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cstheme="minorHAnsi"/>
        </w:rPr>
        <w:id w:val="1944255339"/>
        <w:docPartObj>
          <w:docPartGallery w:val="Cover Pages"/>
          <w:docPartUnique/>
        </w:docPartObj>
      </w:sdtPr>
      <w:sdtEndPr>
        <w:rPr>
          <w:rFonts w:eastAsiaTheme="minorEastAsia"/>
          <w:color w:val="4472C4" w:themeColor="accent1"/>
        </w:rPr>
      </w:sdtEndPr>
      <w:sdtContent>
        <w:p w14:paraId="359597D8" w14:textId="77777777" w:rsidR="00BA013D" w:rsidRPr="00D53C25" w:rsidRDefault="009B33D7">
          <w:pPr>
            <w:rPr>
              <w:rFonts w:cstheme="minorHAnsi"/>
            </w:rPr>
          </w:pPr>
          <w:r w:rsidRPr="00D53C25">
            <w:rPr>
              <w:rFonts w:cstheme="minorHAnsi"/>
              <w:noProof/>
            </w:rPr>
            <mc:AlternateContent>
              <mc:Choice Requires="wps">
                <w:drawing>
                  <wp:anchor distT="0" distB="0" distL="114300" distR="114300" simplePos="0" relativeHeight="251654144" behindDoc="1" locked="0" layoutInCell="1" allowOverlap="1" wp14:anchorId="7B211149" wp14:editId="03B8B206">
                    <wp:simplePos x="0" y="0"/>
                    <wp:positionH relativeFrom="page">
                      <wp:posOffset>4019550</wp:posOffset>
                    </wp:positionH>
                    <wp:positionV relativeFrom="page">
                      <wp:posOffset>247650</wp:posOffset>
                    </wp:positionV>
                    <wp:extent cx="3086100" cy="9547860"/>
                    <wp:effectExtent l="0" t="0" r="0" b="0"/>
                    <wp:wrapTight wrapText="bothSides">
                      <wp:wrapPolygon edited="0">
                        <wp:start x="0" y="0"/>
                        <wp:lineTo x="0" y="21548"/>
                        <wp:lineTo x="21467" y="21548"/>
                        <wp:lineTo x="21467" y="0"/>
                        <wp:lineTo x="0" y="0"/>
                      </wp:wrapPolygon>
                    </wp:wrapTight>
                    <wp:docPr id="468" name="Rectangle 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86100" cy="9547860"/>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B9E799" w14:textId="6E3200E3" w:rsidR="00585F7D" w:rsidRPr="0043338B" w:rsidRDefault="00585F7D" w:rsidP="00F11D08">
                                <w:pPr>
                                  <w:pStyle w:val="NoSpacing"/>
                                  <w:jc w:val="center"/>
                                  <w:rPr>
                                    <w:noProof/>
                                  </w:rPr>
                                </w:pPr>
                              </w:p>
                              <w:p w14:paraId="28101B78" w14:textId="77777777" w:rsidR="00585F7D" w:rsidRDefault="00585F7D" w:rsidP="000F1A2A">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B211149" id="Rectangle 468" o:spid="_x0000_s1026" style="position:absolute;left:0;text-align:left;margin-left:316.5pt;margin-top:19.5pt;width:243pt;height:75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" fillcolor="white [3212]" stroked="f" strokeweight="1.25pt">
                    <v:textbox>
                      <w:txbxContent>
                        <w:p w14:paraId="18B9E799" w14:textId="6E3200E3" w:rsidR="00585F7D" w:rsidRPr="0043338B" w:rsidRDefault="00585F7D" w:rsidP="00F11D08">
                          <w:pPr>
                            <w:pStyle w:val="NoSpacing"/>
                            <w:jc w:val="center"/>
                            <w:rPr>
                              <w:noProof/>
                            </w:rPr>
                          </w:pPr>
                        </w:p>
                        <w:p w14:paraId="28101B78" w14:textId="77777777" w:rsidR="00585F7D" w:rsidRDefault="00585F7D" w:rsidP="000F1A2A">
                          <w:pPr>
                            <w:ind w:left="0"/>
                            <w:jc w:val="center"/>
                          </w:pPr>
                        </w:p>
                      </w:txbxContent>
                    </v:textbox>
                    <w10:wrap type="tight" anchorx="page" anchory="page"/>
                  </v:rect>
                </w:pict>
              </mc:Fallback>
            </mc:AlternateContent>
          </w:r>
          <w:r w:rsidR="00BA013D" w:rsidRPr="00D53C25">
            <w:rPr>
              <w:rFonts w:cstheme="minorHAnsi"/>
              <w:noProof/>
            </w:rPr>
            <mc:AlternateContent>
              <mc:Choice Requires="wps">
                <w:drawing>
                  <wp:anchor distT="0" distB="0" distL="114300" distR="114300" simplePos="0" relativeHeight="251658240" behindDoc="1" locked="0" layoutInCell="1" allowOverlap="1" wp14:anchorId="442C68E8" wp14:editId="654E30F2">
                    <wp:simplePos x="0" y="0"/>
                    <wp:positionH relativeFrom="page">
                      <wp:align>center</wp:align>
                    </wp:positionH>
                    <wp:positionV relativeFrom="page">
                      <wp:align>center</wp:align>
                    </wp:positionV>
                    <wp:extent cx="7383780" cy="9555480"/>
                    <wp:effectExtent l="0" t="0" r="7620" b="7620"/>
                    <wp:wrapNone/>
                    <wp:docPr id="466" name="Rectangle 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bg2"/>
                                </a:gs>
                                <a:gs pos="100000">
                                  <a:schemeClr val="bg1">
                                    <a:lumMod val="5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2641776" w14:textId="77777777" w:rsidR="00585F7D" w:rsidRDefault="00585F7D" w:rsidP="0043338B">
                                <w:pPr>
                                  <w:spacing w:before="240"/>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http://schemas.microsoft.com/office/word/2018/wordml" xmlns:w16cex="http://schemas.microsoft.com/office/word/2018/wordml/cex">
                <w:pict>
                  <v:rect w14:anchorId="442C68E8" id="Rectangle 466" o:spid="_x0000_s1027" style="position:absolute;left:0;text-align:left;margin-left:0;margin-top:0;width:581.4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" fillcolor="#e7e6e6 [3214]" stroked="f" strokeweight="1pt">
                    <v:fill color2="#7f7f7f [1612]" rotate="t" focus="100%" type="gradient">
                      <o:fill v:ext="view" type="gradientUnscaled"/>
                    </v:fill>
                    <v:textbox inset="21.6pt,,21.6pt">
                      <w:txbxContent>
                        <w:p w14:paraId="02641776" w14:textId="77777777" w:rsidR="00585F7D" w:rsidRDefault="00585F7D" w:rsidP="0043338B">
                          <w:pPr>
                            <w:spacing w:before="240"/>
                          </w:pPr>
                        </w:p>
                      </w:txbxContent>
                    </v:textbox>
                    <w10:wrap anchorx="page" anchory="page"/>
                  </v:rect>
                </w:pict>
              </mc:Fallback>
            </mc:AlternateContent>
          </w:r>
        </w:p>
        <w:p w14:paraId="46EF0512" w14:textId="44D4FCB2" w:rsidR="00BA013D" w:rsidRPr="00D53C25" w:rsidRDefault="00F11D08">
          <w:pPr>
            <w:spacing w:after="160" w:line="259" w:lineRule="auto"/>
            <w:ind w:left="0" w:firstLine="0"/>
            <w:jc w:val="left"/>
            <w:rPr>
              <w:rFonts w:eastAsiaTheme="minorEastAsia" w:cstheme="minorHAnsi"/>
              <w:color w:val="4472C4" w:themeColor="accent1"/>
            </w:rPr>
          </w:pPr>
          <w:r>
            <w:rPr>
              <w:rFonts w:eastAsiaTheme="minorEastAsia" w:cstheme="minorHAnsi"/>
              <w:noProof/>
              <w:color w:val="4472C4" w:themeColor="accent1"/>
            </w:rPr>
            <mc:AlternateContent>
              <mc:Choice Requires="wps">
                <w:drawing>
                  <wp:anchor distT="0" distB="0" distL="114300" distR="114300" simplePos="0" relativeHeight="251661312" behindDoc="0" locked="0" layoutInCell="1" allowOverlap="1" wp14:anchorId="39EF1FC4" wp14:editId="7648E38B">
                    <wp:simplePos x="0" y="0"/>
                    <wp:positionH relativeFrom="column">
                      <wp:posOffset>3459480</wp:posOffset>
                    </wp:positionH>
                    <wp:positionV relativeFrom="paragraph">
                      <wp:posOffset>7820025</wp:posOffset>
                    </wp:positionV>
                    <wp:extent cx="2735580" cy="297180"/>
                    <wp:effectExtent l="0" t="0" r="7620" b="762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35580" cy="297180"/>
                            </a:xfrm>
                            <a:prstGeom prst="rect">
                              <a:avLst/>
                            </a:prstGeom>
                            <a:solidFill>
                              <a:schemeClr val="lt1"/>
                            </a:solidFill>
                            <a:ln w="6350">
                              <a:noFill/>
                            </a:ln>
                          </wps:spPr>
                          <wps:txbx>
                            <w:txbxContent>
                              <w:p w14:paraId="5E1ACBE5" w14:textId="38131687" w:rsidR="00585F7D" w:rsidRPr="0043338B" w:rsidRDefault="00E733F4" w:rsidP="00F11D08">
                                <w:pPr>
                                  <w:pStyle w:val="NoSpacing"/>
                                  <w:jc w:val="center"/>
                                  <w:rPr>
                                    <w:noProof/>
                                  </w:rPr>
                                </w:pPr>
                                <w:sdt>
                                  <w:sdtPr>
                                    <w:rPr>
                                      <w:noProof/>
                                    </w:rPr>
                                    <w:alias w:val="Author"/>
                                    <w:id w:val="-1934192173"/>
                                    <w:dataBinding w:prefixMappings="xmlns:ns0='http://schemas.openxmlformats.org/package/2006/metadata/core-properties' xmlns:ns1='http://purl.org/dc/elements/1.1/'" w:xpath="/ns0:coreProperties[1]/ns1:creator[1]" w:storeItemID="{6C3C8BC8-F283-45AE-878A-BAB7291924A1}"/>
                                    <w:text/>
                                  </w:sdtPr>
                                  <w:sdtEndPr/>
                                  <w:sdtContent>
                                    <w:r w:rsidR="00585F7D">
                                      <w:rPr>
                                        <w:noProof/>
                                      </w:rPr>
                                      <w:t xml:space="preserve">School Finance Division – </w:t>
                                    </w:r>
                                    <w:r w:rsidR="00B02734">
                                      <w:rPr>
                                        <w:noProof/>
                                      </w:rPr>
                                      <w:t>June</w:t>
                                    </w:r>
                                    <w:r w:rsidR="00585F7D">
                                      <w:rPr>
                                        <w:noProof/>
                                      </w:rPr>
                                      <w:t xml:space="preserve"> 2020 DRAFT;PTaylor2@t.gov</w:t>
                                    </w:r>
                                  </w:sdtContent>
                                </w:sdt>
                              </w:p>
                              <w:p w14:paraId="652187CE" w14:textId="77777777" w:rsidR="00585F7D" w:rsidRDefault="00585F7D">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type w14:anchorId="39EF1FC4" id="_x0000_t202" coordsize="21600,21600" o:spt="202" path="m,l,21600r21600,l21600,xe">
                    <v:stroke joinstyle="miter"/>
                    <v:path gradientshapeok="t" o:connecttype="rect"/>
                  </v:shapetype>
                  <v:shape id="Text Box 1" o:spid="_x0000_s1028" type="#_x0000_t202" style="position:absolute;margin-left:272.4pt;margin-top:615.75pt;width:215.4pt;height:2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" fillcolor="white [3201]" stroked="f" strokeweight=".5pt">
                    <v:textbox>
                      <w:txbxContent>
                        <w:p w14:paraId="5E1ACBE5" w14:textId="38131687" w:rsidR="00585F7D" w:rsidRPr="0043338B" w:rsidRDefault="00585F7D" w:rsidP="00F11D08">
                          <w:pPr>
                            <w:pStyle w:val="NoSpacing"/>
                            <w:jc w:val="center"/>
                            <w:rPr>
                              <w:noProof/>
                            </w:rPr>
                          </w:pPr>
                          <w:sdt>
                            <w:sdtPr>
                              <w:rPr>
                                <w:noProof/>
                              </w:rPr>
                              <w:alias w:val="Author"/>
                              <w:id w:val="-1934192173"/>
                              <w:dataBinding w:prefixMappings="xmlns:ns0='http://schemas.openxmlformats.org/package/2006/metadata/core-properties' xmlns:ns1='http://purl.org/dc/elements/1.1/'" w:xpath="/ns0:coreProperties[1]/ns1:creator[1]" w:storeItemID="{6C3C8BC8-F283-45AE-878A-BAB7291924A1}"/>
                              <w:text/>
                            </w:sdtPr>
                            <w:sdtContent>
                              <w:r>
                                <w:rPr>
                                  <w:noProof/>
                                </w:rPr>
                                <w:t xml:space="preserve">School Finance Division – </w:t>
                              </w:r>
                              <w:r w:rsidR="00B02734">
                                <w:rPr>
                                  <w:noProof/>
                                </w:rPr>
                                <w:t>June</w:t>
                              </w:r>
                              <w:r>
                                <w:rPr>
                                  <w:noProof/>
                                </w:rPr>
                                <w:t xml:space="preserve"> 2020 DRAFT;PTaylor2@t.gov</w:t>
                              </w:r>
                            </w:sdtContent>
                          </w:sdt>
                        </w:p>
                        <w:p w14:paraId="652187CE" w14:textId="77777777" w:rsidR="00585F7D" w:rsidRDefault="00585F7D">
                          <w:pPr>
                            <w:ind w:left="0"/>
                          </w:pPr>
                        </w:p>
                      </w:txbxContent>
                    </v:textbox>
                  </v:shape>
                </w:pict>
              </mc:Fallback>
            </mc:AlternateContent>
          </w:r>
          <w:r w:rsidR="009B33D7" w:rsidRPr="00D53C25">
            <w:rPr>
              <w:rFonts w:eastAsiaTheme="minorEastAsia" w:cstheme="minorHAnsi"/>
              <w:noProof/>
              <w:color w:val="4472C4" w:themeColor="accent1"/>
            </w:rPr>
            <w:drawing>
              <wp:anchor distT="0" distB="0" distL="114300" distR="114300" simplePos="0" relativeHeight="251660288" behindDoc="0" locked="0" layoutInCell="1" allowOverlap="1" wp14:anchorId="72020141" wp14:editId="4B4A23B6">
                <wp:simplePos x="0" y="0"/>
                <wp:positionH relativeFrom="margin">
                  <wp:align>right</wp:align>
                </wp:positionH>
                <wp:positionV relativeFrom="paragraph">
                  <wp:posOffset>274955</wp:posOffset>
                </wp:positionV>
                <wp:extent cx="3267075" cy="292417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I_LogoWeb.png"/>
                        <pic:cNvPicPr/>
                      </pic:nvPicPr>
                      <pic:blipFill>
                        <a:blip r:embed="rId9">
                          <a:extLst>
                            <a:ext uri="{28A0092B-C50C-407E-A947-70E740481C1C}">
                              <a14:useLocalDpi xmlns:a14="http://schemas.microsoft.com/office/drawing/2010/main" val="0"/>
                            </a:ext>
                          </a:extLst>
                        </a:blip>
                        <a:stretch>
                          <a:fillRect/>
                        </a:stretch>
                      </pic:blipFill>
                      <pic:spPr>
                        <a:xfrm>
                          <a:off x="0" y="0"/>
                          <a:ext cx="3267075" cy="2924175"/>
                        </a:xfrm>
                        <a:prstGeom prst="rect">
                          <a:avLst/>
                        </a:prstGeom>
                      </pic:spPr>
                    </pic:pic>
                  </a:graphicData>
                </a:graphic>
              </wp:anchor>
            </w:drawing>
          </w:r>
          <w:r w:rsidR="009B33D7" w:rsidRPr="00D53C25">
            <w:rPr>
              <w:rFonts w:cstheme="minorHAnsi"/>
              <w:noProof/>
            </w:rPr>
            <mc:AlternateContent>
              <mc:Choice Requires="wps">
                <w:drawing>
                  <wp:anchor distT="0" distB="0" distL="114300" distR="114300" simplePos="0" relativeHeight="251656192" behindDoc="0" locked="0" layoutInCell="1" allowOverlap="1" wp14:anchorId="0D03B5C0" wp14:editId="59CDE800">
                    <wp:simplePos x="0" y="0"/>
                    <wp:positionH relativeFrom="page">
                      <wp:posOffset>4171950</wp:posOffset>
                    </wp:positionH>
                    <wp:positionV relativeFrom="page">
                      <wp:posOffset>5276850</wp:posOffset>
                    </wp:positionV>
                    <wp:extent cx="2797810" cy="2286000"/>
                    <wp:effectExtent l="0" t="0" r="0" b="0"/>
                    <wp:wrapSquare wrapText="bothSides"/>
                    <wp:docPr id="470" name="Text Box 4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810" cy="2286000"/>
                            </a:xfrm>
                            <a:prstGeom prst="rect">
                              <a:avLst/>
                            </a:prstGeom>
                            <a:noFill/>
                            <a:ln w="6350">
                              <a:noFill/>
                            </a:ln>
                            <a:effectLst/>
                          </wps:spPr>
                          <wps:txbx>
                            <w:txbxContent>
                              <w:sdt>
                                <w:sdtPr>
                                  <w:rPr>
                                    <w:rFonts w:asciiTheme="majorHAnsi" w:eastAsiaTheme="majorEastAsia" w:hAnsiTheme="majorHAnsi" w:cstheme="majorBidi"/>
                                    <w:noProof/>
                                    <w:color w:val="C00000"/>
                                    <w:sz w:val="72"/>
                                    <w:szCs w:val="72"/>
                                  </w:rPr>
                                  <w:alias w:val="Title"/>
                                  <w:id w:val="-945236626"/>
                                  <w:dataBinding w:prefixMappings="xmlns:ns0='http://schemas.openxmlformats.org/package/2006/metadata/core-properties' xmlns:ns1='http://purl.org/dc/elements/1.1/'" w:xpath="/ns0:coreProperties[1]/ns1:title[1]" w:storeItemID="{6C3C8BC8-F283-45AE-878A-BAB7291924A1}"/>
                                  <w:text/>
                                </w:sdtPr>
                                <w:sdtEndPr/>
                                <w:sdtContent>
                                  <w:p w14:paraId="689F2F5A" w14:textId="77777777" w:rsidR="00585F7D" w:rsidRPr="009B33D7" w:rsidRDefault="00585F7D" w:rsidP="00BA013D">
                                    <w:pPr>
                                      <w:spacing w:line="240" w:lineRule="auto"/>
                                      <w:jc w:val="center"/>
                                      <w:rPr>
                                        <w:rFonts w:asciiTheme="majorHAnsi" w:eastAsiaTheme="majorEastAsia" w:hAnsiTheme="majorHAnsi" w:cstheme="majorBidi"/>
                                        <w:noProof/>
                                        <w:color w:val="C00000"/>
                                        <w:sz w:val="72"/>
                                        <w:szCs w:val="144"/>
                                      </w:rPr>
                                    </w:pPr>
                                    <w:r w:rsidRPr="009B33D7">
                                      <w:rPr>
                                        <w:rFonts w:asciiTheme="majorHAnsi" w:eastAsiaTheme="majorEastAsia" w:hAnsiTheme="majorHAnsi" w:cstheme="majorBidi"/>
                                        <w:noProof/>
                                        <w:color w:val="C00000"/>
                                        <w:sz w:val="72"/>
                                        <w:szCs w:val="72"/>
                                      </w:rPr>
                                      <w:t>Chart of Accounts</w:t>
                                    </w:r>
                                  </w:p>
                                </w:sdtContent>
                              </w:sdt>
                              <w:sdt>
                                <w:sdtPr>
                                  <w:rPr>
                                    <w:rFonts w:asciiTheme="majorHAnsi" w:eastAsiaTheme="majorEastAsia" w:hAnsiTheme="majorHAnsi" w:cstheme="majorBidi"/>
                                    <w:b/>
                                    <w:noProof/>
                                    <w:color w:val="auto"/>
                                    <w:sz w:val="32"/>
                                    <w:szCs w:val="32"/>
                                  </w:rPr>
                                  <w:alias w:val="Subtitle"/>
                                  <w:id w:val="1421444818"/>
                                  <w:dataBinding w:prefixMappings="xmlns:ns0='http://schemas.openxmlformats.org/package/2006/metadata/core-properties' xmlns:ns1='http://purl.org/dc/elements/1.1/'" w:xpath="/ns0:coreProperties[1]/ns1:subject[1]" w:storeItemID="{6C3C8BC8-F283-45AE-878A-BAB7291924A1}"/>
                                  <w:text/>
                                </w:sdtPr>
                                <w:sdtEndPr/>
                                <w:sdtContent>
                                  <w:p w14:paraId="3DE88CE7" w14:textId="77777777" w:rsidR="00585F7D" w:rsidRPr="00BA013D" w:rsidRDefault="00585F7D" w:rsidP="00BA013D">
                                    <w:pPr>
                                      <w:jc w:val="center"/>
                                      <w:rPr>
                                        <w:rFonts w:asciiTheme="majorHAnsi" w:eastAsiaTheme="majorEastAsia" w:hAnsiTheme="majorHAnsi" w:cstheme="majorBidi"/>
                                        <w:b/>
                                        <w:noProof/>
                                        <w:color w:val="auto"/>
                                        <w:sz w:val="32"/>
                                        <w:szCs w:val="40"/>
                                      </w:rPr>
                                    </w:pPr>
                                    <w:r>
                                      <w:rPr>
                                        <w:rFonts w:asciiTheme="majorHAnsi" w:eastAsiaTheme="majorEastAsia" w:hAnsiTheme="majorHAnsi" w:cstheme="majorBidi"/>
                                        <w:b/>
                                        <w:noProof/>
                                        <w:color w:val="auto"/>
                                        <w:sz w:val="32"/>
                                        <w:szCs w:val="32"/>
                                      </w:rPr>
                                      <w:t>Chapter 3 of the School Accounting Manual</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xmlns:w16="http://schemas.microsoft.com/office/word/2018/wordml" xmlns:w16cex="http://schemas.microsoft.com/office/word/2018/wordml/cex">
                <w:pict>
                  <v:shape w14:anchorId="0D03B5C0" id="Text Box 470" o:spid="_x0000_s1029" type="#_x0000_t202" style="position:absolute;margin-left:328.5pt;margin-top:415.5pt;width:220.3pt;height:180pt;z-index:25165619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" filled="f" stroked="f" strokeweight=".5pt">
                    <v:textbox>
                      <w:txbxContent>
                        <w:sdt>
                          <w:sdtPr>
                            <w:rPr>
                              <w:rFonts w:asciiTheme="majorHAnsi" w:eastAsiaTheme="majorEastAsia" w:hAnsiTheme="majorHAnsi" w:cstheme="majorBidi"/>
                              <w:noProof/>
                              <w:color w:val="C00000"/>
                              <w:sz w:val="72"/>
                              <w:szCs w:val="72"/>
                            </w:rPr>
                            <w:alias w:val="Title"/>
                            <w:id w:val="-945236626"/>
                            <w:dataBinding w:prefixMappings="xmlns:ns0='http://schemas.openxmlformats.org/package/2006/metadata/core-properties' xmlns:ns1='http://purl.org/dc/elements/1.1/'" w:xpath="/ns0:coreProperties[1]/ns1:title[1]" w:storeItemID="{6C3C8BC8-F283-45AE-878A-BAB7291924A1}"/>
                            <w:text/>
                          </w:sdtPr>
                          <w:sdtContent>
                            <w:p w14:paraId="689F2F5A" w14:textId="77777777" w:rsidR="00585F7D" w:rsidRPr="009B33D7" w:rsidRDefault="00585F7D" w:rsidP="00BA013D">
                              <w:pPr>
                                <w:spacing w:line="240" w:lineRule="auto"/>
                                <w:jc w:val="center"/>
                                <w:rPr>
                                  <w:rFonts w:asciiTheme="majorHAnsi" w:eastAsiaTheme="majorEastAsia" w:hAnsiTheme="majorHAnsi" w:cstheme="majorBidi"/>
                                  <w:noProof/>
                                  <w:color w:val="C00000"/>
                                  <w:sz w:val="72"/>
                                  <w:szCs w:val="144"/>
                                </w:rPr>
                              </w:pPr>
                              <w:r w:rsidRPr="009B33D7">
                                <w:rPr>
                                  <w:rFonts w:asciiTheme="majorHAnsi" w:eastAsiaTheme="majorEastAsia" w:hAnsiTheme="majorHAnsi" w:cstheme="majorBidi"/>
                                  <w:noProof/>
                                  <w:color w:val="C00000"/>
                                  <w:sz w:val="72"/>
                                  <w:szCs w:val="72"/>
                                </w:rPr>
                                <w:t>Chart of Accounts</w:t>
                              </w:r>
                            </w:p>
                          </w:sdtContent>
                        </w:sdt>
                        <w:sdt>
                          <w:sdtPr>
                            <w:rPr>
                              <w:rFonts w:asciiTheme="majorHAnsi" w:eastAsiaTheme="majorEastAsia" w:hAnsiTheme="majorHAnsi" w:cstheme="majorBidi"/>
                              <w:b/>
                              <w:noProof/>
                              <w:color w:val="auto"/>
                              <w:sz w:val="32"/>
                              <w:szCs w:val="32"/>
                            </w:rPr>
                            <w:alias w:val="Subtitle"/>
                            <w:id w:val="1421444818"/>
                            <w:dataBinding w:prefixMappings="xmlns:ns0='http://schemas.openxmlformats.org/package/2006/metadata/core-properties' xmlns:ns1='http://purl.org/dc/elements/1.1/'" w:xpath="/ns0:coreProperties[1]/ns1:subject[1]" w:storeItemID="{6C3C8BC8-F283-45AE-878A-BAB7291924A1}"/>
                            <w:text/>
                          </w:sdtPr>
                          <w:sdtContent>
                            <w:p w14:paraId="3DE88CE7" w14:textId="77777777" w:rsidR="00585F7D" w:rsidRPr="00BA013D" w:rsidRDefault="00585F7D" w:rsidP="00BA013D">
                              <w:pPr>
                                <w:jc w:val="center"/>
                                <w:rPr>
                                  <w:rFonts w:asciiTheme="majorHAnsi" w:eastAsiaTheme="majorEastAsia" w:hAnsiTheme="majorHAnsi" w:cstheme="majorBidi"/>
                                  <w:b/>
                                  <w:noProof/>
                                  <w:color w:val="auto"/>
                                  <w:sz w:val="32"/>
                                  <w:szCs w:val="40"/>
                                </w:rPr>
                              </w:pPr>
                              <w:r>
                                <w:rPr>
                                  <w:rFonts w:asciiTheme="majorHAnsi" w:eastAsiaTheme="majorEastAsia" w:hAnsiTheme="majorHAnsi" w:cstheme="majorBidi"/>
                                  <w:b/>
                                  <w:noProof/>
                                  <w:color w:val="auto"/>
                                  <w:sz w:val="32"/>
                                  <w:szCs w:val="32"/>
                                </w:rPr>
                                <w:t>Chapter 3 of the School Accounting Manual</w:t>
                              </w:r>
                            </w:p>
                          </w:sdtContent>
                        </w:sdt>
                      </w:txbxContent>
                    </v:textbox>
                    <w10:wrap type="square" anchorx="page" anchory="page"/>
                  </v:shape>
                </w:pict>
              </mc:Fallback>
            </mc:AlternateContent>
          </w:r>
          <w:r w:rsidR="009B33D7" w:rsidRPr="00D53C25">
            <w:rPr>
              <w:rFonts w:cstheme="minorHAnsi"/>
              <w:noProof/>
            </w:rPr>
            <mc:AlternateContent>
              <mc:Choice Requires="wps">
                <w:drawing>
                  <wp:anchor distT="0" distB="0" distL="114300" distR="114300" simplePos="0" relativeHeight="251657216" behindDoc="0" locked="0" layoutInCell="1" allowOverlap="1" wp14:anchorId="656F4B10" wp14:editId="5CF90F54">
                    <wp:simplePos x="0" y="0"/>
                    <wp:positionH relativeFrom="page">
                      <wp:posOffset>4126865</wp:posOffset>
                    </wp:positionH>
                    <wp:positionV relativeFrom="page">
                      <wp:posOffset>9502775</wp:posOffset>
                    </wp:positionV>
                    <wp:extent cx="2875915" cy="118745"/>
                    <wp:effectExtent l="0" t="0" r="19685" b="14605"/>
                    <wp:wrapNone/>
                    <wp:docPr id="469" name="Rectangle 4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118745"/>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http://schemas.microsoft.com/office/word/2018/wordml" xmlns:w16cex="http://schemas.microsoft.com/office/word/2018/wordml/cex">
                <w:pict>
                  <v:rect w14:anchorId="2BADA513" id="Rectangle 469" o:spid="_x0000_s1026" style="position:absolute;margin-left:324.95pt;margin-top:748.25pt;width:226.45pt;height:9.35pt;z-index:25165721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" fillcolor="#c00000" strokecolor="#c00000" strokeweight="1pt">
                    <w10:wrap anchorx="page" anchory="page"/>
                  </v:rect>
                </w:pict>
              </mc:Fallback>
            </mc:AlternateContent>
          </w:r>
          <w:r w:rsidR="00BA013D" w:rsidRPr="00D53C25">
            <w:rPr>
              <w:rFonts w:eastAsiaTheme="minorEastAsia" w:cstheme="minorHAnsi"/>
              <w:color w:val="4472C4" w:themeColor="accent1"/>
            </w:rPr>
            <w:br w:type="page"/>
          </w:r>
        </w:p>
      </w:sdtContent>
    </w:sdt>
    <w:bookmarkStart w:id="1" w:name="_Toc528673146" w:displacedByCustomXml="next"/>
    <w:sdt>
      <w:sdtPr>
        <w:rPr>
          <w:rFonts w:asciiTheme="minorHAnsi" w:eastAsia="Arial" w:hAnsiTheme="minorHAnsi" w:cs="Arial"/>
          <w:color w:val="000000"/>
          <w:sz w:val="22"/>
          <w:szCs w:val="22"/>
        </w:rPr>
        <w:id w:val="1486660008"/>
        <w:docPartObj>
          <w:docPartGallery w:val="Table of Contents"/>
          <w:docPartUnique/>
        </w:docPartObj>
      </w:sdtPr>
      <w:sdtEndPr>
        <w:rPr>
          <w:b/>
          <w:bCs/>
          <w:noProof/>
        </w:rPr>
      </w:sdtEndPr>
      <w:sdtContent>
        <w:p w14:paraId="7AB7BDDF" w14:textId="2FCAA8BC" w:rsidR="004A3BC4" w:rsidRDefault="004A3BC4">
          <w:pPr>
            <w:pStyle w:val="TOCHeading"/>
          </w:pPr>
          <w:r>
            <w:t>Table of Contents</w:t>
          </w:r>
        </w:p>
        <w:p w14:paraId="357557EB" w14:textId="4C894E02" w:rsidR="00E256D2" w:rsidRDefault="00CB5675">
          <w:pPr>
            <w:pStyle w:val="TOC1"/>
            <w:tabs>
              <w:tab w:val="right" w:leader="dot" w:pos="10070"/>
            </w:tabs>
            <w:rPr>
              <w:rFonts w:eastAsiaTheme="minorEastAsia" w:cstheme="minorBidi"/>
              <w:noProof/>
              <w:color w:val="auto"/>
            </w:rPr>
          </w:pPr>
          <w:r>
            <w:fldChar w:fldCharType="begin"/>
          </w:r>
          <w:r>
            <w:instrText xml:space="preserve"> TOC \o "1-3" \h \z \u </w:instrText>
          </w:r>
          <w:r>
            <w:fldChar w:fldCharType="separate"/>
          </w:r>
          <w:hyperlink w:anchor="_Toc37945816" w:history="1">
            <w:r w:rsidR="00E256D2" w:rsidRPr="00AD16B1">
              <w:rPr>
                <w:rStyle w:val="Hyperlink"/>
                <w:noProof/>
              </w:rPr>
              <w:t>Chapter 3: Montana Chart of Accounts</w:t>
            </w:r>
            <w:r w:rsidR="00E256D2">
              <w:rPr>
                <w:noProof/>
                <w:webHidden/>
              </w:rPr>
              <w:tab/>
            </w:r>
            <w:r w:rsidR="00E256D2">
              <w:rPr>
                <w:noProof/>
                <w:webHidden/>
              </w:rPr>
              <w:fldChar w:fldCharType="begin"/>
            </w:r>
            <w:r w:rsidR="00E256D2">
              <w:rPr>
                <w:noProof/>
                <w:webHidden/>
              </w:rPr>
              <w:instrText xml:space="preserve"> PAGEREF _Toc37945816 \h </w:instrText>
            </w:r>
            <w:r w:rsidR="00E256D2">
              <w:rPr>
                <w:noProof/>
                <w:webHidden/>
              </w:rPr>
            </w:r>
            <w:r w:rsidR="00E256D2">
              <w:rPr>
                <w:noProof/>
                <w:webHidden/>
              </w:rPr>
              <w:fldChar w:fldCharType="separate"/>
            </w:r>
            <w:r w:rsidR="005C3D7C">
              <w:rPr>
                <w:noProof/>
                <w:webHidden/>
              </w:rPr>
              <w:t>4</w:t>
            </w:r>
            <w:r w:rsidR="00E256D2">
              <w:rPr>
                <w:noProof/>
                <w:webHidden/>
              </w:rPr>
              <w:fldChar w:fldCharType="end"/>
            </w:r>
          </w:hyperlink>
        </w:p>
        <w:p w14:paraId="71BAABAF" w14:textId="2F3A14EF" w:rsidR="00E256D2" w:rsidRDefault="00E733F4">
          <w:pPr>
            <w:pStyle w:val="TOC2"/>
            <w:tabs>
              <w:tab w:val="left" w:pos="880"/>
              <w:tab w:val="right" w:leader="dot" w:pos="10070"/>
            </w:tabs>
            <w:rPr>
              <w:rFonts w:eastAsiaTheme="minorEastAsia" w:cstheme="minorBidi"/>
              <w:noProof/>
              <w:color w:val="auto"/>
            </w:rPr>
          </w:pPr>
          <w:hyperlink w:anchor="_Toc37945817" w:history="1">
            <w:r w:rsidR="00E256D2" w:rsidRPr="00AD16B1">
              <w:rPr>
                <w:rStyle w:val="Hyperlink"/>
                <w:noProof/>
              </w:rPr>
              <w:t>3.1</w:t>
            </w:r>
            <w:r w:rsidR="00E256D2">
              <w:rPr>
                <w:rFonts w:eastAsiaTheme="minorEastAsia" w:cstheme="minorBidi"/>
                <w:noProof/>
                <w:color w:val="auto"/>
              </w:rPr>
              <w:tab/>
            </w:r>
            <w:r w:rsidR="00E256D2" w:rsidRPr="00AD16B1">
              <w:rPr>
                <w:rStyle w:val="Hyperlink"/>
                <w:noProof/>
              </w:rPr>
              <w:t>Fund Accounting System</w:t>
            </w:r>
            <w:r w:rsidR="00E256D2">
              <w:rPr>
                <w:noProof/>
                <w:webHidden/>
              </w:rPr>
              <w:tab/>
            </w:r>
            <w:r w:rsidR="00E256D2">
              <w:rPr>
                <w:noProof/>
                <w:webHidden/>
              </w:rPr>
              <w:fldChar w:fldCharType="begin"/>
            </w:r>
            <w:r w:rsidR="00E256D2">
              <w:rPr>
                <w:noProof/>
                <w:webHidden/>
              </w:rPr>
              <w:instrText xml:space="preserve"> PAGEREF _Toc37945817 \h </w:instrText>
            </w:r>
            <w:r w:rsidR="00E256D2">
              <w:rPr>
                <w:noProof/>
                <w:webHidden/>
              </w:rPr>
            </w:r>
            <w:r w:rsidR="00E256D2">
              <w:rPr>
                <w:noProof/>
                <w:webHidden/>
              </w:rPr>
              <w:fldChar w:fldCharType="separate"/>
            </w:r>
            <w:r w:rsidR="005C3D7C">
              <w:rPr>
                <w:noProof/>
                <w:webHidden/>
              </w:rPr>
              <w:t>4</w:t>
            </w:r>
            <w:r w:rsidR="00E256D2">
              <w:rPr>
                <w:noProof/>
                <w:webHidden/>
              </w:rPr>
              <w:fldChar w:fldCharType="end"/>
            </w:r>
          </w:hyperlink>
        </w:p>
        <w:p w14:paraId="21594632" w14:textId="132F06CF" w:rsidR="00E256D2" w:rsidRDefault="00E733F4">
          <w:pPr>
            <w:pStyle w:val="TOC3"/>
            <w:rPr>
              <w:rFonts w:eastAsiaTheme="minorEastAsia" w:cstheme="minorBidi"/>
              <w:noProof/>
              <w:color w:val="auto"/>
            </w:rPr>
          </w:pPr>
          <w:hyperlink w:anchor="_Toc37945818" w:history="1">
            <w:r w:rsidR="00E256D2" w:rsidRPr="00AD16B1">
              <w:rPr>
                <w:rStyle w:val="Hyperlink"/>
                <w:noProof/>
              </w:rPr>
              <w:t>3.1A Types of Funds</w:t>
            </w:r>
            <w:r w:rsidR="00E256D2">
              <w:rPr>
                <w:noProof/>
                <w:webHidden/>
              </w:rPr>
              <w:tab/>
            </w:r>
            <w:r w:rsidR="00E256D2">
              <w:rPr>
                <w:noProof/>
                <w:webHidden/>
              </w:rPr>
              <w:fldChar w:fldCharType="begin"/>
            </w:r>
            <w:r w:rsidR="00E256D2">
              <w:rPr>
                <w:noProof/>
                <w:webHidden/>
              </w:rPr>
              <w:instrText xml:space="preserve"> PAGEREF _Toc37945818 \h </w:instrText>
            </w:r>
            <w:r w:rsidR="00E256D2">
              <w:rPr>
                <w:noProof/>
                <w:webHidden/>
              </w:rPr>
            </w:r>
            <w:r w:rsidR="00E256D2">
              <w:rPr>
                <w:noProof/>
                <w:webHidden/>
              </w:rPr>
              <w:fldChar w:fldCharType="separate"/>
            </w:r>
            <w:r w:rsidR="005C3D7C">
              <w:rPr>
                <w:noProof/>
                <w:webHidden/>
              </w:rPr>
              <w:t>4</w:t>
            </w:r>
            <w:r w:rsidR="00E256D2">
              <w:rPr>
                <w:noProof/>
                <w:webHidden/>
              </w:rPr>
              <w:fldChar w:fldCharType="end"/>
            </w:r>
          </w:hyperlink>
        </w:p>
        <w:p w14:paraId="78E6BC1C" w14:textId="38E32A52" w:rsidR="00E256D2" w:rsidRDefault="00E733F4">
          <w:pPr>
            <w:pStyle w:val="TOC3"/>
            <w:rPr>
              <w:rFonts w:eastAsiaTheme="minorEastAsia" w:cstheme="minorBidi"/>
              <w:noProof/>
              <w:color w:val="auto"/>
            </w:rPr>
          </w:pPr>
          <w:hyperlink w:anchor="_Toc37945819" w:history="1">
            <w:r w:rsidR="00E256D2" w:rsidRPr="00AD16B1">
              <w:rPr>
                <w:rStyle w:val="Hyperlink"/>
                <w:noProof/>
              </w:rPr>
              <w:t>3.1B Governmental Fund Types</w:t>
            </w:r>
            <w:r w:rsidR="00E256D2">
              <w:rPr>
                <w:noProof/>
                <w:webHidden/>
              </w:rPr>
              <w:tab/>
            </w:r>
            <w:r w:rsidR="00E256D2">
              <w:rPr>
                <w:noProof/>
                <w:webHidden/>
              </w:rPr>
              <w:fldChar w:fldCharType="begin"/>
            </w:r>
            <w:r w:rsidR="00E256D2">
              <w:rPr>
                <w:noProof/>
                <w:webHidden/>
              </w:rPr>
              <w:instrText xml:space="preserve"> PAGEREF _Toc37945819 \h </w:instrText>
            </w:r>
            <w:r w:rsidR="00E256D2">
              <w:rPr>
                <w:noProof/>
                <w:webHidden/>
              </w:rPr>
            </w:r>
            <w:r w:rsidR="00E256D2">
              <w:rPr>
                <w:noProof/>
                <w:webHidden/>
              </w:rPr>
              <w:fldChar w:fldCharType="separate"/>
            </w:r>
            <w:r w:rsidR="005C3D7C">
              <w:rPr>
                <w:noProof/>
                <w:webHidden/>
              </w:rPr>
              <w:t>4</w:t>
            </w:r>
            <w:r w:rsidR="00E256D2">
              <w:rPr>
                <w:noProof/>
                <w:webHidden/>
              </w:rPr>
              <w:fldChar w:fldCharType="end"/>
            </w:r>
          </w:hyperlink>
        </w:p>
        <w:p w14:paraId="46CB771B" w14:textId="65C5386D" w:rsidR="00E256D2" w:rsidRDefault="00E733F4">
          <w:pPr>
            <w:pStyle w:val="TOC3"/>
            <w:rPr>
              <w:rFonts w:eastAsiaTheme="minorEastAsia" w:cstheme="minorBidi"/>
              <w:noProof/>
              <w:color w:val="auto"/>
            </w:rPr>
          </w:pPr>
          <w:hyperlink w:anchor="_Toc37945820" w:history="1">
            <w:r w:rsidR="00E256D2" w:rsidRPr="00AD16B1">
              <w:rPr>
                <w:rStyle w:val="Hyperlink"/>
                <w:noProof/>
              </w:rPr>
              <w:t>3.1C Proprietary Fund Types</w:t>
            </w:r>
            <w:r w:rsidR="00E256D2">
              <w:rPr>
                <w:noProof/>
                <w:webHidden/>
              </w:rPr>
              <w:tab/>
            </w:r>
            <w:r w:rsidR="00E256D2">
              <w:rPr>
                <w:noProof/>
                <w:webHidden/>
              </w:rPr>
              <w:fldChar w:fldCharType="begin"/>
            </w:r>
            <w:r w:rsidR="00E256D2">
              <w:rPr>
                <w:noProof/>
                <w:webHidden/>
              </w:rPr>
              <w:instrText xml:space="preserve"> PAGEREF _Toc37945820 \h </w:instrText>
            </w:r>
            <w:r w:rsidR="00E256D2">
              <w:rPr>
                <w:noProof/>
                <w:webHidden/>
              </w:rPr>
            </w:r>
            <w:r w:rsidR="00E256D2">
              <w:rPr>
                <w:noProof/>
                <w:webHidden/>
              </w:rPr>
              <w:fldChar w:fldCharType="separate"/>
            </w:r>
            <w:r w:rsidR="005C3D7C">
              <w:rPr>
                <w:noProof/>
                <w:webHidden/>
              </w:rPr>
              <w:t>5</w:t>
            </w:r>
            <w:r w:rsidR="00E256D2">
              <w:rPr>
                <w:noProof/>
                <w:webHidden/>
              </w:rPr>
              <w:fldChar w:fldCharType="end"/>
            </w:r>
          </w:hyperlink>
        </w:p>
        <w:p w14:paraId="06A5273F" w14:textId="144FE073" w:rsidR="00E256D2" w:rsidRDefault="00E733F4">
          <w:pPr>
            <w:pStyle w:val="TOC3"/>
            <w:rPr>
              <w:rFonts w:eastAsiaTheme="minorEastAsia" w:cstheme="minorBidi"/>
              <w:noProof/>
              <w:color w:val="auto"/>
            </w:rPr>
          </w:pPr>
          <w:hyperlink w:anchor="_Toc37945821" w:history="1">
            <w:r w:rsidR="00E256D2" w:rsidRPr="00AD16B1">
              <w:rPr>
                <w:rStyle w:val="Hyperlink"/>
                <w:noProof/>
              </w:rPr>
              <w:t>3.1D Fiduciary Fund Types</w:t>
            </w:r>
            <w:r w:rsidR="00E256D2">
              <w:rPr>
                <w:noProof/>
                <w:webHidden/>
              </w:rPr>
              <w:tab/>
            </w:r>
            <w:r w:rsidR="00E256D2">
              <w:rPr>
                <w:noProof/>
                <w:webHidden/>
              </w:rPr>
              <w:fldChar w:fldCharType="begin"/>
            </w:r>
            <w:r w:rsidR="00E256D2">
              <w:rPr>
                <w:noProof/>
                <w:webHidden/>
              </w:rPr>
              <w:instrText xml:space="preserve"> PAGEREF _Toc37945821 \h </w:instrText>
            </w:r>
            <w:r w:rsidR="00E256D2">
              <w:rPr>
                <w:noProof/>
                <w:webHidden/>
              </w:rPr>
            </w:r>
            <w:r w:rsidR="00E256D2">
              <w:rPr>
                <w:noProof/>
                <w:webHidden/>
              </w:rPr>
              <w:fldChar w:fldCharType="separate"/>
            </w:r>
            <w:r w:rsidR="005C3D7C">
              <w:rPr>
                <w:noProof/>
                <w:webHidden/>
              </w:rPr>
              <w:t>6</w:t>
            </w:r>
            <w:r w:rsidR="00E256D2">
              <w:rPr>
                <w:noProof/>
                <w:webHidden/>
              </w:rPr>
              <w:fldChar w:fldCharType="end"/>
            </w:r>
          </w:hyperlink>
        </w:p>
        <w:p w14:paraId="08DF4699" w14:textId="70FD487D" w:rsidR="00E256D2" w:rsidRDefault="00E733F4">
          <w:pPr>
            <w:pStyle w:val="TOC2"/>
            <w:tabs>
              <w:tab w:val="left" w:pos="880"/>
              <w:tab w:val="right" w:leader="dot" w:pos="10070"/>
            </w:tabs>
            <w:rPr>
              <w:rFonts w:eastAsiaTheme="minorEastAsia" w:cstheme="minorBidi"/>
              <w:noProof/>
              <w:color w:val="auto"/>
            </w:rPr>
          </w:pPr>
          <w:hyperlink w:anchor="_Toc37945822" w:history="1">
            <w:r w:rsidR="00E256D2" w:rsidRPr="00AD16B1">
              <w:rPr>
                <w:rStyle w:val="Hyperlink"/>
                <w:noProof/>
              </w:rPr>
              <w:t>3.2</w:t>
            </w:r>
            <w:r w:rsidR="00E256D2">
              <w:rPr>
                <w:rFonts w:eastAsiaTheme="minorEastAsia" w:cstheme="minorBidi"/>
                <w:noProof/>
                <w:color w:val="auto"/>
              </w:rPr>
              <w:tab/>
            </w:r>
            <w:r w:rsidR="00E256D2" w:rsidRPr="00AD16B1">
              <w:rPr>
                <w:rStyle w:val="Hyperlink"/>
                <w:noProof/>
              </w:rPr>
              <w:t>Number of Funds</w:t>
            </w:r>
            <w:r w:rsidR="00E256D2">
              <w:rPr>
                <w:noProof/>
                <w:webHidden/>
              </w:rPr>
              <w:tab/>
            </w:r>
            <w:r w:rsidR="00E256D2">
              <w:rPr>
                <w:noProof/>
                <w:webHidden/>
              </w:rPr>
              <w:fldChar w:fldCharType="begin"/>
            </w:r>
            <w:r w:rsidR="00E256D2">
              <w:rPr>
                <w:noProof/>
                <w:webHidden/>
              </w:rPr>
              <w:instrText xml:space="preserve"> PAGEREF _Toc37945822 \h </w:instrText>
            </w:r>
            <w:r w:rsidR="00E256D2">
              <w:rPr>
                <w:noProof/>
                <w:webHidden/>
              </w:rPr>
            </w:r>
            <w:r w:rsidR="00E256D2">
              <w:rPr>
                <w:noProof/>
                <w:webHidden/>
              </w:rPr>
              <w:fldChar w:fldCharType="separate"/>
            </w:r>
            <w:r w:rsidR="005C3D7C">
              <w:rPr>
                <w:noProof/>
                <w:webHidden/>
              </w:rPr>
              <w:t>6</w:t>
            </w:r>
            <w:r w:rsidR="00E256D2">
              <w:rPr>
                <w:noProof/>
                <w:webHidden/>
              </w:rPr>
              <w:fldChar w:fldCharType="end"/>
            </w:r>
          </w:hyperlink>
        </w:p>
        <w:p w14:paraId="78A42396" w14:textId="19478637" w:rsidR="00E256D2" w:rsidRDefault="00E733F4">
          <w:pPr>
            <w:pStyle w:val="TOC2"/>
            <w:tabs>
              <w:tab w:val="left" w:pos="880"/>
              <w:tab w:val="right" w:leader="dot" w:pos="10070"/>
            </w:tabs>
            <w:rPr>
              <w:rFonts w:eastAsiaTheme="minorEastAsia" w:cstheme="minorBidi"/>
              <w:noProof/>
              <w:color w:val="auto"/>
            </w:rPr>
          </w:pPr>
          <w:hyperlink w:anchor="_Toc37945823" w:history="1">
            <w:r w:rsidR="00E256D2" w:rsidRPr="00AD16B1">
              <w:rPr>
                <w:rStyle w:val="Hyperlink"/>
                <w:noProof/>
              </w:rPr>
              <w:t>3.3</w:t>
            </w:r>
            <w:r w:rsidR="00E256D2">
              <w:rPr>
                <w:rFonts w:eastAsiaTheme="minorEastAsia" w:cstheme="minorBidi"/>
                <w:noProof/>
                <w:color w:val="auto"/>
              </w:rPr>
              <w:tab/>
            </w:r>
            <w:r w:rsidR="00E256D2" w:rsidRPr="00AD16B1">
              <w:rPr>
                <w:rStyle w:val="Hyperlink"/>
                <w:noProof/>
              </w:rPr>
              <w:t>Budgeted and Non-Budgeted Funds</w:t>
            </w:r>
            <w:r w:rsidR="00E256D2">
              <w:rPr>
                <w:noProof/>
                <w:webHidden/>
              </w:rPr>
              <w:tab/>
            </w:r>
            <w:r w:rsidR="00E256D2">
              <w:rPr>
                <w:noProof/>
                <w:webHidden/>
              </w:rPr>
              <w:fldChar w:fldCharType="begin"/>
            </w:r>
            <w:r w:rsidR="00E256D2">
              <w:rPr>
                <w:noProof/>
                <w:webHidden/>
              </w:rPr>
              <w:instrText xml:space="preserve"> PAGEREF _Toc37945823 \h </w:instrText>
            </w:r>
            <w:r w:rsidR="00E256D2">
              <w:rPr>
                <w:noProof/>
                <w:webHidden/>
              </w:rPr>
            </w:r>
            <w:r w:rsidR="00E256D2">
              <w:rPr>
                <w:noProof/>
                <w:webHidden/>
              </w:rPr>
              <w:fldChar w:fldCharType="separate"/>
            </w:r>
            <w:r w:rsidR="005C3D7C">
              <w:rPr>
                <w:noProof/>
                <w:webHidden/>
              </w:rPr>
              <w:t>6</w:t>
            </w:r>
            <w:r w:rsidR="00E256D2">
              <w:rPr>
                <w:noProof/>
                <w:webHidden/>
              </w:rPr>
              <w:fldChar w:fldCharType="end"/>
            </w:r>
          </w:hyperlink>
        </w:p>
        <w:p w14:paraId="4BF620AF" w14:textId="2FDAEE90" w:rsidR="00E256D2" w:rsidRDefault="00E733F4">
          <w:pPr>
            <w:pStyle w:val="TOC2"/>
            <w:tabs>
              <w:tab w:val="left" w:pos="880"/>
              <w:tab w:val="right" w:leader="dot" w:pos="10070"/>
            </w:tabs>
            <w:rPr>
              <w:rFonts w:eastAsiaTheme="minorEastAsia" w:cstheme="minorBidi"/>
              <w:noProof/>
              <w:color w:val="auto"/>
            </w:rPr>
          </w:pPr>
          <w:hyperlink w:anchor="_Toc37945824" w:history="1">
            <w:r w:rsidR="00E256D2" w:rsidRPr="00AD16B1">
              <w:rPr>
                <w:rStyle w:val="Hyperlink"/>
                <w:noProof/>
              </w:rPr>
              <w:t>3.4</w:t>
            </w:r>
            <w:r w:rsidR="00E256D2">
              <w:rPr>
                <w:rFonts w:eastAsiaTheme="minorEastAsia" w:cstheme="minorBidi"/>
                <w:noProof/>
                <w:color w:val="auto"/>
              </w:rPr>
              <w:tab/>
            </w:r>
            <w:r w:rsidR="00E256D2" w:rsidRPr="00AD16B1">
              <w:rPr>
                <w:rStyle w:val="Hyperlink"/>
                <w:noProof/>
              </w:rPr>
              <w:t>School Fund Account Structure</w:t>
            </w:r>
            <w:r w:rsidR="00E256D2">
              <w:rPr>
                <w:noProof/>
                <w:webHidden/>
              </w:rPr>
              <w:tab/>
            </w:r>
            <w:r w:rsidR="00E256D2">
              <w:rPr>
                <w:noProof/>
                <w:webHidden/>
              </w:rPr>
              <w:fldChar w:fldCharType="begin"/>
            </w:r>
            <w:r w:rsidR="00E256D2">
              <w:rPr>
                <w:noProof/>
                <w:webHidden/>
              </w:rPr>
              <w:instrText xml:space="preserve"> PAGEREF _Toc37945824 \h </w:instrText>
            </w:r>
            <w:r w:rsidR="00E256D2">
              <w:rPr>
                <w:noProof/>
                <w:webHidden/>
              </w:rPr>
            </w:r>
            <w:r w:rsidR="00E256D2">
              <w:rPr>
                <w:noProof/>
                <w:webHidden/>
              </w:rPr>
              <w:fldChar w:fldCharType="separate"/>
            </w:r>
            <w:r w:rsidR="005C3D7C">
              <w:rPr>
                <w:noProof/>
                <w:webHidden/>
              </w:rPr>
              <w:t>7</w:t>
            </w:r>
            <w:r w:rsidR="00E256D2">
              <w:rPr>
                <w:noProof/>
                <w:webHidden/>
              </w:rPr>
              <w:fldChar w:fldCharType="end"/>
            </w:r>
          </w:hyperlink>
        </w:p>
        <w:p w14:paraId="3C50C8B2" w14:textId="58A627CC" w:rsidR="00E256D2" w:rsidRDefault="00E733F4">
          <w:pPr>
            <w:pStyle w:val="TOC2"/>
            <w:tabs>
              <w:tab w:val="left" w:pos="880"/>
              <w:tab w:val="right" w:leader="dot" w:pos="10070"/>
            </w:tabs>
            <w:rPr>
              <w:rFonts w:eastAsiaTheme="minorEastAsia" w:cstheme="minorBidi"/>
              <w:noProof/>
              <w:color w:val="auto"/>
            </w:rPr>
          </w:pPr>
          <w:hyperlink w:anchor="_Toc37945825" w:history="1">
            <w:r w:rsidR="00E256D2" w:rsidRPr="00AD16B1">
              <w:rPr>
                <w:rStyle w:val="Hyperlink"/>
                <w:noProof/>
              </w:rPr>
              <w:t>3.5</w:t>
            </w:r>
            <w:r w:rsidR="00E256D2">
              <w:rPr>
                <w:rFonts w:eastAsiaTheme="minorEastAsia" w:cstheme="minorBidi"/>
                <w:noProof/>
                <w:color w:val="auto"/>
              </w:rPr>
              <w:tab/>
            </w:r>
            <w:r w:rsidR="00E256D2" w:rsidRPr="00AD16B1">
              <w:rPr>
                <w:rStyle w:val="Hyperlink"/>
                <w:noProof/>
              </w:rPr>
              <w:t>School Fund Classification</w:t>
            </w:r>
            <w:r w:rsidR="00E256D2">
              <w:rPr>
                <w:noProof/>
                <w:webHidden/>
              </w:rPr>
              <w:tab/>
            </w:r>
            <w:r w:rsidR="00E256D2">
              <w:rPr>
                <w:noProof/>
                <w:webHidden/>
              </w:rPr>
              <w:fldChar w:fldCharType="begin"/>
            </w:r>
            <w:r w:rsidR="00E256D2">
              <w:rPr>
                <w:noProof/>
                <w:webHidden/>
              </w:rPr>
              <w:instrText xml:space="preserve"> PAGEREF _Toc37945825 \h </w:instrText>
            </w:r>
            <w:r w:rsidR="00E256D2">
              <w:rPr>
                <w:noProof/>
                <w:webHidden/>
              </w:rPr>
            </w:r>
            <w:r w:rsidR="00E256D2">
              <w:rPr>
                <w:noProof/>
                <w:webHidden/>
              </w:rPr>
              <w:fldChar w:fldCharType="separate"/>
            </w:r>
            <w:r w:rsidR="005C3D7C">
              <w:rPr>
                <w:noProof/>
                <w:webHidden/>
              </w:rPr>
              <w:t>7</w:t>
            </w:r>
            <w:r w:rsidR="00E256D2">
              <w:rPr>
                <w:noProof/>
                <w:webHidden/>
              </w:rPr>
              <w:fldChar w:fldCharType="end"/>
            </w:r>
          </w:hyperlink>
        </w:p>
        <w:p w14:paraId="02301675" w14:textId="4B99E89E" w:rsidR="00E256D2" w:rsidRDefault="00E733F4">
          <w:pPr>
            <w:pStyle w:val="TOC3"/>
            <w:rPr>
              <w:rFonts w:eastAsiaTheme="minorEastAsia" w:cstheme="minorBidi"/>
              <w:noProof/>
              <w:color w:val="auto"/>
            </w:rPr>
          </w:pPr>
          <w:hyperlink w:anchor="_Toc37945826" w:history="1">
            <w:r w:rsidR="00E256D2" w:rsidRPr="00AD16B1">
              <w:rPr>
                <w:rStyle w:val="Hyperlink"/>
                <w:noProof/>
              </w:rPr>
              <w:t>3.5A Governmental Funds</w:t>
            </w:r>
            <w:r w:rsidR="00E256D2">
              <w:rPr>
                <w:noProof/>
                <w:webHidden/>
              </w:rPr>
              <w:tab/>
            </w:r>
            <w:r w:rsidR="00E256D2">
              <w:rPr>
                <w:noProof/>
                <w:webHidden/>
              </w:rPr>
              <w:fldChar w:fldCharType="begin"/>
            </w:r>
            <w:r w:rsidR="00E256D2">
              <w:rPr>
                <w:noProof/>
                <w:webHidden/>
              </w:rPr>
              <w:instrText xml:space="preserve"> PAGEREF _Toc37945826 \h </w:instrText>
            </w:r>
            <w:r w:rsidR="00E256D2">
              <w:rPr>
                <w:noProof/>
                <w:webHidden/>
              </w:rPr>
            </w:r>
            <w:r w:rsidR="00E256D2">
              <w:rPr>
                <w:noProof/>
                <w:webHidden/>
              </w:rPr>
              <w:fldChar w:fldCharType="separate"/>
            </w:r>
            <w:r w:rsidR="005C3D7C">
              <w:rPr>
                <w:noProof/>
                <w:webHidden/>
              </w:rPr>
              <w:t>7</w:t>
            </w:r>
            <w:r w:rsidR="00E256D2">
              <w:rPr>
                <w:noProof/>
                <w:webHidden/>
              </w:rPr>
              <w:fldChar w:fldCharType="end"/>
            </w:r>
          </w:hyperlink>
        </w:p>
        <w:p w14:paraId="09DA260D" w14:textId="7AEE0183" w:rsidR="00E256D2" w:rsidRDefault="00E733F4">
          <w:pPr>
            <w:pStyle w:val="TOC3"/>
            <w:rPr>
              <w:rFonts w:eastAsiaTheme="minorEastAsia" w:cstheme="minorBidi"/>
              <w:noProof/>
              <w:color w:val="auto"/>
            </w:rPr>
          </w:pPr>
          <w:hyperlink w:anchor="_Toc37945827" w:history="1">
            <w:r w:rsidR="00E256D2" w:rsidRPr="00AD16B1">
              <w:rPr>
                <w:rStyle w:val="Hyperlink"/>
                <w:noProof/>
              </w:rPr>
              <w:t>3.5B Proprietary Funds</w:t>
            </w:r>
            <w:r w:rsidR="00E256D2">
              <w:rPr>
                <w:noProof/>
                <w:webHidden/>
              </w:rPr>
              <w:tab/>
            </w:r>
            <w:r w:rsidR="00E256D2">
              <w:rPr>
                <w:noProof/>
                <w:webHidden/>
              </w:rPr>
              <w:fldChar w:fldCharType="begin"/>
            </w:r>
            <w:r w:rsidR="00E256D2">
              <w:rPr>
                <w:noProof/>
                <w:webHidden/>
              </w:rPr>
              <w:instrText xml:space="preserve"> PAGEREF _Toc37945827 \h </w:instrText>
            </w:r>
            <w:r w:rsidR="00E256D2">
              <w:rPr>
                <w:noProof/>
                <w:webHidden/>
              </w:rPr>
            </w:r>
            <w:r w:rsidR="00E256D2">
              <w:rPr>
                <w:noProof/>
                <w:webHidden/>
              </w:rPr>
              <w:fldChar w:fldCharType="separate"/>
            </w:r>
            <w:r w:rsidR="005C3D7C">
              <w:rPr>
                <w:noProof/>
                <w:webHidden/>
              </w:rPr>
              <w:t>8</w:t>
            </w:r>
            <w:r w:rsidR="00E256D2">
              <w:rPr>
                <w:noProof/>
                <w:webHidden/>
              </w:rPr>
              <w:fldChar w:fldCharType="end"/>
            </w:r>
          </w:hyperlink>
        </w:p>
        <w:p w14:paraId="10F28643" w14:textId="4A702D82" w:rsidR="00E256D2" w:rsidRDefault="00E733F4">
          <w:pPr>
            <w:pStyle w:val="TOC3"/>
            <w:rPr>
              <w:rFonts w:eastAsiaTheme="minorEastAsia" w:cstheme="minorBidi"/>
              <w:noProof/>
              <w:color w:val="auto"/>
            </w:rPr>
          </w:pPr>
          <w:hyperlink w:anchor="_Toc37945828" w:history="1">
            <w:r w:rsidR="00E256D2" w:rsidRPr="00AD16B1">
              <w:rPr>
                <w:rStyle w:val="Hyperlink"/>
                <w:noProof/>
              </w:rPr>
              <w:t>3.5C Fiduciary Funds</w:t>
            </w:r>
            <w:r w:rsidR="00E256D2">
              <w:rPr>
                <w:noProof/>
                <w:webHidden/>
              </w:rPr>
              <w:tab/>
            </w:r>
            <w:r w:rsidR="00E256D2">
              <w:rPr>
                <w:noProof/>
                <w:webHidden/>
              </w:rPr>
              <w:fldChar w:fldCharType="begin"/>
            </w:r>
            <w:r w:rsidR="00E256D2">
              <w:rPr>
                <w:noProof/>
                <w:webHidden/>
              </w:rPr>
              <w:instrText xml:space="preserve"> PAGEREF _Toc37945828 \h </w:instrText>
            </w:r>
            <w:r w:rsidR="00E256D2">
              <w:rPr>
                <w:noProof/>
                <w:webHidden/>
              </w:rPr>
            </w:r>
            <w:r w:rsidR="00E256D2">
              <w:rPr>
                <w:noProof/>
                <w:webHidden/>
              </w:rPr>
              <w:fldChar w:fldCharType="separate"/>
            </w:r>
            <w:r w:rsidR="005C3D7C">
              <w:rPr>
                <w:noProof/>
                <w:webHidden/>
              </w:rPr>
              <w:t>9</w:t>
            </w:r>
            <w:r w:rsidR="00E256D2">
              <w:rPr>
                <w:noProof/>
                <w:webHidden/>
              </w:rPr>
              <w:fldChar w:fldCharType="end"/>
            </w:r>
          </w:hyperlink>
        </w:p>
        <w:p w14:paraId="43157207" w14:textId="183179EE" w:rsidR="00E256D2" w:rsidRDefault="00E733F4">
          <w:pPr>
            <w:pStyle w:val="TOC2"/>
            <w:tabs>
              <w:tab w:val="left" w:pos="880"/>
              <w:tab w:val="right" w:leader="dot" w:pos="10070"/>
            </w:tabs>
            <w:rPr>
              <w:rFonts w:eastAsiaTheme="minorEastAsia" w:cstheme="minorBidi"/>
              <w:noProof/>
              <w:color w:val="auto"/>
            </w:rPr>
          </w:pPr>
          <w:hyperlink w:anchor="_Toc37945829" w:history="1">
            <w:r w:rsidR="00E256D2" w:rsidRPr="00AD16B1">
              <w:rPr>
                <w:rStyle w:val="Hyperlink"/>
                <w:noProof/>
              </w:rPr>
              <w:t>3.6</w:t>
            </w:r>
            <w:r w:rsidR="00E256D2">
              <w:rPr>
                <w:rFonts w:eastAsiaTheme="minorEastAsia" w:cstheme="minorBidi"/>
                <w:noProof/>
                <w:color w:val="auto"/>
              </w:rPr>
              <w:tab/>
            </w:r>
            <w:r w:rsidR="00E256D2" w:rsidRPr="00AD16B1">
              <w:rPr>
                <w:rStyle w:val="Hyperlink"/>
                <w:noProof/>
              </w:rPr>
              <w:t>School Fund Definitions</w:t>
            </w:r>
            <w:r w:rsidR="00E256D2">
              <w:rPr>
                <w:noProof/>
                <w:webHidden/>
              </w:rPr>
              <w:tab/>
            </w:r>
            <w:r w:rsidR="00E256D2">
              <w:rPr>
                <w:noProof/>
                <w:webHidden/>
              </w:rPr>
              <w:fldChar w:fldCharType="begin"/>
            </w:r>
            <w:r w:rsidR="00E256D2">
              <w:rPr>
                <w:noProof/>
                <w:webHidden/>
              </w:rPr>
              <w:instrText xml:space="preserve"> PAGEREF _Toc37945829 \h </w:instrText>
            </w:r>
            <w:r w:rsidR="00E256D2">
              <w:rPr>
                <w:noProof/>
                <w:webHidden/>
              </w:rPr>
            </w:r>
            <w:r w:rsidR="00E256D2">
              <w:rPr>
                <w:noProof/>
                <w:webHidden/>
              </w:rPr>
              <w:fldChar w:fldCharType="separate"/>
            </w:r>
            <w:r w:rsidR="005C3D7C">
              <w:rPr>
                <w:noProof/>
                <w:webHidden/>
              </w:rPr>
              <w:t>9</w:t>
            </w:r>
            <w:r w:rsidR="00E256D2">
              <w:rPr>
                <w:noProof/>
                <w:webHidden/>
              </w:rPr>
              <w:fldChar w:fldCharType="end"/>
            </w:r>
          </w:hyperlink>
        </w:p>
        <w:p w14:paraId="28C43BE4" w14:textId="75F43066" w:rsidR="00E256D2" w:rsidRDefault="00E733F4">
          <w:pPr>
            <w:pStyle w:val="TOC3"/>
            <w:rPr>
              <w:rFonts w:eastAsiaTheme="minorEastAsia" w:cstheme="minorBidi"/>
              <w:noProof/>
              <w:color w:val="auto"/>
            </w:rPr>
          </w:pPr>
          <w:hyperlink w:anchor="_Toc37945830" w:history="1">
            <w:r w:rsidR="00E256D2" w:rsidRPr="00AD16B1">
              <w:rPr>
                <w:rStyle w:val="Hyperlink"/>
                <w:noProof/>
              </w:rPr>
              <w:t>3.6A Governmental Funds</w:t>
            </w:r>
            <w:r w:rsidR="00E256D2">
              <w:rPr>
                <w:noProof/>
                <w:webHidden/>
              </w:rPr>
              <w:tab/>
            </w:r>
            <w:r w:rsidR="00E256D2">
              <w:rPr>
                <w:noProof/>
                <w:webHidden/>
              </w:rPr>
              <w:fldChar w:fldCharType="begin"/>
            </w:r>
            <w:r w:rsidR="00E256D2">
              <w:rPr>
                <w:noProof/>
                <w:webHidden/>
              </w:rPr>
              <w:instrText xml:space="preserve"> PAGEREF _Toc37945830 \h </w:instrText>
            </w:r>
            <w:r w:rsidR="00E256D2">
              <w:rPr>
                <w:noProof/>
                <w:webHidden/>
              </w:rPr>
            </w:r>
            <w:r w:rsidR="00E256D2">
              <w:rPr>
                <w:noProof/>
                <w:webHidden/>
              </w:rPr>
              <w:fldChar w:fldCharType="separate"/>
            </w:r>
            <w:r w:rsidR="005C3D7C">
              <w:rPr>
                <w:noProof/>
                <w:webHidden/>
              </w:rPr>
              <w:t>9</w:t>
            </w:r>
            <w:r w:rsidR="00E256D2">
              <w:rPr>
                <w:noProof/>
                <w:webHidden/>
              </w:rPr>
              <w:fldChar w:fldCharType="end"/>
            </w:r>
          </w:hyperlink>
        </w:p>
        <w:p w14:paraId="0B3A649C" w14:textId="5B0F4E24" w:rsidR="00E256D2" w:rsidRDefault="00E733F4">
          <w:pPr>
            <w:pStyle w:val="TOC3"/>
            <w:rPr>
              <w:rFonts w:eastAsiaTheme="minorEastAsia" w:cstheme="minorBidi"/>
              <w:noProof/>
              <w:color w:val="auto"/>
            </w:rPr>
          </w:pPr>
          <w:hyperlink w:anchor="_Toc37945831" w:history="1">
            <w:r w:rsidR="00E256D2" w:rsidRPr="00AD16B1">
              <w:rPr>
                <w:rStyle w:val="Hyperlink"/>
                <w:noProof/>
              </w:rPr>
              <w:t>3.6B Proprietary Funds</w:t>
            </w:r>
            <w:r w:rsidR="00E256D2">
              <w:rPr>
                <w:noProof/>
                <w:webHidden/>
              </w:rPr>
              <w:tab/>
            </w:r>
            <w:r w:rsidR="00E256D2">
              <w:rPr>
                <w:noProof/>
                <w:webHidden/>
              </w:rPr>
              <w:fldChar w:fldCharType="begin"/>
            </w:r>
            <w:r w:rsidR="00E256D2">
              <w:rPr>
                <w:noProof/>
                <w:webHidden/>
              </w:rPr>
              <w:instrText xml:space="preserve"> PAGEREF _Toc37945831 \h </w:instrText>
            </w:r>
            <w:r w:rsidR="00E256D2">
              <w:rPr>
                <w:noProof/>
                <w:webHidden/>
              </w:rPr>
            </w:r>
            <w:r w:rsidR="00E256D2">
              <w:rPr>
                <w:noProof/>
                <w:webHidden/>
              </w:rPr>
              <w:fldChar w:fldCharType="separate"/>
            </w:r>
            <w:r w:rsidR="005C3D7C">
              <w:rPr>
                <w:noProof/>
                <w:webHidden/>
              </w:rPr>
              <w:t>12</w:t>
            </w:r>
            <w:r w:rsidR="00E256D2">
              <w:rPr>
                <w:noProof/>
                <w:webHidden/>
              </w:rPr>
              <w:fldChar w:fldCharType="end"/>
            </w:r>
          </w:hyperlink>
        </w:p>
        <w:p w14:paraId="5A3272C9" w14:textId="22FAF46B" w:rsidR="00E256D2" w:rsidRDefault="00E733F4">
          <w:pPr>
            <w:pStyle w:val="TOC3"/>
            <w:rPr>
              <w:rFonts w:eastAsiaTheme="minorEastAsia" w:cstheme="minorBidi"/>
              <w:noProof/>
              <w:color w:val="auto"/>
            </w:rPr>
          </w:pPr>
          <w:hyperlink w:anchor="_Toc37945832" w:history="1">
            <w:r w:rsidR="00E256D2" w:rsidRPr="00AD16B1">
              <w:rPr>
                <w:rStyle w:val="Hyperlink"/>
                <w:noProof/>
              </w:rPr>
              <w:t>3.6C Fiduciary Funds</w:t>
            </w:r>
            <w:r w:rsidR="00E256D2">
              <w:rPr>
                <w:noProof/>
                <w:webHidden/>
              </w:rPr>
              <w:tab/>
            </w:r>
            <w:r w:rsidR="00E256D2">
              <w:rPr>
                <w:noProof/>
                <w:webHidden/>
              </w:rPr>
              <w:fldChar w:fldCharType="begin"/>
            </w:r>
            <w:r w:rsidR="00E256D2">
              <w:rPr>
                <w:noProof/>
                <w:webHidden/>
              </w:rPr>
              <w:instrText xml:space="preserve"> PAGEREF _Toc37945832 \h </w:instrText>
            </w:r>
            <w:r w:rsidR="00E256D2">
              <w:rPr>
                <w:noProof/>
                <w:webHidden/>
              </w:rPr>
            </w:r>
            <w:r w:rsidR="00E256D2">
              <w:rPr>
                <w:noProof/>
                <w:webHidden/>
              </w:rPr>
              <w:fldChar w:fldCharType="separate"/>
            </w:r>
            <w:r w:rsidR="005C3D7C">
              <w:rPr>
                <w:noProof/>
                <w:webHidden/>
              </w:rPr>
              <w:t>13</w:t>
            </w:r>
            <w:r w:rsidR="00E256D2">
              <w:rPr>
                <w:noProof/>
                <w:webHidden/>
              </w:rPr>
              <w:fldChar w:fldCharType="end"/>
            </w:r>
          </w:hyperlink>
        </w:p>
        <w:p w14:paraId="5C6A791C" w14:textId="0246C082" w:rsidR="00E256D2" w:rsidRDefault="00E733F4">
          <w:pPr>
            <w:pStyle w:val="TOC2"/>
            <w:tabs>
              <w:tab w:val="left" w:pos="880"/>
              <w:tab w:val="right" w:leader="dot" w:pos="10070"/>
            </w:tabs>
            <w:rPr>
              <w:rFonts w:eastAsiaTheme="minorEastAsia" w:cstheme="minorBidi"/>
              <w:noProof/>
              <w:color w:val="auto"/>
            </w:rPr>
          </w:pPr>
          <w:hyperlink w:anchor="_Toc37945833" w:history="1">
            <w:r w:rsidR="00E256D2" w:rsidRPr="00AD16B1">
              <w:rPr>
                <w:rStyle w:val="Hyperlink"/>
                <w:noProof/>
              </w:rPr>
              <w:t>3.7</w:t>
            </w:r>
            <w:r w:rsidR="00E256D2">
              <w:rPr>
                <w:rFonts w:eastAsiaTheme="minorEastAsia" w:cstheme="minorBidi"/>
                <w:noProof/>
                <w:color w:val="auto"/>
              </w:rPr>
              <w:tab/>
            </w:r>
            <w:r w:rsidR="00E256D2" w:rsidRPr="00AD16B1">
              <w:rPr>
                <w:rStyle w:val="Hyperlink"/>
                <w:noProof/>
              </w:rPr>
              <w:t>Account Structure</w:t>
            </w:r>
            <w:r w:rsidR="00E256D2">
              <w:rPr>
                <w:noProof/>
                <w:webHidden/>
              </w:rPr>
              <w:tab/>
            </w:r>
            <w:r w:rsidR="00E256D2">
              <w:rPr>
                <w:noProof/>
                <w:webHidden/>
              </w:rPr>
              <w:fldChar w:fldCharType="begin"/>
            </w:r>
            <w:r w:rsidR="00E256D2">
              <w:rPr>
                <w:noProof/>
                <w:webHidden/>
              </w:rPr>
              <w:instrText xml:space="preserve"> PAGEREF _Toc37945833 \h </w:instrText>
            </w:r>
            <w:r w:rsidR="00E256D2">
              <w:rPr>
                <w:noProof/>
                <w:webHidden/>
              </w:rPr>
            </w:r>
            <w:r w:rsidR="00E256D2">
              <w:rPr>
                <w:noProof/>
                <w:webHidden/>
              </w:rPr>
              <w:fldChar w:fldCharType="separate"/>
            </w:r>
            <w:r w:rsidR="005C3D7C">
              <w:rPr>
                <w:noProof/>
                <w:webHidden/>
              </w:rPr>
              <w:t>14</w:t>
            </w:r>
            <w:r w:rsidR="00E256D2">
              <w:rPr>
                <w:noProof/>
                <w:webHidden/>
              </w:rPr>
              <w:fldChar w:fldCharType="end"/>
            </w:r>
          </w:hyperlink>
        </w:p>
        <w:p w14:paraId="7BB51D2E" w14:textId="0094D11B" w:rsidR="00E256D2" w:rsidRDefault="00E733F4">
          <w:pPr>
            <w:pStyle w:val="TOC2"/>
            <w:tabs>
              <w:tab w:val="left" w:pos="880"/>
              <w:tab w:val="right" w:leader="dot" w:pos="10070"/>
            </w:tabs>
            <w:rPr>
              <w:rFonts w:eastAsiaTheme="minorEastAsia" w:cstheme="minorBidi"/>
              <w:noProof/>
              <w:color w:val="auto"/>
            </w:rPr>
          </w:pPr>
          <w:hyperlink w:anchor="_Toc37945834" w:history="1">
            <w:r w:rsidR="00E256D2" w:rsidRPr="00AD16B1">
              <w:rPr>
                <w:rStyle w:val="Hyperlink"/>
                <w:noProof/>
              </w:rPr>
              <w:t>3.8</w:t>
            </w:r>
            <w:r w:rsidR="00E256D2">
              <w:rPr>
                <w:rFonts w:eastAsiaTheme="minorEastAsia" w:cstheme="minorBidi"/>
                <w:noProof/>
                <w:color w:val="auto"/>
              </w:rPr>
              <w:tab/>
            </w:r>
            <w:r w:rsidR="00E256D2" w:rsidRPr="00AD16B1">
              <w:rPr>
                <w:rStyle w:val="Hyperlink"/>
                <w:noProof/>
              </w:rPr>
              <w:t>Balance Sheet Account Structure</w:t>
            </w:r>
            <w:r w:rsidR="00E256D2">
              <w:rPr>
                <w:noProof/>
                <w:webHidden/>
              </w:rPr>
              <w:tab/>
            </w:r>
            <w:r w:rsidR="00E256D2">
              <w:rPr>
                <w:noProof/>
                <w:webHidden/>
              </w:rPr>
              <w:fldChar w:fldCharType="begin"/>
            </w:r>
            <w:r w:rsidR="00E256D2">
              <w:rPr>
                <w:noProof/>
                <w:webHidden/>
              </w:rPr>
              <w:instrText xml:space="preserve"> PAGEREF _Toc37945834 \h </w:instrText>
            </w:r>
            <w:r w:rsidR="00E256D2">
              <w:rPr>
                <w:noProof/>
                <w:webHidden/>
              </w:rPr>
            </w:r>
            <w:r w:rsidR="00E256D2">
              <w:rPr>
                <w:noProof/>
                <w:webHidden/>
              </w:rPr>
              <w:fldChar w:fldCharType="separate"/>
            </w:r>
            <w:r w:rsidR="005C3D7C">
              <w:rPr>
                <w:noProof/>
                <w:webHidden/>
              </w:rPr>
              <w:t>14</w:t>
            </w:r>
            <w:r w:rsidR="00E256D2">
              <w:rPr>
                <w:noProof/>
                <w:webHidden/>
              </w:rPr>
              <w:fldChar w:fldCharType="end"/>
            </w:r>
          </w:hyperlink>
        </w:p>
        <w:p w14:paraId="6E2D7122" w14:textId="2E280425" w:rsidR="00E256D2" w:rsidRDefault="00E733F4">
          <w:pPr>
            <w:pStyle w:val="TOC2"/>
            <w:tabs>
              <w:tab w:val="left" w:pos="880"/>
              <w:tab w:val="right" w:leader="dot" w:pos="10070"/>
            </w:tabs>
            <w:rPr>
              <w:rFonts w:eastAsiaTheme="minorEastAsia" w:cstheme="minorBidi"/>
              <w:noProof/>
              <w:color w:val="auto"/>
            </w:rPr>
          </w:pPr>
          <w:hyperlink w:anchor="_Toc37945835" w:history="1">
            <w:r w:rsidR="00E256D2" w:rsidRPr="00AD16B1">
              <w:rPr>
                <w:rStyle w:val="Hyperlink"/>
                <w:noProof/>
              </w:rPr>
              <w:t>3.9</w:t>
            </w:r>
            <w:r w:rsidR="00E256D2">
              <w:rPr>
                <w:rFonts w:eastAsiaTheme="minorEastAsia" w:cstheme="minorBidi"/>
                <w:noProof/>
                <w:color w:val="auto"/>
              </w:rPr>
              <w:tab/>
            </w:r>
            <w:r w:rsidR="00E256D2" w:rsidRPr="00AD16B1">
              <w:rPr>
                <w:rStyle w:val="Hyperlink"/>
                <w:noProof/>
              </w:rPr>
              <w:t>Revenue/Other Financing Account Structure</w:t>
            </w:r>
            <w:r w:rsidR="00E256D2">
              <w:rPr>
                <w:noProof/>
                <w:webHidden/>
              </w:rPr>
              <w:tab/>
            </w:r>
            <w:r w:rsidR="00E256D2">
              <w:rPr>
                <w:noProof/>
                <w:webHidden/>
              </w:rPr>
              <w:fldChar w:fldCharType="begin"/>
            </w:r>
            <w:r w:rsidR="00E256D2">
              <w:rPr>
                <w:noProof/>
                <w:webHidden/>
              </w:rPr>
              <w:instrText xml:space="preserve"> PAGEREF _Toc37945835 \h </w:instrText>
            </w:r>
            <w:r w:rsidR="00E256D2">
              <w:rPr>
                <w:noProof/>
                <w:webHidden/>
              </w:rPr>
            </w:r>
            <w:r w:rsidR="00E256D2">
              <w:rPr>
                <w:noProof/>
                <w:webHidden/>
              </w:rPr>
              <w:fldChar w:fldCharType="separate"/>
            </w:r>
            <w:r w:rsidR="005C3D7C">
              <w:rPr>
                <w:noProof/>
                <w:webHidden/>
              </w:rPr>
              <w:t>15</w:t>
            </w:r>
            <w:r w:rsidR="00E256D2">
              <w:rPr>
                <w:noProof/>
                <w:webHidden/>
              </w:rPr>
              <w:fldChar w:fldCharType="end"/>
            </w:r>
          </w:hyperlink>
        </w:p>
        <w:p w14:paraId="605A1644" w14:textId="6BB403E9" w:rsidR="00E256D2" w:rsidRDefault="00E733F4">
          <w:pPr>
            <w:pStyle w:val="TOC2"/>
            <w:tabs>
              <w:tab w:val="left" w:pos="880"/>
              <w:tab w:val="right" w:leader="dot" w:pos="10070"/>
            </w:tabs>
            <w:rPr>
              <w:rFonts w:eastAsiaTheme="minorEastAsia" w:cstheme="minorBidi"/>
              <w:noProof/>
              <w:color w:val="auto"/>
            </w:rPr>
          </w:pPr>
          <w:hyperlink w:anchor="_Toc37945836" w:history="1">
            <w:r w:rsidR="00E256D2" w:rsidRPr="00AD16B1">
              <w:rPr>
                <w:rStyle w:val="Hyperlink"/>
                <w:noProof/>
              </w:rPr>
              <w:t>3.10</w:t>
            </w:r>
            <w:r w:rsidR="00E256D2">
              <w:rPr>
                <w:rFonts w:eastAsiaTheme="minorEastAsia" w:cstheme="minorBidi"/>
                <w:noProof/>
                <w:color w:val="auto"/>
              </w:rPr>
              <w:tab/>
            </w:r>
            <w:r w:rsidR="00E256D2" w:rsidRPr="00AD16B1">
              <w:rPr>
                <w:rStyle w:val="Hyperlink"/>
                <w:noProof/>
              </w:rPr>
              <w:t>Expenditure Account Structure</w:t>
            </w:r>
            <w:r w:rsidR="00E256D2">
              <w:rPr>
                <w:noProof/>
                <w:webHidden/>
              </w:rPr>
              <w:tab/>
            </w:r>
            <w:r w:rsidR="00E256D2">
              <w:rPr>
                <w:noProof/>
                <w:webHidden/>
              </w:rPr>
              <w:fldChar w:fldCharType="begin"/>
            </w:r>
            <w:r w:rsidR="00E256D2">
              <w:rPr>
                <w:noProof/>
                <w:webHidden/>
              </w:rPr>
              <w:instrText xml:space="preserve"> PAGEREF _Toc37945836 \h </w:instrText>
            </w:r>
            <w:r w:rsidR="00E256D2">
              <w:rPr>
                <w:noProof/>
                <w:webHidden/>
              </w:rPr>
            </w:r>
            <w:r w:rsidR="00E256D2">
              <w:rPr>
                <w:noProof/>
                <w:webHidden/>
              </w:rPr>
              <w:fldChar w:fldCharType="separate"/>
            </w:r>
            <w:r w:rsidR="005C3D7C">
              <w:rPr>
                <w:noProof/>
                <w:webHidden/>
              </w:rPr>
              <w:t>15</w:t>
            </w:r>
            <w:r w:rsidR="00E256D2">
              <w:rPr>
                <w:noProof/>
                <w:webHidden/>
              </w:rPr>
              <w:fldChar w:fldCharType="end"/>
            </w:r>
          </w:hyperlink>
        </w:p>
        <w:p w14:paraId="7B1524B6" w14:textId="4888FA10" w:rsidR="00E256D2" w:rsidRDefault="00E733F4">
          <w:pPr>
            <w:pStyle w:val="TOC2"/>
            <w:tabs>
              <w:tab w:val="left" w:pos="880"/>
              <w:tab w:val="right" w:leader="dot" w:pos="10070"/>
            </w:tabs>
            <w:rPr>
              <w:rFonts w:eastAsiaTheme="minorEastAsia" w:cstheme="minorBidi"/>
              <w:noProof/>
              <w:color w:val="auto"/>
            </w:rPr>
          </w:pPr>
          <w:hyperlink w:anchor="_Toc37945837" w:history="1">
            <w:r w:rsidR="00E256D2" w:rsidRPr="00AD16B1">
              <w:rPr>
                <w:rStyle w:val="Hyperlink"/>
                <w:noProof/>
              </w:rPr>
              <w:t>3.11</w:t>
            </w:r>
            <w:r w:rsidR="00E256D2">
              <w:rPr>
                <w:rFonts w:eastAsiaTheme="minorEastAsia" w:cstheme="minorBidi"/>
                <w:noProof/>
                <w:color w:val="auto"/>
              </w:rPr>
              <w:tab/>
            </w:r>
            <w:r w:rsidR="00E256D2" w:rsidRPr="00AD16B1">
              <w:rPr>
                <w:rStyle w:val="Hyperlink"/>
                <w:noProof/>
              </w:rPr>
              <w:t>Account Structure Summary</w:t>
            </w:r>
            <w:r w:rsidR="00E256D2">
              <w:rPr>
                <w:noProof/>
                <w:webHidden/>
              </w:rPr>
              <w:tab/>
            </w:r>
            <w:r w:rsidR="00E256D2">
              <w:rPr>
                <w:noProof/>
                <w:webHidden/>
              </w:rPr>
              <w:fldChar w:fldCharType="begin"/>
            </w:r>
            <w:r w:rsidR="00E256D2">
              <w:rPr>
                <w:noProof/>
                <w:webHidden/>
              </w:rPr>
              <w:instrText xml:space="preserve"> PAGEREF _Toc37945837 \h </w:instrText>
            </w:r>
            <w:r w:rsidR="00E256D2">
              <w:rPr>
                <w:noProof/>
                <w:webHidden/>
              </w:rPr>
            </w:r>
            <w:r w:rsidR="00E256D2">
              <w:rPr>
                <w:noProof/>
                <w:webHidden/>
              </w:rPr>
              <w:fldChar w:fldCharType="separate"/>
            </w:r>
            <w:r w:rsidR="005C3D7C">
              <w:rPr>
                <w:noProof/>
                <w:webHidden/>
              </w:rPr>
              <w:t>16</w:t>
            </w:r>
            <w:r w:rsidR="00E256D2">
              <w:rPr>
                <w:noProof/>
                <w:webHidden/>
              </w:rPr>
              <w:fldChar w:fldCharType="end"/>
            </w:r>
          </w:hyperlink>
        </w:p>
        <w:p w14:paraId="752E5D8A" w14:textId="4EA37445" w:rsidR="00E256D2" w:rsidRDefault="00E733F4">
          <w:pPr>
            <w:pStyle w:val="TOC2"/>
            <w:tabs>
              <w:tab w:val="left" w:pos="880"/>
              <w:tab w:val="right" w:leader="dot" w:pos="10070"/>
            </w:tabs>
            <w:rPr>
              <w:rFonts w:eastAsiaTheme="minorEastAsia" w:cstheme="minorBidi"/>
              <w:noProof/>
              <w:color w:val="auto"/>
            </w:rPr>
          </w:pPr>
          <w:hyperlink w:anchor="_Toc37945838" w:history="1">
            <w:r w:rsidR="00E256D2" w:rsidRPr="00AD16B1">
              <w:rPr>
                <w:rStyle w:val="Hyperlink"/>
                <w:noProof/>
              </w:rPr>
              <w:t>3.12</w:t>
            </w:r>
            <w:r w:rsidR="00E256D2">
              <w:rPr>
                <w:rFonts w:eastAsiaTheme="minorEastAsia" w:cstheme="minorBidi"/>
                <w:noProof/>
                <w:color w:val="auto"/>
              </w:rPr>
              <w:tab/>
            </w:r>
            <w:r w:rsidR="00E256D2" w:rsidRPr="00AD16B1">
              <w:rPr>
                <w:rStyle w:val="Hyperlink"/>
                <w:noProof/>
              </w:rPr>
              <w:t>Balance Sheet Account Definitions</w:t>
            </w:r>
            <w:r w:rsidR="00E256D2">
              <w:rPr>
                <w:noProof/>
                <w:webHidden/>
              </w:rPr>
              <w:tab/>
            </w:r>
            <w:r w:rsidR="00E256D2">
              <w:rPr>
                <w:noProof/>
                <w:webHidden/>
              </w:rPr>
              <w:fldChar w:fldCharType="begin"/>
            </w:r>
            <w:r w:rsidR="00E256D2">
              <w:rPr>
                <w:noProof/>
                <w:webHidden/>
              </w:rPr>
              <w:instrText xml:space="preserve"> PAGEREF _Toc37945838 \h </w:instrText>
            </w:r>
            <w:r w:rsidR="00E256D2">
              <w:rPr>
                <w:noProof/>
                <w:webHidden/>
              </w:rPr>
            </w:r>
            <w:r w:rsidR="00E256D2">
              <w:rPr>
                <w:noProof/>
                <w:webHidden/>
              </w:rPr>
              <w:fldChar w:fldCharType="separate"/>
            </w:r>
            <w:r w:rsidR="005C3D7C">
              <w:rPr>
                <w:noProof/>
                <w:webHidden/>
              </w:rPr>
              <w:t>17</w:t>
            </w:r>
            <w:r w:rsidR="00E256D2">
              <w:rPr>
                <w:noProof/>
                <w:webHidden/>
              </w:rPr>
              <w:fldChar w:fldCharType="end"/>
            </w:r>
          </w:hyperlink>
        </w:p>
        <w:p w14:paraId="0EC7680E" w14:textId="599C66A0" w:rsidR="00E256D2" w:rsidRDefault="00E733F4">
          <w:pPr>
            <w:pStyle w:val="TOC3"/>
            <w:rPr>
              <w:rFonts w:eastAsiaTheme="minorEastAsia" w:cstheme="minorBidi"/>
              <w:noProof/>
              <w:color w:val="auto"/>
            </w:rPr>
          </w:pPr>
          <w:hyperlink w:anchor="_Toc37945839" w:history="1">
            <w:r w:rsidR="00E256D2" w:rsidRPr="00AD16B1">
              <w:rPr>
                <w:rStyle w:val="Hyperlink"/>
                <w:noProof/>
              </w:rPr>
              <w:t>3.12A Assets &amp; Other Debits - Budgeting/Nominal Accounts</w:t>
            </w:r>
            <w:r w:rsidR="00E256D2">
              <w:rPr>
                <w:noProof/>
                <w:webHidden/>
              </w:rPr>
              <w:tab/>
            </w:r>
            <w:r w:rsidR="00E256D2">
              <w:rPr>
                <w:noProof/>
                <w:webHidden/>
              </w:rPr>
              <w:fldChar w:fldCharType="begin"/>
            </w:r>
            <w:r w:rsidR="00E256D2">
              <w:rPr>
                <w:noProof/>
                <w:webHidden/>
              </w:rPr>
              <w:instrText xml:space="preserve"> PAGEREF _Toc37945839 \h </w:instrText>
            </w:r>
            <w:r w:rsidR="00E256D2">
              <w:rPr>
                <w:noProof/>
                <w:webHidden/>
              </w:rPr>
            </w:r>
            <w:r w:rsidR="00E256D2">
              <w:rPr>
                <w:noProof/>
                <w:webHidden/>
              </w:rPr>
              <w:fldChar w:fldCharType="separate"/>
            </w:r>
            <w:r w:rsidR="005C3D7C">
              <w:rPr>
                <w:noProof/>
                <w:webHidden/>
              </w:rPr>
              <w:t>17</w:t>
            </w:r>
            <w:r w:rsidR="00E256D2">
              <w:rPr>
                <w:noProof/>
                <w:webHidden/>
              </w:rPr>
              <w:fldChar w:fldCharType="end"/>
            </w:r>
          </w:hyperlink>
        </w:p>
        <w:p w14:paraId="12EF8A60" w14:textId="5EF57042" w:rsidR="00E256D2" w:rsidRDefault="00E733F4">
          <w:pPr>
            <w:pStyle w:val="TOC3"/>
            <w:rPr>
              <w:rFonts w:eastAsiaTheme="minorEastAsia" w:cstheme="minorBidi"/>
              <w:noProof/>
              <w:color w:val="auto"/>
            </w:rPr>
          </w:pPr>
          <w:hyperlink w:anchor="_Toc37945840" w:history="1">
            <w:r w:rsidR="00E256D2" w:rsidRPr="00AD16B1">
              <w:rPr>
                <w:rStyle w:val="Hyperlink"/>
                <w:noProof/>
              </w:rPr>
              <w:t>3.12B Non-Current Assets</w:t>
            </w:r>
            <w:r w:rsidR="00E256D2">
              <w:rPr>
                <w:noProof/>
                <w:webHidden/>
              </w:rPr>
              <w:tab/>
            </w:r>
            <w:r w:rsidR="00E256D2">
              <w:rPr>
                <w:noProof/>
                <w:webHidden/>
              </w:rPr>
              <w:fldChar w:fldCharType="begin"/>
            </w:r>
            <w:r w:rsidR="00E256D2">
              <w:rPr>
                <w:noProof/>
                <w:webHidden/>
              </w:rPr>
              <w:instrText xml:space="preserve"> PAGEREF _Toc37945840 \h </w:instrText>
            </w:r>
            <w:r w:rsidR="00E256D2">
              <w:rPr>
                <w:noProof/>
                <w:webHidden/>
              </w:rPr>
            </w:r>
            <w:r w:rsidR="00E256D2">
              <w:rPr>
                <w:noProof/>
                <w:webHidden/>
              </w:rPr>
              <w:fldChar w:fldCharType="separate"/>
            </w:r>
            <w:r w:rsidR="005C3D7C">
              <w:rPr>
                <w:noProof/>
                <w:webHidden/>
              </w:rPr>
              <w:t>19</w:t>
            </w:r>
            <w:r w:rsidR="00E256D2">
              <w:rPr>
                <w:noProof/>
                <w:webHidden/>
              </w:rPr>
              <w:fldChar w:fldCharType="end"/>
            </w:r>
          </w:hyperlink>
        </w:p>
        <w:p w14:paraId="0A9C3B94" w14:textId="287F52F5" w:rsidR="00E256D2" w:rsidRDefault="00E733F4">
          <w:pPr>
            <w:pStyle w:val="TOC3"/>
            <w:rPr>
              <w:rFonts w:eastAsiaTheme="minorEastAsia" w:cstheme="minorBidi"/>
              <w:noProof/>
              <w:color w:val="auto"/>
            </w:rPr>
          </w:pPr>
          <w:hyperlink w:anchor="_Toc37945841" w:history="1">
            <w:r w:rsidR="00E256D2" w:rsidRPr="00AD16B1">
              <w:rPr>
                <w:rStyle w:val="Hyperlink"/>
                <w:noProof/>
              </w:rPr>
              <w:t>3.12C Budgeting Accounts &amp; Other Debits</w:t>
            </w:r>
            <w:r w:rsidR="00E256D2">
              <w:rPr>
                <w:noProof/>
                <w:webHidden/>
              </w:rPr>
              <w:tab/>
            </w:r>
            <w:r w:rsidR="00E256D2">
              <w:rPr>
                <w:noProof/>
                <w:webHidden/>
              </w:rPr>
              <w:fldChar w:fldCharType="begin"/>
            </w:r>
            <w:r w:rsidR="00E256D2">
              <w:rPr>
                <w:noProof/>
                <w:webHidden/>
              </w:rPr>
              <w:instrText xml:space="preserve"> PAGEREF _Toc37945841 \h </w:instrText>
            </w:r>
            <w:r w:rsidR="00E256D2">
              <w:rPr>
                <w:noProof/>
                <w:webHidden/>
              </w:rPr>
            </w:r>
            <w:r w:rsidR="00E256D2">
              <w:rPr>
                <w:noProof/>
                <w:webHidden/>
              </w:rPr>
              <w:fldChar w:fldCharType="separate"/>
            </w:r>
            <w:r w:rsidR="005C3D7C">
              <w:rPr>
                <w:noProof/>
                <w:webHidden/>
              </w:rPr>
              <w:t>20</w:t>
            </w:r>
            <w:r w:rsidR="00E256D2">
              <w:rPr>
                <w:noProof/>
                <w:webHidden/>
              </w:rPr>
              <w:fldChar w:fldCharType="end"/>
            </w:r>
          </w:hyperlink>
        </w:p>
        <w:p w14:paraId="26A640CF" w14:textId="4D9A89F9" w:rsidR="00E256D2" w:rsidRDefault="00E733F4">
          <w:pPr>
            <w:pStyle w:val="TOC3"/>
            <w:rPr>
              <w:rFonts w:eastAsiaTheme="minorEastAsia" w:cstheme="minorBidi"/>
              <w:noProof/>
              <w:color w:val="auto"/>
            </w:rPr>
          </w:pPr>
          <w:hyperlink w:anchor="_Toc37945842" w:history="1">
            <w:r w:rsidR="00E256D2" w:rsidRPr="00AD16B1">
              <w:rPr>
                <w:rStyle w:val="Hyperlink"/>
                <w:noProof/>
              </w:rPr>
              <w:t>3.12D Liabilities, Deferred Inflow, Budgeting, &amp; Fund Equity Accounts</w:t>
            </w:r>
            <w:r w:rsidR="00E256D2">
              <w:rPr>
                <w:noProof/>
                <w:webHidden/>
              </w:rPr>
              <w:tab/>
            </w:r>
            <w:r w:rsidR="00E256D2">
              <w:rPr>
                <w:noProof/>
                <w:webHidden/>
              </w:rPr>
              <w:fldChar w:fldCharType="begin"/>
            </w:r>
            <w:r w:rsidR="00E256D2">
              <w:rPr>
                <w:noProof/>
                <w:webHidden/>
              </w:rPr>
              <w:instrText xml:space="preserve"> PAGEREF _Toc37945842 \h </w:instrText>
            </w:r>
            <w:r w:rsidR="00E256D2">
              <w:rPr>
                <w:noProof/>
                <w:webHidden/>
              </w:rPr>
            </w:r>
            <w:r w:rsidR="00E256D2">
              <w:rPr>
                <w:noProof/>
                <w:webHidden/>
              </w:rPr>
              <w:fldChar w:fldCharType="separate"/>
            </w:r>
            <w:r w:rsidR="005C3D7C">
              <w:rPr>
                <w:noProof/>
                <w:webHidden/>
              </w:rPr>
              <w:t>20</w:t>
            </w:r>
            <w:r w:rsidR="00E256D2">
              <w:rPr>
                <w:noProof/>
                <w:webHidden/>
              </w:rPr>
              <w:fldChar w:fldCharType="end"/>
            </w:r>
          </w:hyperlink>
        </w:p>
        <w:p w14:paraId="531106D6" w14:textId="2B75435E" w:rsidR="00E256D2" w:rsidRDefault="00E733F4">
          <w:pPr>
            <w:pStyle w:val="TOC3"/>
            <w:rPr>
              <w:rFonts w:eastAsiaTheme="minorEastAsia" w:cstheme="minorBidi"/>
              <w:noProof/>
              <w:color w:val="auto"/>
            </w:rPr>
          </w:pPr>
          <w:hyperlink w:anchor="_Toc37945843" w:history="1">
            <w:r w:rsidR="00E256D2" w:rsidRPr="00AD16B1">
              <w:rPr>
                <w:rStyle w:val="Hyperlink"/>
                <w:noProof/>
              </w:rPr>
              <w:t>3.12E Current Liabilities</w:t>
            </w:r>
            <w:r w:rsidR="00E256D2">
              <w:rPr>
                <w:noProof/>
                <w:webHidden/>
              </w:rPr>
              <w:tab/>
            </w:r>
            <w:r w:rsidR="00E256D2">
              <w:rPr>
                <w:noProof/>
                <w:webHidden/>
              </w:rPr>
              <w:fldChar w:fldCharType="begin"/>
            </w:r>
            <w:r w:rsidR="00E256D2">
              <w:rPr>
                <w:noProof/>
                <w:webHidden/>
              </w:rPr>
              <w:instrText xml:space="preserve"> PAGEREF _Toc37945843 \h </w:instrText>
            </w:r>
            <w:r w:rsidR="00E256D2">
              <w:rPr>
                <w:noProof/>
                <w:webHidden/>
              </w:rPr>
            </w:r>
            <w:r w:rsidR="00E256D2">
              <w:rPr>
                <w:noProof/>
                <w:webHidden/>
              </w:rPr>
              <w:fldChar w:fldCharType="separate"/>
            </w:r>
            <w:r w:rsidR="005C3D7C">
              <w:rPr>
                <w:noProof/>
                <w:webHidden/>
              </w:rPr>
              <w:t>20</w:t>
            </w:r>
            <w:r w:rsidR="00E256D2">
              <w:rPr>
                <w:noProof/>
                <w:webHidden/>
              </w:rPr>
              <w:fldChar w:fldCharType="end"/>
            </w:r>
          </w:hyperlink>
        </w:p>
        <w:p w14:paraId="4F401E14" w14:textId="21742FCB" w:rsidR="00E256D2" w:rsidRDefault="00E733F4">
          <w:pPr>
            <w:pStyle w:val="TOC3"/>
            <w:rPr>
              <w:rFonts w:eastAsiaTheme="minorEastAsia" w:cstheme="minorBidi"/>
              <w:noProof/>
              <w:color w:val="auto"/>
            </w:rPr>
          </w:pPr>
          <w:hyperlink w:anchor="_Toc37945844" w:history="1">
            <w:r w:rsidR="00E256D2" w:rsidRPr="00AD16B1">
              <w:rPr>
                <w:rStyle w:val="Hyperlink"/>
                <w:noProof/>
              </w:rPr>
              <w:t>3.12F Long-Term Liabilities</w:t>
            </w:r>
            <w:r w:rsidR="00E256D2">
              <w:rPr>
                <w:noProof/>
                <w:webHidden/>
              </w:rPr>
              <w:tab/>
            </w:r>
            <w:r w:rsidR="00E256D2">
              <w:rPr>
                <w:noProof/>
                <w:webHidden/>
              </w:rPr>
              <w:fldChar w:fldCharType="begin"/>
            </w:r>
            <w:r w:rsidR="00E256D2">
              <w:rPr>
                <w:noProof/>
                <w:webHidden/>
              </w:rPr>
              <w:instrText xml:space="preserve"> PAGEREF _Toc37945844 \h </w:instrText>
            </w:r>
            <w:r w:rsidR="00E256D2">
              <w:rPr>
                <w:noProof/>
                <w:webHidden/>
              </w:rPr>
            </w:r>
            <w:r w:rsidR="00E256D2">
              <w:rPr>
                <w:noProof/>
                <w:webHidden/>
              </w:rPr>
              <w:fldChar w:fldCharType="separate"/>
            </w:r>
            <w:r w:rsidR="005C3D7C">
              <w:rPr>
                <w:noProof/>
                <w:webHidden/>
              </w:rPr>
              <w:t>22</w:t>
            </w:r>
            <w:r w:rsidR="00E256D2">
              <w:rPr>
                <w:noProof/>
                <w:webHidden/>
              </w:rPr>
              <w:fldChar w:fldCharType="end"/>
            </w:r>
          </w:hyperlink>
        </w:p>
        <w:p w14:paraId="69CEB30A" w14:textId="7D1A3CCE" w:rsidR="00E256D2" w:rsidRDefault="00E733F4">
          <w:pPr>
            <w:pStyle w:val="TOC3"/>
            <w:rPr>
              <w:rFonts w:eastAsiaTheme="minorEastAsia" w:cstheme="minorBidi"/>
              <w:noProof/>
              <w:color w:val="auto"/>
            </w:rPr>
          </w:pPr>
          <w:hyperlink w:anchor="_Toc37945845" w:history="1">
            <w:r w:rsidR="00E256D2" w:rsidRPr="00AD16B1">
              <w:rPr>
                <w:rStyle w:val="Hyperlink"/>
                <w:noProof/>
              </w:rPr>
              <w:t>3.12G Budgeting/Nominal Accounts</w:t>
            </w:r>
            <w:r w:rsidR="00E256D2">
              <w:rPr>
                <w:noProof/>
                <w:webHidden/>
              </w:rPr>
              <w:tab/>
            </w:r>
            <w:r w:rsidR="00E256D2">
              <w:rPr>
                <w:noProof/>
                <w:webHidden/>
              </w:rPr>
              <w:fldChar w:fldCharType="begin"/>
            </w:r>
            <w:r w:rsidR="00E256D2">
              <w:rPr>
                <w:noProof/>
                <w:webHidden/>
              </w:rPr>
              <w:instrText xml:space="preserve"> PAGEREF _Toc37945845 \h </w:instrText>
            </w:r>
            <w:r w:rsidR="00E256D2">
              <w:rPr>
                <w:noProof/>
                <w:webHidden/>
              </w:rPr>
            </w:r>
            <w:r w:rsidR="00E256D2">
              <w:rPr>
                <w:noProof/>
                <w:webHidden/>
              </w:rPr>
              <w:fldChar w:fldCharType="separate"/>
            </w:r>
            <w:r w:rsidR="005C3D7C">
              <w:rPr>
                <w:noProof/>
                <w:webHidden/>
              </w:rPr>
              <w:t>22</w:t>
            </w:r>
            <w:r w:rsidR="00E256D2">
              <w:rPr>
                <w:noProof/>
                <w:webHidden/>
              </w:rPr>
              <w:fldChar w:fldCharType="end"/>
            </w:r>
          </w:hyperlink>
        </w:p>
        <w:p w14:paraId="39B7754D" w14:textId="5936F955" w:rsidR="00E256D2" w:rsidRDefault="00E733F4">
          <w:pPr>
            <w:pStyle w:val="TOC3"/>
            <w:rPr>
              <w:rFonts w:eastAsiaTheme="minorEastAsia" w:cstheme="minorBidi"/>
              <w:noProof/>
              <w:color w:val="auto"/>
            </w:rPr>
          </w:pPr>
          <w:hyperlink w:anchor="_Toc37945846" w:history="1">
            <w:r w:rsidR="00E256D2" w:rsidRPr="00AD16B1">
              <w:rPr>
                <w:rStyle w:val="Hyperlink"/>
                <w:noProof/>
              </w:rPr>
              <w:t>3.12H Fund Equity Accounts</w:t>
            </w:r>
            <w:r w:rsidR="00E256D2">
              <w:rPr>
                <w:noProof/>
                <w:webHidden/>
              </w:rPr>
              <w:tab/>
            </w:r>
            <w:r w:rsidR="00E256D2">
              <w:rPr>
                <w:noProof/>
                <w:webHidden/>
              </w:rPr>
              <w:fldChar w:fldCharType="begin"/>
            </w:r>
            <w:r w:rsidR="00E256D2">
              <w:rPr>
                <w:noProof/>
                <w:webHidden/>
              </w:rPr>
              <w:instrText xml:space="preserve"> PAGEREF _Toc37945846 \h </w:instrText>
            </w:r>
            <w:r w:rsidR="00E256D2">
              <w:rPr>
                <w:noProof/>
                <w:webHidden/>
              </w:rPr>
            </w:r>
            <w:r w:rsidR="00E256D2">
              <w:rPr>
                <w:noProof/>
                <w:webHidden/>
              </w:rPr>
              <w:fldChar w:fldCharType="separate"/>
            </w:r>
            <w:r w:rsidR="005C3D7C">
              <w:rPr>
                <w:noProof/>
                <w:webHidden/>
              </w:rPr>
              <w:t>23</w:t>
            </w:r>
            <w:r w:rsidR="00E256D2">
              <w:rPr>
                <w:noProof/>
                <w:webHidden/>
              </w:rPr>
              <w:fldChar w:fldCharType="end"/>
            </w:r>
          </w:hyperlink>
        </w:p>
        <w:p w14:paraId="4E1BEFAD" w14:textId="28B0A3C7" w:rsidR="00E256D2" w:rsidRDefault="00E733F4">
          <w:pPr>
            <w:pStyle w:val="TOC2"/>
            <w:tabs>
              <w:tab w:val="left" w:pos="880"/>
              <w:tab w:val="right" w:leader="dot" w:pos="10070"/>
            </w:tabs>
            <w:rPr>
              <w:rFonts w:eastAsiaTheme="minorEastAsia" w:cstheme="minorBidi"/>
              <w:noProof/>
              <w:color w:val="auto"/>
            </w:rPr>
          </w:pPr>
          <w:hyperlink w:anchor="_Toc37945847" w:history="1">
            <w:r w:rsidR="00E256D2" w:rsidRPr="00AD16B1">
              <w:rPr>
                <w:rStyle w:val="Hyperlink"/>
                <w:noProof/>
              </w:rPr>
              <w:t>3.13</w:t>
            </w:r>
            <w:r w:rsidR="00E256D2">
              <w:rPr>
                <w:rFonts w:eastAsiaTheme="minorEastAsia" w:cstheme="minorBidi"/>
                <w:noProof/>
                <w:color w:val="auto"/>
              </w:rPr>
              <w:tab/>
            </w:r>
            <w:r w:rsidR="00E256D2" w:rsidRPr="00AD16B1">
              <w:rPr>
                <w:rStyle w:val="Hyperlink"/>
                <w:noProof/>
              </w:rPr>
              <w:t>Revenue &amp; Other Financing Accounts</w:t>
            </w:r>
            <w:r w:rsidR="00E256D2">
              <w:rPr>
                <w:noProof/>
                <w:webHidden/>
              </w:rPr>
              <w:tab/>
            </w:r>
            <w:r w:rsidR="00E256D2">
              <w:rPr>
                <w:noProof/>
                <w:webHidden/>
              </w:rPr>
              <w:fldChar w:fldCharType="begin"/>
            </w:r>
            <w:r w:rsidR="00E256D2">
              <w:rPr>
                <w:noProof/>
                <w:webHidden/>
              </w:rPr>
              <w:instrText xml:space="preserve"> PAGEREF _Toc37945847 \h </w:instrText>
            </w:r>
            <w:r w:rsidR="00E256D2">
              <w:rPr>
                <w:noProof/>
                <w:webHidden/>
              </w:rPr>
            </w:r>
            <w:r w:rsidR="00E256D2">
              <w:rPr>
                <w:noProof/>
                <w:webHidden/>
              </w:rPr>
              <w:fldChar w:fldCharType="separate"/>
            </w:r>
            <w:r w:rsidR="005C3D7C">
              <w:rPr>
                <w:noProof/>
                <w:webHidden/>
              </w:rPr>
              <w:t>25</w:t>
            </w:r>
            <w:r w:rsidR="00E256D2">
              <w:rPr>
                <w:noProof/>
                <w:webHidden/>
              </w:rPr>
              <w:fldChar w:fldCharType="end"/>
            </w:r>
          </w:hyperlink>
        </w:p>
        <w:p w14:paraId="20C69E7C" w14:textId="428C95CA" w:rsidR="00E256D2" w:rsidRDefault="00E733F4">
          <w:pPr>
            <w:pStyle w:val="TOC3"/>
            <w:rPr>
              <w:rFonts w:eastAsiaTheme="minorEastAsia" w:cstheme="minorBidi"/>
              <w:noProof/>
              <w:color w:val="auto"/>
            </w:rPr>
          </w:pPr>
          <w:hyperlink w:anchor="_Toc37945848" w:history="1">
            <w:r w:rsidR="00E256D2" w:rsidRPr="00AD16B1">
              <w:rPr>
                <w:rStyle w:val="Hyperlink"/>
                <w:noProof/>
              </w:rPr>
              <w:t>3.13A Revenue &amp; Other Financing Account Structure</w:t>
            </w:r>
            <w:r w:rsidR="00E256D2">
              <w:rPr>
                <w:noProof/>
                <w:webHidden/>
              </w:rPr>
              <w:tab/>
            </w:r>
            <w:r w:rsidR="00E256D2">
              <w:rPr>
                <w:noProof/>
                <w:webHidden/>
              </w:rPr>
              <w:fldChar w:fldCharType="begin"/>
            </w:r>
            <w:r w:rsidR="00E256D2">
              <w:rPr>
                <w:noProof/>
                <w:webHidden/>
              </w:rPr>
              <w:instrText xml:space="preserve"> PAGEREF _Toc37945848 \h </w:instrText>
            </w:r>
            <w:r w:rsidR="00E256D2">
              <w:rPr>
                <w:noProof/>
                <w:webHidden/>
              </w:rPr>
            </w:r>
            <w:r w:rsidR="00E256D2">
              <w:rPr>
                <w:noProof/>
                <w:webHidden/>
              </w:rPr>
              <w:fldChar w:fldCharType="separate"/>
            </w:r>
            <w:r w:rsidR="005C3D7C">
              <w:rPr>
                <w:noProof/>
                <w:webHidden/>
              </w:rPr>
              <w:t>25</w:t>
            </w:r>
            <w:r w:rsidR="00E256D2">
              <w:rPr>
                <w:noProof/>
                <w:webHidden/>
              </w:rPr>
              <w:fldChar w:fldCharType="end"/>
            </w:r>
          </w:hyperlink>
        </w:p>
        <w:p w14:paraId="7EBABE54" w14:textId="14AD688A" w:rsidR="00E256D2" w:rsidRDefault="00E733F4">
          <w:pPr>
            <w:pStyle w:val="TOC2"/>
            <w:tabs>
              <w:tab w:val="left" w:pos="880"/>
              <w:tab w:val="right" w:leader="dot" w:pos="10070"/>
            </w:tabs>
            <w:rPr>
              <w:rFonts w:eastAsiaTheme="minorEastAsia" w:cstheme="minorBidi"/>
              <w:noProof/>
              <w:color w:val="auto"/>
            </w:rPr>
          </w:pPr>
          <w:hyperlink w:anchor="_Toc37945849" w:history="1">
            <w:r w:rsidR="00E256D2" w:rsidRPr="00AD16B1">
              <w:rPr>
                <w:rStyle w:val="Hyperlink"/>
                <w:noProof/>
              </w:rPr>
              <w:t>3.14</w:t>
            </w:r>
            <w:r w:rsidR="00E256D2">
              <w:rPr>
                <w:rFonts w:eastAsiaTheme="minorEastAsia" w:cstheme="minorBidi"/>
                <w:noProof/>
                <w:color w:val="auto"/>
              </w:rPr>
              <w:tab/>
            </w:r>
            <w:r w:rsidR="00E256D2" w:rsidRPr="00AD16B1">
              <w:rPr>
                <w:rStyle w:val="Hyperlink"/>
                <w:noProof/>
              </w:rPr>
              <w:t>Project Reporter Codes</w:t>
            </w:r>
            <w:r w:rsidR="00E256D2">
              <w:rPr>
                <w:noProof/>
                <w:webHidden/>
              </w:rPr>
              <w:tab/>
            </w:r>
            <w:r w:rsidR="00E256D2">
              <w:rPr>
                <w:noProof/>
                <w:webHidden/>
              </w:rPr>
              <w:fldChar w:fldCharType="begin"/>
            </w:r>
            <w:r w:rsidR="00E256D2">
              <w:rPr>
                <w:noProof/>
                <w:webHidden/>
              </w:rPr>
              <w:instrText xml:space="preserve"> PAGEREF _Toc37945849 \h </w:instrText>
            </w:r>
            <w:r w:rsidR="00E256D2">
              <w:rPr>
                <w:noProof/>
                <w:webHidden/>
              </w:rPr>
            </w:r>
            <w:r w:rsidR="00E256D2">
              <w:rPr>
                <w:noProof/>
                <w:webHidden/>
              </w:rPr>
              <w:fldChar w:fldCharType="separate"/>
            </w:r>
            <w:r w:rsidR="005C3D7C">
              <w:rPr>
                <w:noProof/>
                <w:webHidden/>
              </w:rPr>
              <w:t>25</w:t>
            </w:r>
            <w:r w:rsidR="00E256D2">
              <w:rPr>
                <w:noProof/>
                <w:webHidden/>
              </w:rPr>
              <w:fldChar w:fldCharType="end"/>
            </w:r>
          </w:hyperlink>
        </w:p>
        <w:p w14:paraId="5D24A110" w14:textId="451791A7" w:rsidR="00E256D2" w:rsidRDefault="00E733F4">
          <w:pPr>
            <w:pStyle w:val="TOC3"/>
            <w:rPr>
              <w:rFonts w:eastAsiaTheme="minorEastAsia" w:cstheme="minorBidi"/>
              <w:noProof/>
              <w:color w:val="auto"/>
            </w:rPr>
          </w:pPr>
          <w:hyperlink w:anchor="_Toc37945850" w:history="1">
            <w:r w:rsidR="00E256D2" w:rsidRPr="00AD16B1">
              <w:rPr>
                <w:rStyle w:val="Hyperlink"/>
                <w:noProof/>
              </w:rPr>
              <w:t>3.14A Local, State and Federal Grants</w:t>
            </w:r>
            <w:r w:rsidR="00E256D2">
              <w:rPr>
                <w:noProof/>
                <w:webHidden/>
              </w:rPr>
              <w:tab/>
            </w:r>
            <w:r w:rsidR="00E256D2">
              <w:rPr>
                <w:noProof/>
                <w:webHidden/>
              </w:rPr>
              <w:fldChar w:fldCharType="begin"/>
            </w:r>
            <w:r w:rsidR="00E256D2">
              <w:rPr>
                <w:noProof/>
                <w:webHidden/>
              </w:rPr>
              <w:instrText xml:space="preserve"> PAGEREF _Toc37945850 \h </w:instrText>
            </w:r>
            <w:r w:rsidR="00E256D2">
              <w:rPr>
                <w:noProof/>
                <w:webHidden/>
              </w:rPr>
            </w:r>
            <w:r w:rsidR="00E256D2">
              <w:rPr>
                <w:noProof/>
                <w:webHidden/>
              </w:rPr>
              <w:fldChar w:fldCharType="separate"/>
            </w:r>
            <w:r w:rsidR="005C3D7C">
              <w:rPr>
                <w:noProof/>
                <w:webHidden/>
              </w:rPr>
              <w:t>26</w:t>
            </w:r>
            <w:r w:rsidR="00E256D2">
              <w:rPr>
                <w:noProof/>
                <w:webHidden/>
              </w:rPr>
              <w:fldChar w:fldCharType="end"/>
            </w:r>
          </w:hyperlink>
        </w:p>
        <w:p w14:paraId="6143C917" w14:textId="6D31B491" w:rsidR="00E256D2" w:rsidRDefault="00E733F4">
          <w:pPr>
            <w:pStyle w:val="TOC3"/>
            <w:rPr>
              <w:rFonts w:eastAsiaTheme="minorEastAsia" w:cstheme="minorBidi"/>
              <w:noProof/>
              <w:color w:val="auto"/>
            </w:rPr>
          </w:pPr>
          <w:hyperlink w:anchor="_Toc37945851" w:history="1">
            <w:r w:rsidR="00E256D2" w:rsidRPr="00AD16B1">
              <w:rPr>
                <w:rStyle w:val="Hyperlink"/>
                <w:noProof/>
              </w:rPr>
              <w:t>3.14B Project Reporter Numbers</w:t>
            </w:r>
            <w:r w:rsidR="00E256D2">
              <w:rPr>
                <w:noProof/>
                <w:webHidden/>
              </w:rPr>
              <w:tab/>
            </w:r>
            <w:r w:rsidR="00E256D2">
              <w:rPr>
                <w:noProof/>
                <w:webHidden/>
              </w:rPr>
              <w:fldChar w:fldCharType="begin"/>
            </w:r>
            <w:r w:rsidR="00E256D2">
              <w:rPr>
                <w:noProof/>
                <w:webHidden/>
              </w:rPr>
              <w:instrText xml:space="preserve"> PAGEREF _Toc37945851 \h </w:instrText>
            </w:r>
            <w:r w:rsidR="00E256D2">
              <w:rPr>
                <w:noProof/>
                <w:webHidden/>
              </w:rPr>
            </w:r>
            <w:r w:rsidR="00E256D2">
              <w:rPr>
                <w:noProof/>
                <w:webHidden/>
              </w:rPr>
              <w:fldChar w:fldCharType="separate"/>
            </w:r>
            <w:r w:rsidR="005C3D7C">
              <w:rPr>
                <w:noProof/>
                <w:webHidden/>
              </w:rPr>
              <w:t>26</w:t>
            </w:r>
            <w:r w:rsidR="00E256D2">
              <w:rPr>
                <w:noProof/>
                <w:webHidden/>
              </w:rPr>
              <w:fldChar w:fldCharType="end"/>
            </w:r>
          </w:hyperlink>
        </w:p>
        <w:p w14:paraId="00864EE0" w14:textId="55FC8A62" w:rsidR="00E256D2" w:rsidRDefault="00E733F4">
          <w:pPr>
            <w:pStyle w:val="TOC3"/>
            <w:rPr>
              <w:rFonts w:eastAsiaTheme="minorEastAsia" w:cstheme="minorBidi"/>
              <w:noProof/>
              <w:color w:val="auto"/>
            </w:rPr>
          </w:pPr>
          <w:hyperlink w:anchor="_Toc37945852" w:history="1">
            <w:r w:rsidR="00E256D2" w:rsidRPr="00AD16B1">
              <w:rPr>
                <w:rStyle w:val="Hyperlink"/>
                <w:noProof/>
              </w:rPr>
              <w:t>3.14C Special Reporting Purposes</w:t>
            </w:r>
            <w:r w:rsidR="00E256D2">
              <w:rPr>
                <w:noProof/>
                <w:webHidden/>
              </w:rPr>
              <w:tab/>
            </w:r>
            <w:r w:rsidR="00E256D2">
              <w:rPr>
                <w:noProof/>
                <w:webHidden/>
              </w:rPr>
              <w:fldChar w:fldCharType="begin"/>
            </w:r>
            <w:r w:rsidR="00E256D2">
              <w:rPr>
                <w:noProof/>
                <w:webHidden/>
              </w:rPr>
              <w:instrText xml:space="preserve"> PAGEREF _Toc37945852 \h </w:instrText>
            </w:r>
            <w:r w:rsidR="00E256D2">
              <w:rPr>
                <w:noProof/>
                <w:webHidden/>
              </w:rPr>
            </w:r>
            <w:r w:rsidR="00E256D2">
              <w:rPr>
                <w:noProof/>
                <w:webHidden/>
              </w:rPr>
              <w:fldChar w:fldCharType="separate"/>
            </w:r>
            <w:r w:rsidR="005C3D7C">
              <w:rPr>
                <w:noProof/>
                <w:webHidden/>
              </w:rPr>
              <w:t>26</w:t>
            </w:r>
            <w:r w:rsidR="00E256D2">
              <w:rPr>
                <w:noProof/>
                <w:webHidden/>
              </w:rPr>
              <w:fldChar w:fldCharType="end"/>
            </w:r>
          </w:hyperlink>
        </w:p>
        <w:p w14:paraId="3B8CA0D8" w14:textId="7892DDB5" w:rsidR="00E256D2" w:rsidRDefault="00E733F4">
          <w:pPr>
            <w:pStyle w:val="TOC2"/>
            <w:tabs>
              <w:tab w:val="left" w:pos="880"/>
              <w:tab w:val="right" w:leader="dot" w:pos="10070"/>
            </w:tabs>
            <w:rPr>
              <w:rFonts w:eastAsiaTheme="minorEastAsia" w:cstheme="minorBidi"/>
              <w:noProof/>
              <w:color w:val="auto"/>
            </w:rPr>
          </w:pPr>
          <w:hyperlink w:anchor="_Toc37945853" w:history="1">
            <w:r w:rsidR="00E256D2" w:rsidRPr="00AD16B1">
              <w:rPr>
                <w:rStyle w:val="Hyperlink"/>
                <w:noProof/>
              </w:rPr>
              <w:t>3.15</w:t>
            </w:r>
            <w:r w:rsidR="00E256D2">
              <w:rPr>
                <w:rFonts w:eastAsiaTheme="minorEastAsia" w:cstheme="minorBidi"/>
                <w:noProof/>
                <w:color w:val="auto"/>
              </w:rPr>
              <w:tab/>
            </w:r>
            <w:r w:rsidR="00E256D2" w:rsidRPr="00AD16B1">
              <w:rPr>
                <w:rStyle w:val="Hyperlink"/>
                <w:noProof/>
              </w:rPr>
              <w:t>Operating Statement Revenue Account Definitions</w:t>
            </w:r>
            <w:r w:rsidR="00E256D2">
              <w:rPr>
                <w:noProof/>
                <w:webHidden/>
              </w:rPr>
              <w:tab/>
            </w:r>
            <w:r w:rsidR="00E256D2">
              <w:rPr>
                <w:noProof/>
                <w:webHidden/>
              </w:rPr>
              <w:fldChar w:fldCharType="begin"/>
            </w:r>
            <w:r w:rsidR="00E256D2">
              <w:rPr>
                <w:noProof/>
                <w:webHidden/>
              </w:rPr>
              <w:instrText xml:space="preserve"> PAGEREF _Toc37945853 \h </w:instrText>
            </w:r>
            <w:r w:rsidR="00E256D2">
              <w:rPr>
                <w:noProof/>
                <w:webHidden/>
              </w:rPr>
            </w:r>
            <w:r w:rsidR="00E256D2">
              <w:rPr>
                <w:noProof/>
                <w:webHidden/>
              </w:rPr>
              <w:fldChar w:fldCharType="separate"/>
            </w:r>
            <w:r w:rsidR="005C3D7C">
              <w:rPr>
                <w:noProof/>
                <w:webHidden/>
              </w:rPr>
              <w:t>27</w:t>
            </w:r>
            <w:r w:rsidR="00E256D2">
              <w:rPr>
                <w:noProof/>
                <w:webHidden/>
              </w:rPr>
              <w:fldChar w:fldCharType="end"/>
            </w:r>
          </w:hyperlink>
        </w:p>
        <w:p w14:paraId="1D036486" w14:textId="67534222" w:rsidR="00E256D2" w:rsidRDefault="00E733F4">
          <w:pPr>
            <w:pStyle w:val="TOC3"/>
            <w:rPr>
              <w:rFonts w:eastAsiaTheme="minorEastAsia" w:cstheme="minorBidi"/>
              <w:noProof/>
              <w:color w:val="auto"/>
            </w:rPr>
          </w:pPr>
          <w:hyperlink w:anchor="_Toc37945854" w:history="1">
            <w:r w:rsidR="00E256D2" w:rsidRPr="00AD16B1">
              <w:rPr>
                <w:rStyle w:val="Hyperlink"/>
                <w:noProof/>
              </w:rPr>
              <w:t>3.15A Revenue from Local Sources (1000 Level)</w:t>
            </w:r>
            <w:r w:rsidR="00E256D2">
              <w:rPr>
                <w:noProof/>
                <w:webHidden/>
              </w:rPr>
              <w:tab/>
            </w:r>
            <w:r w:rsidR="00E256D2">
              <w:rPr>
                <w:noProof/>
                <w:webHidden/>
              </w:rPr>
              <w:fldChar w:fldCharType="begin"/>
            </w:r>
            <w:r w:rsidR="00E256D2">
              <w:rPr>
                <w:noProof/>
                <w:webHidden/>
              </w:rPr>
              <w:instrText xml:space="preserve"> PAGEREF _Toc37945854 \h </w:instrText>
            </w:r>
            <w:r w:rsidR="00E256D2">
              <w:rPr>
                <w:noProof/>
                <w:webHidden/>
              </w:rPr>
            </w:r>
            <w:r w:rsidR="00E256D2">
              <w:rPr>
                <w:noProof/>
                <w:webHidden/>
              </w:rPr>
              <w:fldChar w:fldCharType="separate"/>
            </w:r>
            <w:r w:rsidR="005C3D7C">
              <w:rPr>
                <w:noProof/>
                <w:webHidden/>
              </w:rPr>
              <w:t>27</w:t>
            </w:r>
            <w:r w:rsidR="00E256D2">
              <w:rPr>
                <w:noProof/>
                <w:webHidden/>
              </w:rPr>
              <w:fldChar w:fldCharType="end"/>
            </w:r>
          </w:hyperlink>
        </w:p>
        <w:p w14:paraId="263436C2" w14:textId="736F6502" w:rsidR="00E256D2" w:rsidRDefault="00E733F4">
          <w:pPr>
            <w:pStyle w:val="TOC3"/>
            <w:rPr>
              <w:rFonts w:eastAsiaTheme="minorEastAsia" w:cstheme="minorBidi"/>
              <w:noProof/>
              <w:color w:val="auto"/>
            </w:rPr>
          </w:pPr>
          <w:hyperlink w:anchor="_Toc37945855" w:history="1">
            <w:r w:rsidR="00E256D2" w:rsidRPr="00AD16B1">
              <w:rPr>
                <w:rStyle w:val="Hyperlink"/>
                <w:noProof/>
              </w:rPr>
              <w:t>3.15B Revenue from County Sources (2000 Level).</w:t>
            </w:r>
            <w:r w:rsidR="00E256D2">
              <w:rPr>
                <w:noProof/>
                <w:webHidden/>
              </w:rPr>
              <w:tab/>
            </w:r>
            <w:r w:rsidR="00E256D2">
              <w:rPr>
                <w:noProof/>
                <w:webHidden/>
              </w:rPr>
              <w:fldChar w:fldCharType="begin"/>
            </w:r>
            <w:r w:rsidR="00E256D2">
              <w:rPr>
                <w:noProof/>
                <w:webHidden/>
              </w:rPr>
              <w:instrText xml:space="preserve"> PAGEREF _Toc37945855 \h </w:instrText>
            </w:r>
            <w:r w:rsidR="00E256D2">
              <w:rPr>
                <w:noProof/>
                <w:webHidden/>
              </w:rPr>
            </w:r>
            <w:r w:rsidR="00E256D2">
              <w:rPr>
                <w:noProof/>
                <w:webHidden/>
              </w:rPr>
              <w:fldChar w:fldCharType="separate"/>
            </w:r>
            <w:r w:rsidR="005C3D7C">
              <w:rPr>
                <w:noProof/>
                <w:webHidden/>
              </w:rPr>
              <w:t>31</w:t>
            </w:r>
            <w:r w:rsidR="00E256D2">
              <w:rPr>
                <w:noProof/>
                <w:webHidden/>
              </w:rPr>
              <w:fldChar w:fldCharType="end"/>
            </w:r>
          </w:hyperlink>
        </w:p>
        <w:p w14:paraId="3C256E4B" w14:textId="2379D1D7" w:rsidR="00E256D2" w:rsidRDefault="00E733F4">
          <w:pPr>
            <w:pStyle w:val="TOC3"/>
            <w:rPr>
              <w:rFonts w:eastAsiaTheme="minorEastAsia" w:cstheme="minorBidi"/>
              <w:noProof/>
              <w:color w:val="auto"/>
            </w:rPr>
          </w:pPr>
          <w:hyperlink w:anchor="_Toc37945856" w:history="1">
            <w:r w:rsidR="00E256D2" w:rsidRPr="00AD16B1">
              <w:rPr>
                <w:rStyle w:val="Hyperlink"/>
                <w:noProof/>
              </w:rPr>
              <w:t>3.15C Revenue from State Sources (3000 Level).</w:t>
            </w:r>
            <w:r w:rsidR="00E256D2">
              <w:rPr>
                <w:noProof/>
                <w:webHidden/>
              </w:rPr>
              <w:tab/>
            </w:r>
            <w:r w:rsidR="00E256D2">
              <w:rPr>
                <w:noProof/>
                <w:webHidden/>
              </w:rPr>
              <w:fldChar w:fldCharType="begin"/>
            </w:r>
            <w:r w:rsidR="00E256D2">
              <w:rPr>
                <w:noProof/>
                <w:webHidden/>
              </w:rPr>
              <w:instrText xml:space="preserve"> PAGEREF _Toc37945856 \h </w:instrText>
            </w:r>
            <w:r w:rsidR="00E256D2">
              <w:rPr>
                <w:noProof/>
                <w:webHidden/>
              </w:rPr>
            </w:r>
            <w:r w:rsidR="00E256D2">
              <w:rPr>
                <w:noProof/>
                <w:webHidden/>
              </w:rPr>
              <w:fldChar w:fldCharType="separate"/>
            </w:r>
            <w:r w:rsidR="005C3D7C">
              <w:rPr>
                <w:noProof/>
                <w:webHidden/>
              </w:rPr>
              <w:t>32</w:t>
            </w:r>
            <w:r w:rsidR="00E256D2">
              <w:rPr>
                <w:noProof/>
                <w:webHidden/>
              </w:rPr>
              <w:fldChar w:fldCharType="end"/>
            </w:r>
          </w:hyperlink>
        </w:p>
        <w:p w14:paraId="03050778" w14:textId="60F79EE4" w:rsidR="00E256D2" w:rsidRDefault="00E733F4">
          <w:pPr>
            <w:pStyle w:val="TOC3"/>
            <w:rPr>
              <w:rFonts w:eastAsiaTheme="minorEastAsia" w:cstheme="minorBidi"/>
              <w:noProof/>
              <w:color w:val="auto"/>
            </w:rPr>
          </w:pPr>
          <w:hyperlink w:anchor="_Toc37945857" w:history="1">
            <w:r w:rsidR="00E256D2" w:rsidRPr="00AD16B1">
              <w:rPr>
                <w:rStyle w:val="Hyperlink"/>
                <w:noProof/>
              </w:rPr>
              <w:t>3.15D Revenue from Federal Sources (4000 Level).</w:t>
            </w:r>
            <w:r w:rsidR="00E256D2">
              <w:rPr>
                <w:noProof/>
                <w:webHidden/>
              </w:rPr>
              <w:tab/>
            </w:r>
            <w:r w:rsidR="00E256D2">
              <w:rPr>
                <w:noProof/>
                <w:webHidden/>
              </w:rPr>
              <w:fldChar w:fldCharType="begin"/>
            </w:r>
            <w:r w:rsidR="00E256D2">
              <w:rPr>
                <w:noProof/>
                <w:webHidden/>
              </w:rPr>
              <w:instrText xml:space="preserve"> PAGEREF _Toc37945857 \h </w:instrText>
            </w:r>
            <w:r w:rsidR="00E256D2">
              <w:rPr>
                <w:noProof/>
                <w:webHidden/>
              </w:rPr>
            </w:r>
            <w:r w:rsidR="00E256D2">
              <w:rPr>
                <w:noProof/>
                <w:webHidden/>
              </w:rPr>
              <w:fldChar w:fldCharType="separate"/>
            </w:r>
            <w:r w:rsidR="005C3D7C">
              <w:rPr>
                <w:noProof/>
                <w:webHidden/>
              </w:rPr>
              <w:t>35</w:t>
            </w:r>
            <w:r w:rsidR="00E256D2">
              <w:rPr>
                <w:noProof/>
                <w:webHidden/>
              </w:rPr>
              <w:fldChar w:fldCharType="end"/>
            </w:r>
          </w:hyperlink>
        </w:p>
        <w:p w14:paraId="72FC405C" w14:textId="4BB2BEF9" w:rsidR="00E256D2" w:rsidRDefault="00E733F4">
          <w:pPr>
            <w:pStyle w:val="TOC3"/>
            <w:rPr>
              <w:rFonts w:eastAsiaTheme="minorEastAsia" w:cstheme="minorBidi"/>
              <w:noProof/>
              <w:color w:val="auto"/>
            </w:rPr>
          </w:pPr>
          <w:hyperlink w:anchor="_Toc37945858" w:history="1">
            <w:r w:rsidR="00E256D2" w:rsidRPr="00AD16B1">
              <w:rPr>
                <w:rStyle w:val="Hyperlink"/>
                <w:noProof/>
              </w:rPr>
              <w:t>3.15E Other Financing Sources (5000 Level).</w:t>
            </w:r>
            <w:r w:rsidR="00E256D2">
              <w:rPr>
                <w:noProof/>
                <w:webHidden/>
              </w:rPr>
              <w:tab/>
            </w:r>
            <w:r w:rsidR="00E256D2">
              <w:rPr>
                <w:noProof/>
                <w:webHidden/>
              </w:rPr>
              <w:fldChar w:fldCharType="begin"/>
            </w:r>
            <w:r w:rsidR="00E256D2">
              <w:rPr>
                <w:noProof/>
                <w:webHidden/>
              </w:rPr>
              <w:instrText xml:space="preserve"> PAGEREF _Toc37945858 \h </w:instrText>
            </w:r>
            <w:r w:rsidR="00E256D2">
              <w:rPr>
                <w:noProof/>
                <w:webHidden/>
              </w:rPr>
            </w:r>
            <w:r w:rsidR="00E256D2">
              <w:rPr>
                <w:noProof/>
                <w:webHidden/>
              </w:rPr>
              <w:fldChar w:fldCharType="separate"/>
            </w:r>
            <w:r w:rsidR="005C3D7C">
              <w:rPr>
                <w:noProof/>
                <w:webHidden/>
              </w:rPr>
              <w:t>37</w:t>
            </w:r>
            <w:r w:rsidR="00E256D2">
              <w:rPr>
                <w:noProof/>
                <w:webHidden/>
              </w:rPr>
              <w:fldChar w:fldCharType="end"/>
            </w:r>
          </w:hyperlink>
        </w:p>
        <w:p w14:paraId="523E0B59" w14:textId="14675997" w:rsidR="00E256D2" w:rsidRDefault="00E733F4">
          <w:pPr>
            <w:pStyle w:val="TOC3"/>
            <w:rPr>
              <w:rFonts w:eastAsiaTheme="minorEastAsia" w:cstheme="minorBidi"/>
              <w:noProof/>
              <w:color w:val="auto"/>
            </w:rPr>
          </w:pPr>
          <w:hyperlink w:anchor="_Toc37945859" w:history="1">
            <w:r w:rsidR="00E256D2" w:rsidRPr="00AD16B1">
              <w:rPr>
                <w:rStyle w:val="Hyperlink"/>
                <w:noProof/>
              </w:rPr>
              <w:t>3.15 F Adjustments to Beginning Fund Balance (6000 Level).</w:t>
            </w:r>
            <w:r w:rsidR="00E256D2">
              <w:rPr>
                <w:noProof/>
                <w:webHidden/>
              </w:rPr>
              <w:tab/>
            </w:r>
            <w:r w:rsidR="00E256D2">
              <w:rPr>
                <w:noProof/>
                <w:webHidden/>
              </w:rPr>
              <w:fldChar w:fldCharType="begin"/>
            </w:r>
            <w:r w:rsidR="00E256D2">
              <w:rPr>
                <w:noProof/>
                <w:webHidden/>
              </w:rPr>
              <w:instrText xml:space="preserve"> PAGEREF _Toc37945859 \h </w:instrText>
            </w:r>
            <w:r w:rsidR="00E256D2">
              <w:rPr>
                <w:noProof/>
                <w:webHidden/>
              </w:rPr>
            </w:r>
            <w:r w:rsidR="00E256D2">
              <w:rPr>
                <w:noProof/>
                <w:webHidden/>
              </w:rPr>
              <w:fldChar w:fldCharType="separate"/>
            </w:r>
            <w:r w:rsidR="005C3D7C">
              <w:rPr>
                <w:noProof/>
                <w:webHidden/>
              </w:rPr>
              <w:t>40</w:t>
            </w:r>
            <w:r w:rsidR="00E256D2">
              <w:rPr>
                <w:noProof/>
                <w:webHidden/>
              </w:rPr>
              <w:fldChar w:fldCharType="end"/>
            </w:r>
          </w:hyperlink>
        </w:p>
        <w:p w14:paraId="314644E7" w14:textId="6D695D3F" w:rsidR="00E256D2" w:rsidRDefault="00E733F4">
          <w:pPr>
            <w:pStyle w:val="TOC3"/>
            <w:rPr>
              <w:rFonts w:eastAsiaTheme="minorEastAsia" w:cstheme="minorBidi"/>
              <w:noProof/>
              <w:color w:val="auto"/>
            </w:rPr>
          </w:pPr>
          <w:hyperlink w:anchor="_Toc37945860" w:history="1">
            <w:r w:rsidR="00E256D2" w:rsidRPr="00AD16B1">
              <w:rPr>
                <w:rStyle w:val="Hyperlink"/>
                <w:noProof/>
              </w:rPr>
              <w:t>3.15G Coronavirus Aid, Relief, and Economic Security Act (CARES) (7000 Level).</w:t>
            </w:r>
            <w:r w:rsidR="00E256D2">
              <w:rPr>
                <w:noProof/>
                <w:webHidden/>
              </w:rPr>
              <w:tab/>
            </w:r>
            <w:r w:rsidR="00E256D2">
              <w:rPr>
                <w:noProof/>
                <w:webHidden/>
              </w:rPr>
              <w:fldChar w:fldCharType="begin"/>
            </w:r>
            <w:r w:rsidR="00E256D2">
              <w:rPr>
                <w:noProof/>
                <w:webHidden/>
              </w:rPr>
              <w:instrText xml:space="preserve"> PAGEREF _Toc37945860 \h </w:instrText>
            </w:r>
            <w:r w:rsidR="00E256D2">
              <w:rPr>
                <w:noProof/>
                <w:webHidden/>
              </w:rPr>
            </w:r>
            <w:r w:rsidR="00E256D2">
              <w:rPr>
                <w:noProof/>
                <w:webHidden/>
              </w:rPr>
              <w:fldChar w:fldCharType="separate"/>
            </w:r>
            <w:r w:rsidR="005C3D7C">
              <w:rPr>
                <w:noProof/>
                <w:webHidden/>
              </w:rPr>
              <w:t>40</w:t>
            </w:r>
            <w:r w:rsidR="00E256D2">
              <w:rPr>
                <w:noProof/>
                <w:webHidden/>
              </w:rPr>
              <w:fldChar w:fldCharType="end"/>
            </w:r>
          </w:hyperlink>
        </w:p>
        <w:p w14:paraId="6FCE1726" w14:textId="5BA27334" w:rsidR="00E256D2" w:rsidRDefault="00E733F4">
          <w:pPr>
            <w:pStyle w:val="TOC3"/>
            <w:rPr>
              <w:rFonts w:eastAsiaTheme="minorEastAsia" w:cstheme="minorBidi"/>
              <w:noProof/>
              <w:color w:val="auto"/>
            </w:rPr>
          </w:pPr>
          <w:hyperlink w:anchor="_Toc37945861" w:history="1">
            <w:r w:rsidR="00E256D2" w:rsidRPr="00AD16B1">
              <w:rPr>
                <w:rStyle w:val="Hyperlink"/>
                <w:noProof/>
              </w:rPr>
              <w:t>3.15H Equity Transfers In (9000 Level).</w:t>
            </w:r>
            <w:r w:rsidR="00E256D2">
              <w:rPr>
                <w:noProof/>
                <w:webHidden/>
              </w:rPr>
              <w:tab/>
            </w:r>
            <w:r w:rsidR="00E256D2">
              <w:rPr>
                <w:noProof/>
                <w:webHidden/>
              </w:rPr>
              <w:fldChar w:fldCharType="begin"/>
            </w:r>
            <w:r w:rsidR="00E256D2">
              <w:rPr>
                <w:noProof/>
                <w:webHidden/>
              </w:rPr>
              <w:instrText xml:space="preserve"> PAGEREF _Toc37945861 \h </w:instrText>
            </w:r>
            <w:r w:rsidR="00E256D2">
              <w:rPr>
                <w:noProof/>
                <w:webHidden/>
              </w:rPr>
            </w:r>
            <w:r w:rsidR="00E256D2">
              <w:rPr>
                <w:noProof/>
                <w:webHidden/>
              </w:rPr>
              <w:fldChar w:fldCharType="separate"/>
            </w:r>
            <w:r w:rsidR="005C3D7C">
              <w:rPr>
                <w:noProof/>
                <w:webHidden/>
              </w:rPr>
              <w:t>40</w:t>
            </w:r>
            <w:r w:rsidR="00E256D2">
              <w:rPr>
                <w:noProof/>
                <w:webHidden/>
              </w:rPr>
              <w:fldChar w:fldCharType="end"/>
            </w:r>
          </w:hyperlink>
        </w:p>
        <w:p w14:paraId="505B06B6" w14:textId="2FC73E5E" w:rsidR="00E256D2" w:rsidRDefault="00E733F4">
          <w:pPr>
            <w:pStyle w:val="TOC2"/>
            <w:tabs>
              <w:tab w:val="left" w:pos="880"/>
              <w:tab w:val="right" w:leader="dot" w:pos="10070"/>
            </w:tabs>
            <w:rPr>
              <w:rFonts w:eastAsiaTheme="minorEastAsia" w:cstheme="minorBidi"/>
              <w:noProof/>
              <w:color w:val="auto"/>
            </w:rPr>
          </w:pPr>
          <w:hyperlink w:anchor="_Toc37945862" w:history="1">
            <w:r w:rsidR="00E256D2" w:rsidRPr="00AD16B1">
              <w:rPr>
                <w:rStyle w:val="Hyperlink"/>
                <w:noProof/>
              </w:rPr>
              <w:t>3.16</w:t>
            </w:r>
            <w:r w:rsidR="00E256D2">
              <w:rPr>
                <w:rFonts w:eastAsiaTheme="minorEastAsia" w:cstheme="minorBidi"/>
                <w:noProof/>
                <w:color w:val="auto"/>
              </w:rPr>
              <w:tab/>
            </w:r>
            <w:r w:rsidR="00E256D2" w:rsidRPr="00AD16B1">
              <w:rPr>
                <w:rStyle w:val="Hyperlink"/>
                <w:noProof/>
              </w:rPr>
              <w:t>Expenditure and Other Financing Uses</w:t>
            </w:r>
            <w:r w:rsidR="00E256D2">
              <w:rPr>
                <w:noProof/>
                <w:webHidden/>
              </w:rPr>
              <w:tab/>
            </w:r>
            <w:r w:rsidR="00E256D2">
              <w:rPr>
                <w:noProof/>
                <w:webHidden/>
              </w:rPr>
              <w:fldChar w:fldCharType="begin"/>
            </w:r>
            <w:r w:rsidR="00E256D2">
              <w:rPr>
                <w:noProof/>
                <w:webHidden/>
              </w:rPr>
              <w:instrText xml:space="preserve"> PAGEREF _Toc37945862 \h </w:instrText>
            </w:r>
            <w:r w:rsidR="00E256D2">
              <w:rPr>
                <w:noProof/>
                <w:webHidden/>
              </w:rPr>
            </w:r>
            <w:r w:rsidR="00E256D2">
              <w:rPr>
                <w:noProof/>
                <w:webHidden/>
              </w:rPr>
              <w:fldChar w:fldCharType="separate"/>
            </w:r>
            <w:r w:rsidR="005C3D7C">
              <w:rPr>
                <w:noProof/>
                <w:webHidden/>
              </w:rPr>
              <w:t>40</w:t>
            </w:r>
            <w:r w:rsidR="00E256D2">
              <w:rPr>
                <w:noProof/>
                <w:webHidden/>
              </w:rPr>
              <w:fldChar w:fldCharType="end"/>
            </w:r>
          </w:hyperlink>
        </w:p>
        <w:p w14:paraId="4F1D6256" w14:textId="4E69B917" w:rsidR="00E256D2" w:rsidRDefault="00E733F4">
          <w:pPr>
            <w:pStyle w:val="TOC3"/>
            <w:rPr>
              <w:rFonts w:eastAsiaTheme="minorEastAsia" w:cstheme="minorBidi"/>
              <w:noProof/>
              <w:color w:val="auto"/>
            </w:rPr>
          </w:pPr>
          <w:hyperlink w:anchor="_Toc37945863" w:history="1">
            <w:r w:rsidR="00E256D2" w:rsidRPr="00AD16B1">
              <w:rPr>
                <w:rStyle w:val="Hyperlink"/>
                <w:noProof/>
              </w:rPr>
              <w:t>3.16A Expenditure Program Definitions</w:t>
            </w:r>
            <w:r w:rsidR="00E256D2">
              <w:rPr>
                <w:noProof/>
                <w:webHidden/>
              </w:rPr>
              <w:tab/>
            </w:r>
            <w:r w:rsidR="00E256D2">
              <w:rPr>
                <w:noProof/>
                <w:webHidden/>
              </w:rPr>
              <w:fldChar w:fldCharType="begin"/>
            </w:r>
            <w:r w:rsidR="00E256D2">
              <w:rPr>
                <w:noProof/>
                <w:webHidden/>
              </w:rPr>
              <w:instrText xml:space="preserve"> PAGEREF _Toc37945863 \h </w:instrText>
            </w:r>
            <w:r w:rsidR="00E256D2">
              <w:rPr>
                <w:noProof/>
                <w:webHidden/>
              </w:rPr>
            </w:r>
            <w:r w:rsidR="00E256D2">
              <w:rPr>
                <w:noProof/>
                <w:webHidden/>
              </w:rPr>
              <w:fldChar w:fldCharType="separate"/>
            </w:r>
            <w:r w:rsidR="005C3D7C">
              <w:rPr>
                <w:noProof/>
                <w:webHidden/>
              </w:rPr>
              <w:t>42</w:t>
            </w:r>
            <w:r w:rsidR="00E256D2">
              <w:rPr>
                <w:noProof/>
                <w:webHidden/>
              </w:rPr>
              <w:fldChar w:fldCharType="end"/>
            </w:r>
          </w:hyperlink>
        </w:p>
        <w:p w14:paraId="35525E80" w14:textId="0052532D" w:rsidR="00E256D2" w:rsidRDefault="00E733F4">
          <w:pPr>
            <w:pStyle w:val="TOC3"/>
            <w:rPr>
              <w:rFonts w:eastAsiaTheme="minorEastAsia" w:cstheme="minorBidi"/>
              <w:noProof/>
              <w:color w:val="auto"/>
            </w:rPr>
          </w:pPr>
          <w:hyperlink w:anchor="_Toc37945864" w:history="1">
            <w:r w:rsidR="00E256D2" w:rsidRPr="00AD16B1">
              <w:rPr>
                <w:rStyle w:val="Hyperlink"/>
                <w:noProof/>
              </w:rPr>
              <w:t>3.16B Expenditure Function Definitions</w:t>
            </w:r>
            <w:r w:rsidR="00E256D2">
              <w:rPr>
                <w:noProof/>
                <w:webHidden/>
              </w:rPr>
              <w:tab/>
            </w:r>
            <w:r w:rsidR="00E256D2">
              <w:rPr>
                <w:noProof/>
                <w:webHidden/>
              </w:rPr>
              <w:fldChar w:fldCharType="begin"/>
            </w:r>
            <w:r w:rsidR="00E256D2">
              <w:rPr>
                <w:noProof/>
                <w:webHidden/>
              </w:rPr>
              <w:instrText xml:space="preserve"> PAGEREF _Toc37945864 \h </w:instrText>
            </w:r>
            <w:r w:rsidR="00E256D2">
              <w:rPr>
                <w:noProof/>
                <w:webHidden/>
              </w:rPr>
            </w:r>
            <w:r w:rsidR="00E256D2">
              <w:rPr>
                <w:noProof/>
                <w:webHidden/>
              </w:rPr>
              <w:fldChar w:fldCharType="separate"/>
            </w:r>
            <w:r w:rsidR="005C3D7C">
              <w:rPr>
                <w:noProof/>
                <w:webHidden/>
              </w:rPr>
              <w:t>47</w:t>
            </w:r>
            <w:r w:rsidR="00E256D2">
              <w:rPr>
                <w:noProof/>
                <w:webHidden/>
              </w:rPr>
              <w:fldChar w:fldCharType="end"/>
            </w:r>
          </w:hyperlink>
        </w:p>
        <w:p w14:paraId="34002580" w14:textId="4A5F77A4" w:rsidR="00E256D2" w:rsidRDefault="00E733F4">
          <w:pPr>
            <w:pStyle w:val="TOC3"/>
            <w:rPr>
              <w:rFonts w:eastAsiaTheme="minorEastAsia" w:cstheme="minorBidi"/>
              <w:noProof/>
              <w:color w:val="auto"/>
            </w:rPr>
          </w:pPr>
          <w:hyperlink w:anchor="_Toc37945865" w:history="1">
            <w:r w:rsidR="00E256D2" w:rsidRPr="00AD16B1">
              <w:rPr>
                <w:rStyle w:val="Hyperlink"/>
                <w:noProof/>
              </w:rPr>
              <w:t>3.16C Expenditure Object Dimension</w:t>
            </w:r>
            <w:r w:rsidR="00E256D2">
              <w:rPr>
                <w:noProof/>
                <w:webHidden/>
              </w:rPr>
              <w:tab/>
            </w:r>
            <w:r w:rsidR="00E256D2">
              <w:rPr>
                <w:noProof/>
                <w:webHidden/>
              </w:rPr>
              <w:fldChar w:fldCharType="begin"/>
            </w:r>
            <w:r w:rsidR="00E256D2">
              <w:rPr>
                <w:noProof/>
                <w:webHidden/>
              </w:rPr>
              <w:instrText xml:space="preserve"> PAGEREF _Toc37945865 \h </w:instrText>
            </w:r>
            <w:r w:rsidR="00E256D2">
              <w:rPr>
                <w:noProof/>
                <w:webHidden/>
              </w:rPr>
            </w:r>
            <w:r w:rsidR="00E256D2">
              <w:rPr>
                <w:noProof/>
                <w:webHidden/>
              </w:rPr>
              <w:fldChar w:fldCharType="separate"/>
            </w:r>
            <w:r w:rsidR="005C3D7C">
              <w:rPr>
                <w:noProof/>
                <w:webHidden/>
              </w:rPr>
              <w:t>60</w:t>
            </w:r>
            <w:r w:rsidR="00E256D2">
              <w:rPr>
                <w:noProof/>
                <w:webHidden/>
              </w:rPr>
              <w:fldChar w:fldCharType="end"/>
            </w:r>
          </w:hyperlink>
        </w:p>
        <w:p w14:paraId="75FC15A3" w14:textId="04AB608B" w:rsidR="004A3BC4" w:rsidRDefault="00CB5675" w:rsidP="00435B6D">
          <w:pPr>
            <w:pBdr>
              <w:bottom w:val="single" w:sz="12" w:space="1" w:color="auto"/>
            </w:pBdr>
            <w:spacing w:after="0" w:line="240" w:lineRule="auto"/>
          </w:pPr>
          <w:r>
            <w:fldChar w:fldCharType="end"/>
          </w:r>
        </w:p>
      </w:sdtContent>
    </w:sdt>
    <w:p w14:paraId="2691DA14" w14:textId="77777777" w:rsidR="000614F9" w:rsidRPr="000E69BD" w:rsidRDefault="000614F9" w:rsidP="000614F9">
      <w:pPr>
        <w:rPr>
          <w:sz w:val="400"/>
          <w:szCs w:val="400"/>
        </w:rPr>
      </w:pPr>
    </w:p>
    <w:p w14:paraId="2649473A" w14:textId="3C2E3966" w:rsidR="00E43F47" w:rsidRPr="004A3BC4" w:rsidRDefault="004A3BC4" w:rsidP="004A3BC4">
      <w:pPr>
        <w:pStyle w:val="Heading1"/>
      </w:pPr>
      <w:bookmarkStart w:id="2" w:name="_Toc37945816"/>
      <w:r>
        <w:lastRenderedPageBreak/>
        <w:t>Chapter 3: Montana Chart of Accounts</w:t>
      </w:r>
      <w:bookmarkEnd w:id="2"/>
    </w:p>
    <w:bookmarkEnd w:id="1"/>
    <w:p w14:paraId="45954746" w14:textId="3457AF61" w:rsidR="000F1A2A" w:rsidRPr="00D53C25" w:rsidRDefault="00FB2060" w:rsidP="000719B3">
      <w:pPr>
        <w:spacing w:after="240" w:line="240" w:lineRule="auto"/>
        <w:ind w:left="14" w:hanging="14"/>
        <w:jc w:val="left"/>
        <w:rPr>
          <w:rFonts w:cstheme="minorHAnsi"/>
        </w:rPr>
      </w:pPr>
      <w:r w:rsidRPr="00D53C25">
        <w:rPr>
          <w:rFonts w:cstheme="minorHAnsi"/>
        </w:rPr>
        <w:t xml:space="preserve">The chart of accounts and definitions continue to be in substantial conformity to those provided in </w:t>
      </w:r>
      <w:hyperlink r:id="rId10" w:history="1">
        <w:r w:rsidRPr="003B6CD3">
          <w:rPr>
            <w:rStyle w:val="Hyperlink"/>
            <w:rFonts w:cstheme="minorHAnsi"/>
            <w:i/>
          </w:rPr>
          <w:t>Financial Accounting for Local and State School Systems</w:t>
        </w:r>
      </w:hyperlink>
      <w:r w:rsidRPr="00D53C25">
        <w:rPr>
          <w:rFonts w:cstheme="minorHAnsi"/>
        </w:rPr>
        <w:t xml:space="preserve"> published by the National Center for Education Statistics of the U.S. Department of Education.</w:t>
      </w:r>
      <w:r w:rsidR="00FB4952" w:rsidRPr="00D53C25">
        <w:rPr>
          <w:rFonts w:cstheme="minorHAnsi"/>
        </w:rPr>
        <w:t xml:space="preserve"> </w:t>
      </w:r>
    </w:p>
    <w:p w14:paraId="642D71B0" w14:textId="1BC7B453" w:rsidR="004A3BC4" w:rsidRDefault="004A3BC4" w:rsidP="00D631EC">
      <w:pPr>
        <w:pStyle w:val="Heading2"/>
        <w:rPr>
          <w:rFonts w:cstheme="minorHAnsi"/>
        </w:rPr>
      </w:pPr>
      <w:bookmarkStart w:id="3" w:name="_Toc37945817"/>
      <w:r>
        <w:t>3.1</w:t>
      </w:r>
      <w:r>
        <w:tab/>
        <w:t>Fund Accounting System</w:t>
      </w:r>
      <w:bookmarkEnd w:id="3"/>
    </w:p>
    <w:p w14:paraId="17086983" w14:textId="4EB7EC6B" w:rsidR="000F1A2A" w:rsidRDefault="00FB2060" w:rsidP="00032BD0">
      <w:pPr>
        <w:spacing w:after="120" w:line="240" w:lineRule="auto"/>
        <w:ind w:left="14" w:hanging="14"/>
        <w:jc w:val="left"/>
        <w:rPr>
          <w:rFonts w:cstheme="minorHAnsi"/>
        </w:rPr>
      </w:pPr>
      <w:r w:rsidRPr="00D53C25">
        <w:rPr>
          <w:rFonts w:cstheme="minorHAnsi"/>
        </w:rPr>
        <w:t xml:space="preserve">Legal and accounting requirements of school districts make it necessary to establish </w:t>
      </w:r>
      <w:r w:rsidR="0099557B" w:rsidRPr="00D53C25">
        <w:rPr>
          <w:rFonts w:cstheme="minorHAnsi"/>
        </w:rPr>
        <w:t>several</w:t>
      </w:r>
      <w:r w:rsidRPr="00D53C25">
        <w:rPr>
          <w:rFonts w:cstheme="minorHAnsi"/>
        </w:rPr>
        <w:t xml:space="preserve"> separate accounting</w:t>
      </w:r>
      <w:r w:rsidR="00032BD0">
        <w:rPr>
          <w:rFonts w:cstheme="minorHAnsi"/>
        </w:rPr>
        <w:t xml:space="preserve"> </w:t>
      </w:r>
      <w:r w:rsidRPr="00D53C25">
        <w:rPr>
          <w:rFonts w:cstheme="minorHAnsi"/>
        </w:rPr>
        <w:t>entities. This is accomplished by organizing and operating a school district accounting system on a fund basis.</w:t>
      </w:r>
      <w:r w:rsidR="00032BD0">
        <w:rPr>
          <w:rFonts w:cstheme="minorHAnsi"/>
        </w:rPr>
        <w:br/>
      </w:r>
      <w:r w:rsidR="00F91349" w:rsidRPr="00D53C25">
        <w:rPr>
          <w:rFonts w:cstheme="minorHAnsi"/>
        </w:rPr>
        <w:t xml:space="preserve">A fund is defined in GASB </w:t>
      </w:r>
      <w:r w:rsidR="00B01822" w:rsidRPr="00D53C25">
        <w:rPr>
          <w:rFonts w:cstheme="minorHAnsi"/>
        </w:rPr>
        <w:t>Statement No. 54</w:t>
      </w:r>
      <w:r w:rsidR="000614F9" w:rsidRPr="00D53C25">
        <w:rPr>
          <w:rFonts w:cstheme="minorHAnsi"/>
        </w:rPr>
        <w:t xml:space="preserve">. </w:t>
      </w:r>
      <w:r w:rsidR="00F91349" w:rsidRPr="00D53C25">
        <w:rPr>
          <w:rFonts w:cstheme="minorHAnsi"/>
        </w:rPr>
        <w:t xml:space="preserve">“as a fiscal and accounting entity with a self-balancing set of accounts recording cash and other financial resources, together with all related liabilities and residual equities or balances, and changes therein, which are segregated </w:t>
      </w:r>
      <w:r w:rsidR="00445AEC" w:rsidRPr="00D53C25">
        <w:rPr>
          <w:rFonts w:cstheme="minorHAnsi"/>
        </w:rPr>
        <w:t>for</w:t>
      </w:r>
      <w:r w:rsidR="00F91349" w:rsidRPr="00D53C25">
        <w:rPr>
          <w:rFonts w:cstheme="minorHAnsi"/>
        </w:rPr>
        <w:t xml:space="preserve"> carrying on specific activities or attaining certain objectives in accordance with special regulations, restrictions, or limitations.” </w:t>
      </w:r>
      <w:r w:rsidRPr="00D53C25">
        <w:rPr>
          <w:rFonts w:cstheme="minorHAnsi"/>
        </w:rPr>
        <w:t>Funds are properly segregated when the accounts are kept separate and the resources of one fund are not used to meet the obligations of another without proper authorization and recording of interfund transactions.</w:t>
      </w:r>
    </w:p>
    <w:p w14:paraId="38C479EB" w14:textId="7038E529" w:rsidR="003C4FA3" w:rsidRPr="003B6CD3" w:rsidRDefault="004A3BC4" w:rsidP="003B6CD3">
      <w:pPr>
        <w:pStyle w:val="Heading3"/>
      </w:pPr>
      <w:bookmarkStart w:id="4" w:name="_Toc37945818"/>
      <w:r w:rsidRPr="003B6CD3">
        <w:t>3.1A Types of Funds</w:t>
      </w:r>
      <w:bookmarkEnd w:id="4"/>
    </w:p>
    <w:p w14:paraId="6485F01B" w14:textId="77777777" w:rsidR="000E1794" w:rsidRPr="00D53C25" w:rsidRDefault="000E1794" w:rsidP="000E1794">
      <w:pPr>
        <w:spacing w:after="120" w:line="240" w:lineRule="auto"/>
        <w:ind w:left="15"/>
        <w:jc w:val="left"/>
        <w:rPr>
          <w:rFonts w:cstheme="minorHAnsi"/>
        </w:rPr>
      </w:pPr>
      <w:r w:rsidRPr="00D53C25">
        <w:rPr>
          <w:rFonts w:cstheme="minorHAnsi"/>
        </w:rPr>
        <w:t>There are three categories of funds:</w:t>
      </w:r>
    </w:p>
    <w:p w14:paraId="01591D72" w14:textId="00B8420B" w:rsidR="000E1794" w:rsidRPr="00D53C25" w:rsidRDefault="000E1794" w:rsidP="000E1794">
      <w:pPr>
        <w:pStyle w:val="ListParagraph"/>
        <w:numPr>
          <w:ilvl w:val="0"/>
          <w:numId w:val="84"/>
        </w:numPr>
        <w:spacing w:after="120" w:line="240" w:lineRule="auto"/>
        <w:jc w:val="left"/>
        <w:rPr>
          <w:rFonts w:cstheme="minorHAnsi"/>
        </w:rPr>
      </w:pPr>
      <w:r w:rsidRPr="00D53C25">
        <w:rPr>
          <w:rFonts w:cstheme="minorHAnsi"/>
          <w:b/>
          <w:u w:val="single"/>
        </w:rPr>
        <w:t>Governmental funds</w:t>
      </w:r>
      <w:r w:rsidRPr="00D53C25">
        <w:rPr>
          <w:rFonts w:cstheme="minorHAnsi"/>
        </w:rPr>
        <w:t xml:space="preserve"> are </w:t>
      </w:r>
      <w:r w:rsidR="006547EA">
        <w:rPr>
          <w:rFonts w:cstheme="minorHAnsi"/>
        </w:rPr>
        <w:t xml:space="preserve">the funds where </w:t>
      </w:r>
      <w:r w:rsidR="004A3BC4">
        <w:rPr>
          <w:rFonts w:cstheme="minorHAnsi"/>
        </w:rPr>
        <w:t>most</w:t>
      </w:r>
      <w:r w:rsidRPr="00D53C25">
        <w:rPr>
          <w:rFonts w:cstheme="minorHAnsi"/>
        </w:rPr>
        <w:t xml:space="preserve"> governmental functions are accounted for. The acquisition, use, and balances of the government’s expendable financial resources and related current liabilities—except those accounted for in proprietary funds—are accounted for through governmental funds (general, special revenue, capital project, debt service, and permanent funds).</w:t>
      </w:r>
      <w:r w:rsidR="00032BD0">
        <w:rPr>
          <w:rFonts w:cstheme="minorHAnsi"/>
        </w:rPr>
        <w:br/>
      </w:r>
    </w:p>
    <w:p w14:paraId="52CB4587" w14:textId="6B85ECC7" w:rsidR="000E1794" w:rsidRPr="00D53C25" w:rsidRDefault="000E1794" w:rsidP="00CF5EA4">
      <w:pPr>
        <w:pStyle w:val="ListParagraph"/>
        <w:numPr>
          <w:ilvl w:val="0"/>
          <w:numId w:val="84"/>
        </w:numPr>
        <w:spacing w:after="120" w:line="240" w:lineRule="auto"/>
        <w:jc w:val="left"/>
        <w:rPr>
          <w:rFonts w:cstheme="minorHAnsi"/>
        </w:rPr>
      </w:pPr>
      <w:r w:rsidRPr="00D53C25">
        <w:rPr>
          <w:rFonts w:cstheme="minorHAnsi"/>
          <w:b/>
          <w:u w:val="single"/>
        </w:rPr>
        <w:t>Proprietary funds</w:t>
      </w:r>
      <w:r w:rsidRPr="00D53C25">
        <w:rPr>
          <w:rFonts w:cstheme="minorHAnsi"/>
        </w:rPr>
        <w:t xml:space="preserve"> are used to account for a government’s ongoing activities that are like those often found in the private sector. All assets, deferred outflows of resources, liabilities, deferred inflows of resources, net position, revenues, expenses, and transfers relating to the government’s business and quasi-business activities</w:t>
      </w:r>
      <w:r w:rsidR="00032BD0">
        <w:rPr>
          <w:rFonts w:cstheme="minorHAnsi"/>
        </w:rPr>
        <w:t xml:space="preserve"> </w:t>
      </w:r>
      <w:r w:rsidRPr="00D53C25">
        <w:rPr>
          <w:rFonts w:cstheme="minorHAnsi"/>
        </w:rPr>
        <w:t>in which changes in net position or cost recovery are measured</w:t>
      </w:r>
      <w:r w:rsidR="00032BD0">
        <w:rPr>
          <w:rFonts w:cstheme="minorHAnsi"/>
        </w:rPr>
        <w:t xml:space="preserve"> </w:t>
      </w:r>
      <w:r w:rsidRPr="00D53C25">
        <w:rPr>
          <w:rFonts w:cstheme="minorHAnsi"/>
        </w:rPr>
        <w:t xml:space="preserve">are accounted for through proprietary funds (enterprise and internal service funds). Generally Accepted Accounting Principles </w:t>
      </w:r>
      <w:r w:rsidR="0042174C">
        <w:rPr>
          <w:rFonts w:cstheme="minorHAnsi"/>
        </w:rPr>
        <w:t xml:space="preserve">(GAAP) </w:t>
      </w:r>
      <w:r w:rsidRPr="00D53C25">
        <w:rPr>
          <w:rFonts w:cstheme="minorHAnsi"/>
        </w:rPr>
        <w:t>for proprietary funds are like those applicable to private-sector businesses; the measurement focus is on determining operating income, financial position, and cash flows.</w:t>
      </w:r>
      <w:r w:rsidR="00032BD0">
        <w:rPr>
          <w:rFonts w:cstheme="minorHAnsi"/>
        </w:rPr>
        <w:br/>
      </w:r>
    </w:p>
    <w:p w14:paraId="5B371ED7" w14:textId="77777777" w:rsidR="000E1794" w:rsidRPr="00D53C25" w:rsidRDefault="000E1794" w:rsidP="00562844">
      <w:pPr>
        <w:pStyle w:val="ListParagraph"/>
        <w:numPr>
          <w:ilvl w:val="0"/>
          <w:numId w:val="84"/>
        </w:numPr>
        <w:spacing w:after="120" w:line="240" w:lineRule="auto"/>
        <w:ind w:left="360"/>
        <w:contextualSpacing w:val="0"/>
        <w:jc w:val="left"/>
        <w:rPr>
          <w:rFonts w:cstheme="minorHAnsi"/>
        </w:rPr>
      </w:pPr>
      <w:r w:rsidRPr="00D53C25">
        <w:rPr>
          <w:rFonts w:cstheme="minorHAnsi"/>
          <w:b/>
          <w:u w:val="single"/>
        </w:rPr>
        <w:t>Fiduciary funds</w:t>
      </w:r>
      <w:r w:rsidRPr="00D53C25">
        <w:rPr>
          <w:rFonts w:cstheme="minorHAnsi"/>
        </w:rPr>
        <w:t xml:space="preserve"> are used to account for assets held by a government in a trustee capacity or as an agent for individuals, private organizations, or other governmental units. The fiduciary fund category includes pension (and other employee benefits, as well as other postemployment benefits) trust funds, investment trust funds, private-purpose trust funds, and </w:t>
      </w:r>
      <w:r w:rsidR="00523ED0" w:rsidRPr="00D53C25">
        <w:rPr>
          <w:rFonts w:cstheme="minorHAnsi"/>
        </w:rPr>
        <w:t xml:space="preserve">custodial </w:t>
      </w:r>
      <w:r w:rsidRPr="00D53C25">
        <w:rPr>
          <w:rFonts w:cstheme="minorHAnsi"/>
        </w:rPr>
        <w:t>funds.</w:t>
      </w:r>
    </w:p>
    <w:p w14:paraId="2B32C289" w14:textId="44B3F7CD" w:rsidR="004A3BC4" w:rsidRDefault="00FB2060" w:rsidP="008A413B">
      <w:pPr>
        <w:spacing w:after="120" w:line="240" w:lineRule="auto"/>
        <w:ind w:left="360" w:firstLine="0"/>
        <w:jc w:val="left"/>
        <w:rPr>
          <w:rFonts w:cstheme="minorHAnsi"/>
        </w:rPr>
      </w:pPr>
      <w:r w:rsidRPr="00562844">
        <w:rPr>
          <w:rFonts w:cstheme="minorHAnsi"/>
        </w:rPr>
        <w:t>The funds required by law and sound administration should be included within the follo</w:t>
      </w:r>
      <w:r w:rsidR="000719B3" w:rsidRPr="00562844">
        <w:rPr>
          <w:rFonts w:cstheme="minorHAnsi"/>
        </w:rPr>
        <w:t>wing account group categories:</w:t>
      </w:r>
    </w:p>
    <w:p w14:paraId="5C940FCF" w14:textId="42392970" w:rsidR="003C4FA3" w:rsidRPr="00D53C25" w:rsidRDefault="004A3BC4" w:rsidP="004A3BC4">
      <w:pPr>
        <w:pStyle w:val="Heading3"/>
      </w:pPr>
      <w:bookmarkStart w:id="5" w:name="_Toc528673149"/>
      <w:bookmarkStart w:id="6" w:name="_Toc37945819"/>
      <w:r>
        <w:t>3.</w:t>
      </w:r>
      <w:r w:rsidR="00FB2060" w:rsidRPr="00D53C25">
        <w:t>1</w:t>
      </w:r>
      <w:r>
        <w:t>B</w:t>
      </w:r>
      <w:r w:rsidR="00FB2060" w:rsidRPr="00D53C25">
        <w:t xml:space="preserve"> Governmental Fund Types</w:t>
      </w:r>
      <w:bookmarkEnd w:id="5"/>
      <w:bookmarkEnd w:id="6"/>
    </w:p>
    <w:p w14:paraId="372F5F3A" w14:textId="259679E9" w:rsidR="005233DB" w:rsidRPr="00D53C25" w:rsidRDefault="00FB2060" w:rsidP="00B36824">
      <w:pPr>
        <w:pStyle w:val="ListParagraph"/>
        <w:numPr>
          <w:ilvl w:val="0"/>
          <w:numId w:val="59"/>
        </w:numPr>
        <w:spacing w:after="120" w:line="240" w:lineRule="auto"/>
        <w:jc w:val="left"/>
        <w:rPr>
          <w:rFonts w:cstheme="minorHAnsi"/>
        </w:rPr>
      </w:pPr>
      <w:r w:rsidRPr="00D53C25">
        <w:rPr>
          <w:rFonts w:cstheme="minorHAnsi"/>
          <w:b/>
          <w:u w:val="single"/>
        </w:rPr>
        <w:t>General Fund</w:t>
      </w:r>
      <w:r w:rsidR="004A3BC4" w:rsidRPr="00D53C25">
        <w:rPr>
          <w:rFonts w:cstheme="minorHAnsi"/>
          <w:b/>
          <w:u w:val="single"/>
        </w:rPr>
        <w:t>.</w:t>
      </w:r>
      <w:r w:rsidR="004A3BC4" w:rsidRPr="00D53C25">
        <w:rPr>
          <w:rFonts w:cstheme="minorHAnsi"/>
          <w:b/>
        </w:rPr>
        <w:t xml:space="preserve"> </w:t>
      </w:r>
      <w:r w:rsidRPr="00D53C25">
        <w:rPr>
          <w:rFonts w:cstheme="minorHAnsi"/>
        </w:rPr>
        <w:t>This fund is the chief operating fund of the school district</w:t>
      </w:r>
      <w:r w:rsidR="000614F9" w:rsidRPr="00D53C25">
        <w:rPr>
          <w:rFonts w:cstheme="minorHAnsi"/>
        </w:rPr>
        <w:t xml:space="preserve">. </w:t>
      </w:r>
      <w:r w:rsidRPr="00D53C25">
        <w:rPr>
          <w:rFonts w:cstheme="minorHAnsi"/>
        </w:rPr>
        <w:t>It is used to account for all financial resources of the school district except for those required to be accounted for in another fund</w:t>
      </w:r>
      <w:r w:rsidR="000614F9" w:rsidRPr="00D53C25">
        <w:rPr>
          <w:rFonts w:cstheme="minorHAnsi"/>
        </w:rPr>
        <w:t xml:space="preserve">. </w:t>
      </w:r>
      <w:r w:rsidRPr="00D53C25">
        <w:rPr>
          <w:rFonts w:cstheme="minorHAnsi"/>
        </w:rPr>
        <w:t xml:space="preserve">A district may have only one general fund. </w:t>
      </w:r>
    </w:p>
    <w:p w14:paraId="2F65048B" w14:textId="77777777" w:rsidR="00B01822" w:rsidRPr="00D53C25" w:rsidRDefault="00B01822" w:rsidP="00B01822">
      <w:pPr>
        <w:pStyle w:val="ListParagraph"/>
        <w:spacing w:after="120" w:line="240" w:lineRule="auto"/>
        <w:ind w:left="765" w:firstLine="0"/>
        <w:jc w:val="left"/>
        <w:rPr>
          <w:rFonts w:cstheme="minorHAnsi"/>
        </w:rPr>
      </w:pPr>
    </w:p>
    <w:p w14:paraId="3CE6C97C" w14:textId="60E3F8E6" w:rsidR="00B01822" w:rsidRPr="00032BD0" w:rsidRDefault="00FB2060" w:rsidP="00032BD0">
      <w:pPr>
        <w:pStyle w:val="ListParagraph"/>
        <w:numPr>
          <w:ilvl w:val="0"/>
          <w:numId w:val="59"/>
        </w:numPr>
        <w:spacing w:after="120" w:line="240" w:lineRule="auto"/>
        <w:jc w:val="left"/>
        <w:rPr>
          <w:rFonts w:cstheme="minorHAnsi"/>
        </w:rPr>
      </w:pPr>
      <w:r w:rsidRPr="00D53C25">
        <w:rPr>
          <w:rFonts w:cstheme="minorHAnsi"/>
          <w:b/>
          <w:u w:val="single"/>
        </w:rPr>
        <w:t xml:space="preserve">Special Revenue </w:t>
      </w:r>
      <w:r w:rsidRPr="0042174C">
        <w:rPr>
          <w:rFonts w:cstheme="minorHAnsi"/>
          <w:b/>
          <w:u w:val="single"/>
        </w:rPr>
        <w:t>Funds</w:t>
      </w:r>
      <w:r w:rsidR="000614F9" w:rsidRPr="0042174C">
        <w:rPr>
          <w:rFonts w:cstheme="minorHAnsi"/>
          <w:b/>
          <w:u w:val="single"/>
        </w:rPr>
        <w:t>.</w:t>
      </w:r>
      <w:r w:rsidR="000614F9" w:rsidRPr="00D53C25">
        <w:rPr>
          <w:rFonts w:cstheme="minorHAnsi"/>
          <w:b/>
        </w:rPr>
        <w:t xml:space="preserve"> </w:t>
      </w:r>
      <w:r w:rsidR="00B01822" w:rsidRPr="00D53C25">
        <w:rPr>
          <w:rFonts w:cstheme="minorHAnsi"/>
        </w:rPr>
        <w:t xml:space="preserve">These funds account for the proceeds of specific revenue sources (other than trusts or major capital projects) that are legally restricted or committed to expenditure for specified </w:t>
      </w:r>
      <w:r w:rsidR="00B01822" w:rsidRPr="00D53C25">
        <w:rPr>
          <w:rFonts w:cstheme="minorHAnsi"/>
        </w:rPr>
        <w:lastRenderedPageBreak/>
        <w:t>purposes other than debt service or capital projects. Unless specifically required by GAAP</w:t>
      </w:r>
      <w:r w:rsidR="0042174C">
        <w:rPr>
          <w:rFonts w:cstheme="minorHAnsi"/>
        </w:rPr>
        <w:t xml:space="preserve"> </w:t>
      </w:r>
      <w:r w:rsidR="00B01822" w:rsidRPr="00D53C25">
        <w:rPr>
          <w:rFonts w:cstheme="minorHAnsi"/>
        </w:rPr>
        <w:t xml:space="preserve">or other requirements, restricted revenues may also be accounted for in the general fund. One or more ongoing and specific restricted or committed revenues should be the foundation for a special revenue fund. </w:t>
      </w:r>
      <w:r w:rsidRPr="00D53C25">
        <w:rPr>
          <w:rFonts w:cstheme="minorHAnsi"/>
        </w:rPr>
        <w:t xml:space="preserve">Some examples of special revenue funds are: </w:t>
      </w:r>
    </w:p>
    <w:p w14:paraId="7CCC5FCD" w14:textId="6A9BD708" w:rsidR="0099557B" w:rsidRPr="00D53C25" w:rsidRDefault="0042174C" w:rsidP="00B36824">
      <w:pPr>
        <w:pStyle w:val="ListParagraph"/>
        <w:numPr>
          <w:ilvl w:val="0"/>
          <w:numId w:val="56"/>
        </w:numPr>
        <w:spacing w:after="120" w:line="240" w:lineRule="auto"/>
        <w:jc w:val="left"/>
        <w:rPr>
          <w:rFonts w:cstheme="minorHAnsi"/>
        </w:rPr>
      </w:pPr>
      <w:r>
        <w:rPr>
          <w:rFonts w:cstheme="minorHAnsi"/>
        </w:rPr>
        <w:t>R</w:t>
      </w:r>
      <w:r w:rsidR="00FB2060" w:rsidRPr="00D53C25">
        <w:rPr>
          <w:rFonts w:cstheme="minorHAnsi"/>
        </w:rPr>
        <w:t>estricted state or federal grants-in-aid</w:t>
      </w:r>
    </w:p>
    <w:p w14:paraId="47843FCC" w14:textId="3632D639" w:rsidR="000E1794" w:rsidRPr="00D53C25" w:rsidRDefault="0042174C" w:rsidP="000E1794">
      <w:pPr>
        <w:pStyle w:val="ListParagraph"/>
        <w:numPr>
          <w:ilvl w:val="0"/>
          <w:numId w:val="56"/>
        </w:numPr>
        <w:spacing w:after="120" w:line="240" w:lineRule="auto"/>
        <w:jc w:val="left"/>
        <w:rPr>
          <w:rFonts w:cstheme="minorHAnsi"/>
        </w:rPr>
      </w:pPr>
      <w:r>
        <w:rPr>
          <w:rFonts w:cstheme="minorHAnsi"/>
        </w:rPr>
        <w:t>E</w:t>
      </w:r>
      <w:r w:rsidR="000E1794" w:rsidRPr="00D53C25">
        <w:rPr>
          <w:rFonts w:cstheme="minorHAnsi"/>
        </w:rPr>
        <w:t>xpendable trusts that benefit or support the governmental entity</w:t>
      </w:r>
    </w:p>
    <w:p w14:paraId="3790468F" w14:textId="5E902790" w:rsidR="003C4FA3" w:rsidRPr="00D53C25" w:rsidRDefault="0042174C" w:rsidP="000E1794">
      <w:pPr>
        <w:pStyle w:val="ListParagraph"/>
        <w:numPr>
          <w:ilvl w:val="0"/>
          <w:numId w:val="56"/>
        </w:numPr>
        <w:spacing w:after="120" w:line="240" w:lineRule="auto"/>
        <w:jc w:val="left"/>
        <w:rPr>
          <w:rFonts w:cstheme="minorHAnsi"/>
        </w:rPr>
      </w:pPr>
      <w:r>
        <w:rPr>
          <w:rFonts w:cstheme="minorHAnsi"/>
        </w:rPr>
        <w:t>R</w:t>
      </w:r>
      <w:r w:rsidR="00FB2060" w:rsidRPr="00D53C25">
        <w:rPr>
          <w:rFonts w:cstheme="minorHAnsi"/>
        </w:rPr>
        <w:t xml:space="preserve">estricted tax levies </w:t>
      </w:r>
    </w:p>
    <w:p w14:paraId="34EFA06F" w14:textId="66C3CF81" w:rsidR="005233DB" w:rsidRPr="00D53C25" w:rsidRDefault="00FB2060" w:rsidP="005233DB">
      <w:pPr>
        <w:spacing w:after="120" w:line="240" w:lineRule="auto"/>
        <w:ind w:left="720" w:firstLine="0"/>
        <w:jc w:val="left"/>
        <w:rPr>
          <w:rFonts w:cstheme="minorHAnsi"/>
        </w:rPr>
      </w:pPr>
      <w:r w:rsidRPr="00D53C25">
        <w:rPr>
          <w:rFonts w:cstheme="minorHAnsi"/>
        </w:rPr>
        <w:t>In some cases, a separate fund is used for each identified restricted source</w:t>
      </w:r>
      <w:r w:rsidR="000614F9" w:rsidRPr="00D53C25">
        <w:rPr>
          <w:rFonts w:cstheme="minorHAnsi"/>
        </w:rPr>
        <w:t xml:space="preserve">. </w:t>
      </w:r>
      <w:r w:rsidRPr="00D53C25">
        <w:rPr>
          <w:rFonts w:cstheme="minorHAnsi"/>
        </w:rPr>
        <w:t>In other cases, one fund is used, supplemented by the classification Project Reporter Code</w:t>
      </w:r>
      <w:r w:rsidR="0042174C">
        <w:rPr>
          <w:rFonts w:cstheme="minorHAnsi"/>
        </w:rPr>
        <w:t xml:space="preserve"> (PRC)</w:t>
      </w:r>
      <w:r w:rsidRPr="00D53C25">
        <w:rPr>
          <w:rFonts w:cstheme="minorHAnsi"/>
        </w:rPr>
        <w:t xml:space="preserve">. </w:t>
      </w:r>
    </w:p>
    <w:p w14:paraId="67EA9CE9" w14:textId="7807F6A8" w:rsidR="000E1794" w:rsidRPr="00D53C25" w:rsidRDefault="00FB2060" w:rsidP="00820EA4">
      <w:pPr>
        <w:pStyle w:val="ListParagraph"/>
        <w:numPr>
          <w:ilvl w:val="0"/>
          <w:numId w:val="59"/>
        </w:numPr>
        <w:spacing w:after="120" w:line="240" w:lineRule="auto"/>
        <w:jc w:val="left"/>
        <w:rPr>
          <w:rFonts w:cstheme="minorHAnsi"/>
        </w:rPr>
      </w:pPr>
      <w:r w:rsidRPr="00D53C25">
        <w:rPr>
          <w:rFonts w:cstheme="minorHAnsi"/>
          <w:b/>
          <w:u w:val="single"/>
        </w:rPr>
        <w:t>Capital Projects Funds</w:t>
      </w:r>
      <w:r w:rsidR="004A3BC4" w:rsidRPr="00D53C25">
        <w:rPr>
          <w:rFonts w:cstheme="minorHAnsi"/>
          <w:b/>
          <w:u w:val="single"/>
        </w:rPr>
        <w:t>.</w:t>
      </w:r>
      <w:r w:rsidR="004A3BC4" w:rsidRPr="00D53C25">
        <w:rPr>
          <w:rFonts w:cstheme="minorHAnsi"/>
          <w:b/>
        </w:rPr>
        <w:t xml:space="preserve"> </w:t>
      </w:r>
      <w:r w:rsidR="00820EA4" w:rsidRPr="00D53C25">
        <w:rPr>
          <w:rFonts w:cstheme="minorHAnsi"/>
        </w:rPr>
        <w:t xml:space="preserve">These funds account for financial resources that are restricted, committed, or assigned to expenditure for capital outlays, including the acquisition or construction of capital facilities and other capital assets (other than those of proprietary funds and trust funds). The most common source of capital projects funding is the sale of bonds or other capital financing instruments. </w:t>
      </w:r>
      <w:r w:rsidR="009E5A7A" w:rsidRPr="009E5A7A">
        <w:rPr>
          <w:rFonts w:cstheme="minorHAnsi"/>
        </w:rPr>
        <w:t xml:space="preserve">Multiple capital projects are identified in a single fund using the classification </w:t>
      </w:r>
      <w:r w:rsidR="0042174C">
        <w:rPr>
          <w:rFonts w:cstheme="minorHAnsi"/>
        </w:rPr>
        <w:t>PRC</w:t>
      </w:r>
      <w:r w:rsidR="009E5A7A">
        <w:rPr>
          <w:rFonts w:cstheme="minorHAnsi"/>
        </w:rPr>
        <w:t>.</w:t>
      </w:r>
    </w:p>
    <w:p w14:paraId="2E9287A3" w14:textId="77777777" w:rsidR="00820EA4" w:rsidRPr="00AC03E6" w:rsidRDefault="00820EA4" w:rsidP="00820EA4">
      <w:pPr>
        <w:pStyle w:val="ListParagraph"/>
        <w:spacing w:after="120" w:line="240" w:lineRule="auto"/>
        <w:ind w:left="765" w:firstLine="0"/>
        <w:jc w:val="left"/>
        <w:rPr>
          <w:rFonts w:cstheme="minorHAnsi"/>
          <w:sz w:val="24"/>
          <w:szCs w:val="24"/>
        </w:rPr>
      </w:pPr>
    </w:p>
    <w:p w14:paraId="466A4EC2" w14:textId="348C8E4B" w:rsidR="000E1794" w:rsidRPr="00D53C25" w:rsidRDefault="00FB2060" w:rsidP="00A03EF5">
      <w:pPr>
        <w:pStyle w:val="ListParagraph"/>
        <w:numPr>
          <w:ilvl w:val="0"/>
          <w:numId w:val="59"/>
        </w:numPr>
        <w:spacing w:after="120" w:line="240" w:lineRule="auto"/>
        <w:jc w:val="left"/>
        <w:rPr>
          <w:rFonts w:cstheme="minorHAnsi"/>
        </w:rPr>
      </w:pPr>
      <w:r w:rsidRPr="00D53C25">
        <w:rPr>
          <w:rFonts w:cstheme="minorHAnsi"/>
          <w:b/>
          <w:u w:val="single"/>
        </w:rPr>
        <w:t>Debt Service Fund</w:t>
      </w:r>
      <w:r w:rsidR="004A3BC4" w:rsidRPr="00D53C25">
        <w:rPr>
          <w:rFonts w:cstheme="minorHAnsi"/>
          <w:b/>
          <w:u w:val="single"/>
        </w:rPr>
        <w:t>.</w:t>
      </w:r>
      <w:r w:rsidR="004A3BC4" w:rsidRPr="00D53C25">
        <w:rPr>
          <w:rFonts w:cstheme="minorHAnsi"/>
          <w:b/>
        </w:rPr>
        <w:t xml:space="preserve"> </w:t>
      </w:r>
      <w:r w:rsidR="000E1794" w:rsidRPr="00D53C25">
        <w:rPr>
          <w:rFonts w:cstheme="minorHAnsi"/>
        </w:rPr>
        <w:t>Th</w:t>
      </w:r>
      <w:r w:rsidR="0042174C">
        <w:rPr>
          <w:rFonts w:cstheme="minorHAnsi"/>
        </w:rPr>
        <w:t>is</w:t>
      </w:r>
      <w:r w:rsidR="000E1794" w:rsidRPr="00D53C25">
        <w:rPr>
          <w:rFonts w:cstheme="minorHAnsi"/>
        </w:rPr>
        <w:t xml:space="preserve"> fund account</w:t>
      </w:r>
      <w:r w:rsidR="0042174C">
        <w:rPr>
          <w:rFonts w:cstheme="minorHAnsi"/>
        </w:rPr>
        <w:t>s</w:t>
      </w:r>
      <w:r w:rsidR="000E1794" w:rsidRPr="00D53C25">
        <w:rPr>
          <w:rFonts w:cstheme="minorHAnsi"/>
        </w:rPr>
        <w:t xml:space="preserve"> for financial resources that are restricted, committed, or assigned to expenditure for principal and interest and </w:t>
      </w:r>
      <w:r w:rsidR="0042174C">
        <w:rPr>
          <w:rFonts w:cstheme="minorHAnsi"/>
        </w:rPr>
        <w:t>S</w:t>
      </w:r>
      <w:r w:rsidR="001D1874">
        <w:rPr>
          <w:rFonts w:cstheme="minorHAnsi"/>
        </w:rPr>
        <w:t>pecial</w:t>
      </w:r>
      <w:r w:rsidR="000E1794" w:rsidRPr="00D53C25">
        <w:rPr>
          <w:rFonts w:cstheme="minorHAnsi"/>
        </w:rPr>
        <w:t xml:space="preserve"> </w:t>
      </w:r>
      <w:r w:rsidR="0042174C">
        <w:rPr>
          <w:rFonts w:cstheme="minorHAnsi"/>
        </w:rPr>
        <w:t>I</w:t>
      </w:r>
      <w:r w:rsidR="000E1794" w:rsidRPr="00D53C25">
        <w:rPr>
          <w:rFonts w:cstheme="minorHAnsi"/>
        </w:rPr>
        <w:t xml:space="preserve">mprovement </w:t>
      </w:r>
      <w:r w:rsidR="0042174C">
        <w:rPr>
          <w:rFonts w:cstheme="minorHAnsi"/>
        </w:rPr>
        <w:t>D</w:t>
      </w:r>
      <w:r w:rsidR="000E1794" w:rsidRPr="00D53C25">
        <w:rPr>
          <w:rFonts w:cstheme="minorHAnsi"/>
        </w:rPr>
        <w:t>istricts (SIDs). Debt service funds should be used if legally mandated, as well as for the accumulation of resources for, and the payment of, general long-term debt principal and interest maturing in future years.</w:t>
      </w:r>
    </w:p>
    <w:p w14:paraId="775C3A72" w14:textId="77777777" w:rsidR="00820EA4" w:rsidRPr="00D53C25" w:rsidRDefault="00820EA4" w:rsidP="00820EA4">
      <w:pPr>
        <w:pStyle w:val="ListParagraph"/>
        <w:spacing w:after="120" w:line="240" w:lineRule="auto"/>
        <w:ind w:left="765" w:firstLine="0"/>
        <w:jc w:val="left"/>
        <w:rPr>
          <w:rFonts w:cstheme="minorHAnsi"/>
        </w:rPr>
      </w:pPr>
    </w:p>
    <w:p w14:paraId="0CA2BD2D" w14:textId="49B6827A" w:rsidR="007A36E1" w:rsidRDefault="00FB2060" w:rsidP="004A3BC4">
      <w:pPr>
        <w:pStyle w:val="ListParagraph"/>
        <w:numPr>
          <w:ilvl w:val="0"/>
          <w:numId w:val="59"/>
        </w:numPr>
        <w:spacing w:after="240" w:line="240" w:lineRule="auto"/>
        <w:ind w:left="763"/>
        <w:contextualSpacing w:val="0"/>
        <w:jc w:val="left"/>
        <w:rPr>
          <w:rFonts w:cstheme="minorHAnsi"/>
        </w:rPr>
      </w:pPr>
      <w:r w:rsidRPr="004A3BC4">
        <w:rPr>
          <w:rFonts w:cstheme="minorHAnsi"/>
          <w:b/>
          <w:u w:val="single"/>
        </w:rPr>
        <w:t>Permanent Fund</w:t>
      </w:r>
      <w:r w:rsidR="004A3BC4" w:rsidRPr="004A3BC4">
        <w:rPr>
          <w:rFonts w:cstheme="minorHAnsi"/>
          <w:b/>
          <w:bCs/>
          <w:u w:val="single"/>
        </w:rPr>
        <w:t>.</w:t>
      </w:r>
      <w:r w:rsidR="004A3BC4" w:rsidRPr="004A3BC4">
        <w:rPr>
          <w:rFonts w:cstheme="minorHAnsi"/>
        </w:rPr>
        <w:t xml:space="preserve"> </w:t>
      </w:r>
      <w:r w:rsidRPr="004A3BC4">
        <w:rPr>
          <w:rFonts w:cstheme="minorHAnsi"/>
        </w:rPr>
        <w:t>This fund is used to account for resources that are legally restricted to the extent that only earnings, and not principal, may be used for purposes that support the school district’s programs</w:t>
      </w:r>
      <w:r w:rsidR="004A3BC4" w:rsidRPr="004A3BC4">
        <w:rPr>
          <w:rFonts w:cstheme="minorHAnsi"/>
        </w:rPr>
        <w:t xml:space="preserve">. </w:t>
      </w:r>
      <w:r w:rsidRPr="004A3BC4">
        <w:rPr>
          <w:rFonts w:cstheme="minorHAnsi"/>
        </w:rPr>
        <w:t>These are sometimes referred to as non-expendable endowments.</w:t>
      </w:r>
    </w:p>
    <w:p w14:paraId="7EC7FD06" w14:textId="0B8CBD58" w:rsidR="003C4FA3" w:rsidRPr="00D53C25" w:rsidRDefault="004A3BC4" w:rsidP="004A3BC4">
      <w:pPr>
        <w:pStyle w:val="Heading3"/>
      </w:pPr>
      <w:bookmarkStart w:id="7" w:name="_Toc528673150"/>
      <w:bookmarkStart w:id="8" w:name="_Toc37945820"/>
      <w:r>
        <w:t>3.1C</w:t>
      </w:r>
      <w:r w:rsidR="00FB2060" w:rsidRPr="00D53C25">
        <w:t xml:space="preserve"> Proprietary Fund Types</w:t>
      </w:r>
      <w:bookmarkEnd w:id="7"/>
      <w:bookmarkEnd w:id="8"/>
      <w:r w:rsidR="00FB2060" w:rsidRPr="00D53C25">
        <w:t xml:space="preserve"> </w:t>
      </w:r>
    </w:p>
    <w:p w14:paraId="5942C9C3" w14:textId="05ECDD1F" w:rsidR="00F97170" w:rsidRPr="00D53C25" w:rsidRDefault="00FB2060" w:rsidP="00F97170">
      <w:pPr>
        <w:pStyle w:val="ListParagraph"/>
        <w:numPr>
          <w:ilvl w:val="0"/>
          <w:numId w:val="88"/>
        </w:numPr>
        <w:spacing w:after="120" w:line="240" w:lineRule="auto"/>
        <w:jc w:val="left"/>
        <w:rPr>
          <w:rFonts w:cstheme="minorHAnsi"/>
        </w:rPr>
      </w:pPr>
      <w:r w:rsidRPr="00D53C25">
        <w:rPr>
          <w:rFonts w:cstheme="minorHAnsi"/>
          <w:b/>
          <w:u w:val="single"/>
        </w:rPr>
        <w:t>Enterprise Funds</w:t>
      </w:r>
      <w:r w:rsidR="000614F9" w:rsidRPr="00D53C25">
        <w:rPr>
          <w:rFonts w:cstheme="minorHAnsi"/>
          <w:b/>
          <w:u w:val="single"/>
        </w:rPr>
        <w:t>.</w:t>
      </w:r>
      <w:r w:rsidR="000614F9" w:rsidRPr="00D53C25">
        <w:rPr>
          <w:rFonts w:cstheme="minorHAnsi"/>
          <w:b/>
        </w:rPr>
        <w:t xml:space="preserve"> </w:t>
      </w:r>
      <w:r w:rsidRPr="00D53C25">
        <w:rPr>
          <w:rFonts w:cstheme="minorHAnsi"/>
        </w:rPr>
        <w:t>These funds may be used to account for any activity for which a fee is charged to external users for goods and services</w:t>
      </w:r>
      <w:r w:rsidR="000614F9" w:rsidRPr="00D53C25">
        <w:rPr>
          <w:rFonts w:cstheme="minorHAnsi"/>
        </w:rPr>
        <w:t xml:space="preserve">. </w:t>
      </w:r>
      <w:r w:rsidRPr="00D53C25">
        <w:rPr>
          <w:rFonts w:cstheme="minorHAnsi"/>
        </w:rPr>
        <w:t xml:space="preserve">Enterprise funds are required to be used to account for an activity whose principal revenue sources meet any of the following criteria: </w:t>
      </w:r>
      <w:r w:rsidR="00032BD0">
        <w:rPr>
          <w:rFonts w:cstheme="minorHAnsi"/>
        </w:rPr>
        <w:br/>
      </w:r>
    </w:p>
    <w:p w14:paraId="72431DF8" w14:textId="308C1B6C" w:rsidR="00F97170" w:rsidRPr="007A36E1" w:rsidRDefault="00F97170" w:rsidP="00F97170">
      <w:pPr>
        <w:pStyle w:val="ListParagraph"/>
        <w:numPr>
          <w:ilvl w:val="0"/>
          <w:numId w:val="57"/>
        </w:numPr>
        <w:spacing w:after="120" w:line="240" w:lineRule="auto"/>
        <w:jc w:val="left"/>
        <w:rPr>
          <w:rFonts w:cstheme="minorHAnsi"/>
        </w:rPr>
      </w:pPr>
      <w:r w:rsidRPr="007A36E1">
        <w:rPr>
          <w:rFonts w:cstheme="minorHAnsi"/>
        </w:rPr>
        <w:t>Debt backed solely by revenues from fees and charges (thus, not debt that is backed by the full faith and credit of the school district)</w:t>
      </w:r>
      <w:r w:rsidR="009E5A7A" w:rsidRPr="007A36E1">
        <w:rPr>
          <w:rFonts w:cstheme="minorHAnsi"/>
        </w:rPr>
        <w:t xml:space="preserve"> </w:t>
      </w:r>
    </w:p>
    <w:p w14:paraId="13E1B506" w14:textId="77777777" w:rsidR="00F97170" w:rsidRPr="00D53C25" w:rsidRDefault="00F97170" w:rsidP="00F97170">
      <w:pPr>
        <w:pStyle w:val="ListParagraph"/>
        <w:numPr>
          <w:ilvl w:val="0"/>
          <w:numId w:val="57"/>
        </w:numPr>
        <w:spacing w:after="120" w:line="240" w:lineRule="auto"/>
        <w:jc w:val="left"/>
        <w:rPr>
          <w:rFonts w:cstheme="minorHAnsi"/>
        </w:rPr>
      </w:pPr>
      <w:r w:rsidRPr="00D53C25">
        <w:rPr>
          <w:rFonts w:cstheme="minorHAnsi"/>
        </w:rPr>
        <w:t>Legal requirement to recover costs through fees and charges</w:t>
      </w:r>
    </w:p>
    <w:p w14:paraId="54EA5975" w14:textId="77777777" w:rsidR="003C4FA3" w:rsidRPr="00D53C25" w:rsidRDefault="00FB2060" w:rsidP="00B36824">
      <w:pPr>
        <w:pStyle w:val="ListParagraph"/>
        <w:numPr>
          <w:ilvl w:val="0"/>
          <w:numId w:val="57"/>
        </w:numPr>
        <w:spacing w:after="120" w:line="240" w:lineRule="auto"/>
        <w:jc w:val="left"/>
        <w:rPr>
          <w:rFonts w:cstheme="minorHAnsi"/>
        </w:rPr>
      </w:pPr>
      <w:r w:rsidRPr="00D53C25">
        <w:rPr>
          <w:rFonts w:cstheme="minorHAnsi"/>
        </w:rPr>
        <w:t>Policy decision of the governing board of management to recover the costs of providing</w:t>
      </w:r>
      <w:r w:rsidR="000F1A2A" w:rsidRPr="00D53C25">
        <w:rPr>
          <w:rFonts w:cstheme="minorHAnsi"/>
        </w:rPr>
        <w:t xml:space="preserve"> </w:t>
      </w:r>
      <w:r w:rsidRPr="00D53C25">
        <w:rPr>
          <w:rFonts w:cstheme="minorHAnsi"/>
        </w:rPr>
        <w:t>services through fees or charges</w:t>
      </w:r>
    </w:p>
    <w:p w14:paraId="3D76B2C6" w14:textId="0F3BB1BC" w:rsidR="005233DB" w:rsidRPr="00D53C25" w:rsidRDefault="00FB2060" w:rsidP="000719B3">
      <w:pPr>
        <w:spacing w:after="240" w:line="240" w:lineRule="auto"/>
        <w:ind w:left="763" w:firstLine="0"/>
        <w:jc w:val="left"/>
        <w:rPr>
          <w:rFonts w:cstheme="minorHAnsi"/>
        </w:rPr>
      </w:pPr>
      <w:r w:rsidRPr="00D53C25">
        <w:rPr>
          <w:rFonts w:cstheme="minorHAnsi"/>
        </w:rPr>
        <w:t xml:space="preserve">Some examples of typical enterprise activities are day care, the bookstore operation, the athletic stadium, </w:t>
      </w:r>
      <w:r w:rsidR="000719B3" w:rsidRPr="00D53C25">
        <w:rPr>
          <w:rFonts w:cstheme="minorHAnsi"/>
        </w:rPr>
        <w:t>or the community swimming pool.</w:t>
      </w:r>
    </w:p>
    <w:p w14:paraId="0DB52488" w14:textId="7F95B133" w:rsidR="003C4FA3" w:rsidRPr="00D53C25" w:rsidRDefault="00FB2060" w:rsidP="00487EAD">
      <w:pPr>
        <w:pStyle w:val="ListParagraph"/>
        <w:numPr>
          <w:ilvl w:val="0"/>
          <w:numId w:val="88"/>
        </w:numPr>
        <w:spacing w:after="240" w:line="240" w:lineRule="auto"/>
        <w:ind w:left="763"/>
        <w:jc w:val="left"/>
        <w:rPr>
          <w:rFonts w:cstheme="minorHAnsi"/>
        </w:rPr>
      </w:pPr>
      <w:r w:rsidRPr="00D53C25">
        <w:rPr>
          <w:rFonts w:cstheme="minorHAnsi"/>
          <w:b/>
          <w:u w:val="single"/>
        </w:rPr>
        <w:t>Internal Service Funds</w:t>
      </w:r>
      <w:r w:rsidR="000614F9" w:rsidRPr="00D53C25">
        <w:rPr>
          <w:rFonts w:cstheme="minorHAnsi"/>
          <w:b/>
          <w:u w:val="single"/>
        </w:rPr>
        <w:t>.</w:t>
      </w:r>
      <w:r w:rsidR="000614F9" w:rsidRPr="00D53C25">
        <w:rPr>
          <w:rFonts w:cstheme="minorHAnsi"/>
          <w:b/>
        </w:rPr>
        <w:t xml:space="preserve"> </w:t>
      </w:r>
      <w:r w:rsidRPr="00D53C25">
        <w:rPr>
          <w:rFonts w:cstheme="minorHAnsi"/>
        </w:rPr>
        <w:t>These funds may be used to account for any activity within the school district that provides goods or services to other funds, departments, component units, or other governments on a cost-reimbursement basis</w:t>
      </w:r>
      <w:r w:rsidR="000614F9" w:rsidRPr="00D53C25">
        <w:rPr>
          <w:rFonts w:cstheme="minorHAnsi"/>
        </w:rPr>
        <w:t xml:space="preserve">. </w:t>
      </w:r>
      <w:r w:rsidRPr="00D53C25">
        <w:rPr>
          <w:rFonts w:cstheme="minorHAnsi"/>
        </w:rPr>
        <w:t>The use of an internal service fund is appropriate only for activities in which the school district is the predominant participant in the activity</w:t>
      </w:r>
      <w:r w:rsidR="000614F9" w:rsidRPr="00D53C25">
        <w:rPr>
          <w:rFonts w:cstheme="minorHAnsi"/>
        </w:rPr>
        <w:t xml:space="preserve">. </w:t>
      </w:r>
      <w:r w:rsidRPr="00D53C25">
        <w:rPr>
          <w:rFonts w:cstheme="minorHAnsi"/>
        </w:rPr>
        <w:t>Otherwise, the activity should be reported as an enterprise fund</w:t>
      </w:r>
      <w:r w:rsidR="000614F9" w:rsidRPr="00D53C25">
        <w:rPr>
          <w:rFonts w:cstheme="minorHAnsi"/>
        </w:rPr>
        <w:t xml:space="preserve">. </w:t>
      </w:r>
      <w:r w:rsidRPr="00D53C25">
        <w:rPr>
          <w:rFonts w:cstheme="minorHAnsi"/>
        </w:rPr>
        <w:t>Examples of internal service funds are such activities as central warehousing and purchasing, central data processing, and ce</w:t>
      </w:r>
      <w:r w:rsidR="000719B3" w:rsidRPr="00D53C25">
        <w:rPr>
          <w:rFonts w:cstheme="minorHAnsi"/>
        </w:rPr>
        <w:t>ntral printing and duplicating.</w:t>
      </w:r>
    </w:p>
    <w:p w14:paraId="79473DA2" w14:textId="3597BB1D" w:rsidR="003C4FA3" w:rsidRPr="00D53C25" w:rsidRDefault="00FB2060" w:rsidP="004A3BC4">
      <w:pPr>
        <w:pStyle w:val="Heading3"/>
      </w:pPr>
      <w:bookmarkStart w:id="9" w:name="_Toc528673151"/>
      <w:bookmarkStart w:id="10" w:name="_Toc37945821"/>
      <w:r w:rsidRPr="00D53C25">
        <w:lastRenderedPageBreak/>
        <w:t>3.</w:t>
      </w:r>
      <w:r w:rsidR="004A3BC4">
        <w:t>1D</w:t>
      </w:r>
      <w:r w:rsidRPr="00D53C25">
        <w:t xml:space="preserve"> Fiduciary Fund Types</w:t>
      </w:r>
      <w:bookmarkEnd w:id="9"/>
      <w:bookmarkEnd w:id="10"/>
    </w:p>
    <w:p w14:paraId="3D1473F3" w14:textId="31B1C7F2" w:rsidR="00461E50" w:rsidRPr="00D53C25" w:rsidRDefault="00461E50" w:rsidP="00461E50">
      <w:pPr>
        <w:ind w:left="405" w:firstLine="0"/>
      </w:pPr>
      <w:r w:rsidRPr="00D53C25">
        <w:rPr>
          <w:rFonts w:cstheme="minorHAnsi"/>
        </w:rPr>
        <w:t>1.</w:t>
      </w:r>
      <w:r w:rsidRPr="00D53C25">
        <w:rPr>
          <w:rFonts w:cstheme="minorHAnsi"/>
          <w:b/>
        </w:rPr>
        <w:t xml:space="preserve">  </w:t>
      </w:r>
      <w:r w:rsidRPr="00D53C25">
        <w:rPr>
          <w:rFonts w:cstheme="minorHAnsi"/>
          <w:b/>
          <w:u w:val="single"/>
        </w:rPr>
        <w:t xml:space="preserve">Trust </w:t>
      </w:r>
      <w:r w:rsidRPr="0042174C">
        <w:rPr>
          <w:rFonts w:cstheme="minorHAnsi"/>
          <w:b/>
          <w:u w:val="single"/>
        </w:rPr>
        <w:t>Funds.</w:t>
      </w:r>
      <w:r w:rsidRPr="00D53C25">
        <w:rPr>
          <w:rFonts w:cstheme="minorHAnsi"/>
          <w:b/>
        </w:rPr>
        <w:t xml:space="preserve"> </w:t>
      </w:r>
      <w:r w:rsidRPr="00D53C25">
        <w:rPr>
          <w:rFonts w:cstheme="minorHAnsi"/>
        </w:rPr>
        <w:t xml:space="preserve">These funds account for assets held by a school district in a trustee capacity for others—e.g., </w:t>
      </w:r>
      <w:r w:rsidRPr="00D53C25">
        <w:rPr>
          <w:rFonts w:cstheme="minorHAnsi"/>
        </w:rPr>
        <w:br/>
        <w:t xml:space="preserve"> </w:t>
      </w:r>
      <w:r w:rsidRPr="00D53C25">
        <w:rPr>
          <w:rFonts w:cstheme="minorHAnsi"/>
        </w:rPr>
        <w:tab/>
        <w:t>members and beneficiaries of pension plans and other postemployment benefit (OPEB) plans,</w:t>
      </w:r>
    </w:p>
    <w:p w14:paraId="54B1141B" w14:textId="3C473260" w:rsidR="003C4FA3" w:rsidRPr="00D53C25" w:rsidRDefault="00F97170" w:rsidP="00461E50">
      <w:pPr>
        <w:pStyle w:val="ListParagraph"/>
        <w:spacing w:after="120" w:line="240" w:lineRule="auto"/>
        <w:ind w:left="765" w:firstLine="0"/>
        <w:jc w:val="left"/>
        <w:rPr>
          <w:rFonts w:cstheme="minorHAnsi"/>
          <w:highlight w:val="cyan"/>
        </w:rPr>
      </w:pPr>
      <w:r w:rsidRPr="00D53C25">
        <w:rPr>
          <w:rFonts w:cstheme="minorHAnsi"/>
        </w:rPr>
        <w:t>investment pools, or private-purpose trust arrangements— and therefore cannot be used to support the school district’s own programs. Trust funds are generally accounted for using the economic resources measurement focus and the accrual basis of accounting (except for the recognition of certain liabilities of defined benefit pension plans and certain postemployment health care plans; refer to GASB Statements 26, 27, 43, 45, 67, and 68 for guidance on the recognition of these liabilities). Trust funds include pension trust funds (including OPEB plans), investment trust funds, and private-purpose trust funds</w:t>
      </w:r>
      <w:r w:rsidR="0042174C">
        <w:rPr>
          <w:rFonts w:cstheme="minorHAnsi"/>
        </w:rPr>
        <w:t>.</w:t>
      </w:r>
    </w:p>
    <w:p w14:paraId="285D400E" w14:textId="00660D60" w:rsidR="00675A8E" w:rsidRPr="00D53C25" w:rsidRDefault="00FB2060" w:rsidP="00A03EF5">
      <w:pPr>
        <w:numPr>
          <w:ilvl w:val="1"/>
          <w:numId w:val="85"/>
        </w:numPr>
        <w:spacing w:after="120" w:line="240" w:lineRule="auto"/>
        <w:jc w:val="left"/>
        <w:rPr>
          <w:rFonts w:cstheme="minorHAnsi"/>
        </w:rPr>
      </w:pPr>
      <w:r w:rsidRPr="00D53C25">
        <w:rPr>
          <w:rFonts w:cstheme="minorHAnsi"/>
          <w:b/>
        </w:rPr>
        <w:t>Pension Trust Funds</w:t>
      </w:r>
      <w:r w:rsidR="000614F9" w:rsidRPr="00D53C25">
        <w:rPr>
          <w:rFonts w:cstheme="minorHAnsi"/>
          <w:b/>
        </w:rPr>
        <w:t>.</w:t>
      </w:r>
      <w:r w:rsidR="000614F9" w:rsidRPr="00D53C25">
        <w:rPr>
          <w:rFonts w:cstheme="minorHAnsi"/>
        </w:rPr>
        <w:t xml:space="preserve"> </w:t>
      </w:r>
      <w:r w:rsidRPr="00D53C25">
        <w:rPr>
          <w:rFonts w:cstheme="minorHAnsi"/>
        </w:rPr>
        <w:t>These funds are used to account for resources that are required to be held in trust for members and beneficiaries of defined benefit pension plans, defined contribution plans, other post-employment benefit plans</w:t>
      </w:r>
      <w:r w:rsidR="00F97170" w:rsidRPr="00D53C25">
        <w:rPr>
          <w:rFonts w:cstheme="minorHAnsi"/>
        </w:rPr>
        <w:t xml:space="preserve"> (OPEB)</w:t>
      </w:r>
      <w:r w:rsidRPr="00D53C25">
        <w:rPr>
          <w:rFonts w:cstheme="minorHAnsi"/>
        </w:rPr>
        <w:t>, or other benefit plans</w:t>
      </w:r>
      <w:r w:rsidR="000614F9" w:rsidRPr="00D53C25">
        <w:rPr>
          <w:rFonts w:cstheme="minorHAnsi"/>
        </w:rPr>
        <w:t xml:space="preserve">. </w:t>
      </w:r>
      <w:r w:rsidRPr="00D53C25">
        <w:rPr>
          <w:rFonts w:cstheme="minorHAnsi"/>
        </w:rPr>
        <w:t xml:space="preserve">Typically, these funds are used to account for local pension and other employee benefit funds that are provided by a school district in lieu of or in addition to any state retirement system. </w:t>
      </w:r>
    </w:p>
    <w:p w14:paraId="1C6F1050" w14:textId="68D89017" w:rsidR="003C4FA3" w:rsidRPr="00D53C25" w:rsidRDefault="00FB2060" w:rsidP="00CF5EA4">
      <w:pPr>
        <w:numPr>
          <w:ilvl w:val="1"/>
          <w:numId w:val="85"/>
        </w:numPr>
        <w:spacing w:after="120" w:line="240" w:lineRule="auto"/>
        <w:jc w:val="left"/>
        <w:rPr>
          <w:rFonts w:cstheme="minorHAnsi"/>
        </w:rPr>
      </w:pPr>
      <w:r w:rsidRPr="00D53C25">
        <w:rPr>
          <w:rFonts w:cstheme="minorHAnsi"/>
          <w:b/>
        </w:rPr>
        <w:t>Investment Trust Funds</w:t>
      </w:r>
      <w:r w:rsidR="000614F9" w:rsidRPr="00D53C25">
        <w:rPr>
          <w:rFonts w:cstheme="minorHAnsi"/>
          <w:b/>
        </w:rPr>
        <w:t xml:space="preserve">. </w:t>
      </w:r>
      <w:r w:rsidRPr="00D53C25">
        <w:rPr>
          <w:rFonts w:cstheme="minorHAnsi"/>
        </w:rPr>
        <w:t xml:space="preserve">These funds are used to account for the external portion (the portion that does not belong to the school district) of investment pools operated by the school district. </w:t>
      </w:r>
    </w:p>
    <w:p w14:paraId="5E7C6878" w14:textId="3940EBB5" w:rsidR="00675A8E" w:rsidRDefault="00FB2060" w:rsidP="004A3BC4">
      <w:pPr>
        <w:pStyle w:val="ListParagraph"/>
        <w:numPr>
          <w:ilvl w:val="1"/>
          <w:numId w:val="85"/>
        </w:numPr>
        <w:spacing w:after="120" w:line="240" w:lineRule="auto"/>
        <w:ind w:firstLine="0"/>
        <w:jc w:val="left"/>
        <w:rPr>
          <w:rFonts w:cstheme="minorHAnsi"/>
        </w:rPr>
      </w:pPr>
      <w:r w:rsidRPr="004A3BC4">
        <w:rPr>
          <w:rFonts w:cstheme="minorHAnsi"/>
          <w:b/>
        </w:rPr>
        <w:t>Private-Purpose Trust Funds</w:t>
      </w:r>
      <w:r w:rsidR="000614F9" w:rsidRPr="004A3BC4">
        <w:rPr>
          <w:rFonts w:cstheme="minorHAnsi"/>
          <w:b/>
        </w:rPr>
        <w:t xml:space="preserve">. </w:t>
      </w:r>
      <w:r w:rsidRPr="004A3BC4">
        <w:rPr>
          <w:rFonts w:cstheme="minorHAnsi"/>
        </w:rPr>
        <w:t xml:space="preserve">These funds are used to account for other trust arrangements under which the principal and income benefit individuals, private organizations, or other governments. </w:t>
      </w:r>
      <w:r w:rsidR="00E04AB9" w:rsidRPr="004A3BC4">
        <w:rPr>
          <w:rFonts w:cstheme="minorHAnsi"/>
        </w:rPr>
        <w:t>For example, a trust that provides college scholarships to graduating high school students would be classified here.</w:t>
      </w:r>
    </w:p>
    <w:p w14:paraId="0A9F4411" w14:textId="77777777" w:rsidR="00AC03E6" w:rsidRPr="00AC03E6" w:rsidRDefault="00AC03E6" w:rsidP="00AC03E6">
      <w:pPr>
        <w:pStyle w:val="ListParagraph"/>
        <w:spacing w:after="120" w:line="240" w:lineRule="auto"/>
        <w:ind w:left="1261" w:firstLine="0"/>
        <w:jc w:val="left"/>
        <w:rPr>
          <w:rFonts w:cstheme="minorHAnsi"/>
          <w:sz w:val="16"/>
          <w:szCs w:val="16"/>
        </w:rPr>
      </w:pPr>
    </w:p>
    <w:p w14:paraId="013783AA" w14:textId="53613922" w:rsidR="004A3BC4" w:rsidRPr="00D53C25" w:rsidRDefault="00DA16D0" w:rsidP="005D7921">
      <w:pPr>
        <w:ind w:left="310" w:firstLine="0"/>
        <w:jc w:val="left"/>
        <w:rPr>
          <w:rFonts w:cstheme="minorHAnsi"/>
        </w:rPr>
      </w:pPr>
      <w:r w:rsidRPr="00D53C25">
        <w:rPr>
          <w:rFonts w:cstheme="minorHAnsi"/>
        </w:rPr>
        <w:t xml:space="preserve">  2. </w:t>
      </w:r>
      <w:r w:rsidR="00523ED0" w:rsidRPr="00D53C25">
        <w:rPr>
          <w:rFonts w:cstheme="minorHAnsi"/>
          <w:b/>
          <w:u w:val="single"/>
        </w:rPr>
        <w:t>Custodial Funds</w:t>
      </w:r>
      <w:r w:rsidR="00523ED0" w:rsidRPr="00D53C25">
        <w:rPr>
          <w:rFonts w:cstheme="minorHAnsi"/>
          <w:b/>
        </w:rPr>
        <w:t>.</w:t>
      </w:r>
      <w:r w:rsidR="00523ED0" w:rsidRPr="00D53C25">
        <w:rPr>
          <w:rFonts w:cstheme="minorHAnsi"/>
        </w:rPr>
        <w:t xml:space="preserve"> </w:t>
      </w:r>
      <w:r w:rsidR="00E04AB9" w:rsidRPr="00D53C25">
        <w:rPr>
          <w:rFonts w:cstheme="minorHAnsi"/>
        </w:rPr>
        <w:t xml:space="preserve">These funds account for funds that are held in a custodial capacity by a school district </w:t>
      </w:r>
      <w:r w:rsidRPr="00D53C25">
        <w:rPr>
          <w:rFonts w:cstheme="minorHAnsi"/>
        </w:rPr>
        <w:br/>
        <w:t xml:space="preserve">       </w:t>
      </w:r>
      <w:r w:rsidR="00E04AB9" w:rsidRPr="00D53C25">
        <w:rPr>
          <w:rFonts w:cstheme="minorHAnsi"/>
        </w:rPr>
        <w:t xml:space="preserve">for individuals, private organizations, or other governments. Custodial funds may include those used </w:t>
      </w:r>
      <w:r w:rsidRPr="00D53C25">
        <w:rPr>
          <w:rFonts w:cstheme="minorHAnsi"/>
        </w:rPr>
        <w:br/>
        <w:t xml:space="preserve">       </w:t>
      </w:r>
      <w:r w:rsidR="00E04AB9" w:rsidRPr="00D53C25">
        <w:rPr>
          <w:rFonts w:cstheme="minorHAnsi"/>
        </w:rPr>
        <w:t>to account for taxes collected for another government</w:t>
      </w:r>
      <w:r w:rsidR="0008226E">
        <w:rPr>
          <w:rFonts w:cstheme="minorHAnsi"/>
        </w:rPr>
        <w:t>.</w:t>
      </w:r>
    </w:p>
    <w:p w14:paraId="6983D187" w14:textId="1D397D87" w:rsidR="003C4FA3" w:rsidRPr="00D53C25" w:rsidRDefault="004A3BC4" w:rsidP="00D631EC">
      <w:pPr>
        <w:pStyle w:val="Heading2"/>
      </w:pPr>
      <w:bookmarkStart w:id="11" w:name="_Toc528673152"/>
      <w:bookmarkStart w:id="12" w:name="_Toc37945822"/>
      <w:r>
        <w:t>3.2</w:t>
      </w:r>
      <w:r>
        <w:tab/>
        <w:t>Number of Funds</w:t>
      </w:r>
      <w:bookmarkEnd w:id="11"/>
      <w:bookmarkEnd w:id="12"/>
      <w:r w:rsidR="00FB2060" w:rsidRPr="00D53C25">
        <w:t xml:space="preserve"> </w:t>
      </w:r>
    </w:p>
    <w:p w14:paraId="7B9D42BD" w14:textId="65DC363E" w:rsidR="000F1A2A" w:rsidRPr="00D53C25" w:rsidRDefault="00FB2060" w:rsidP="007A36E1">
      <w:pPr>
        <w:spacing w:after="120" w:line="240" w:lineRule="auto"/>
        <w:ind w:left="15"/>
        <w:jc w:val="left"/>
        <w:rPr>
          <w:rFonts w:cstheme="minorHAnsi"/>
        </w:rPr>
      </w:pPr>
      <w:r w:rsidRPr="00D53C25">
        <w:rPr>
          <w:rFonts w:cstheme="minorHAnsi"/>
        </w:rPr>
        <w:t>Funds may be established as authorized by law or as approved by the Office of Public Instruction</w:t>
      </w:r>
      <w:r w:rsidR="0042174C">
        <w:rPr>
          <w:rFonts w:cstheme="minorHAnsi"/>
        </w:rPr>
        <w:t xml:space="preserve"> (OPI)</w:t>
      </w:r>
      <w:r w:rsidRPr="00D53C25">
        <w:rPr>
          <w:rFonts w:cstheme="minorHAnsi"/>
        </w:rPr>
        <w:t xml:space="preserve"> as provided </w:t>
      </w:r>
      <w:r w:rsidR="003415E2" w:rsidRPr="00D53C25">
        <w:rPr>
          <w:rFonts w:cstheme="minorHAnsi"/>
        </w:rPr>
        <w:t>in Administrative</w:t>
      </w:r>
      <w:r w:rsidR="00E04907" w:rsidRPr="00D53C25">
        <w:rPr>
          <w:rFonts w:cstheme="minorHAnsi"/>
        </w:rPr>
        <w:t xml:space="preserve"> Rule</w:t>
      </w:r>
      <w:r w:rsidR="0042174C">
        <w:rPr>
          <w:rFonts w:cstheme="minorHAnsi"/>
        </w:rPr>
        <w:t>s of Montana</w:t>
      </w:r>
      <w:r w:rsidR="00E04907" w:rsidRPr="00D53C25">
        <w:rPr>
          <w:rFonts w:cstheme="minorHAnsi"/>
        </w:rPr>
        <w:t xml:space="preserve"> (ARM) </w:t>
      </w:r>
      <w:r w:rsidRPr="00F34E7C">
        <w:rPr>
          <w:rFonts w:cstheme="minorHAnsi"/>
        </w:rPr>
        <w:t>10.10.406</w:t>
      </w:r>
      <w:r w:rsidRPr="00D53C25">
        <w:rPr>
          <w:rFonts w:cstheme="minorHAnsi"/>
        </w:rPr>
        <w:t>. Since financial administration becomes more complex and rigid with each additional fund, it is desirable to have as few funds as legal and sound administrative requirements make possible.</w:t>
      </w:r>
    </w:p>
    <w:p w14:paraId="5B164FC9" w14:textId="2E527133" w:rsidR="003C4FA3" w:rsidRPr="00D53C25" w:rsidRDefault="004A3BC4" w:rsidP="00D631EC">
      <w:pPr>
        <w:pStyle w:val="Heading2"/>
      </w:pPr>
      <w:bookmarkStart w:id="13" w:name="_Toc528673153"/>
      <w:bookmarkStart w:id="14" w:name="_Toc37945823"/>
      <w:r>
        <w:t>3.3</w:t>
      </w:r>
      <w:r>
        <w:tab/>
        <w:t>Budgeted and Non-Budgeted Funds</w:t>
      </w:r>
      <w:bookmarkEnd w:id="13"/>
      <w:bookmarkEnd w:id="14"/>
      <w:r w:rsidR="00FB2060" w:rsidRPr="00D53C25">
        <w:t xml:space="preserve"> </w:t>
      </w:r>
    </w:p>
    <w:p w14:paraId="01FFB275" w14:textId="67AC77C5" w:rsidR="00675A8E" w:rsidRPr="00D53C25" w:rsidRDefault="00FB2060" w:rsidP="00E43F47">
      <w:pPr>
        <w:spacing w:after="120" w:line="240" w:lineRule="auto"/>
        <w:ind w:left="15"/>
        <w:jc w:val="left"/>
        <w:rPr>
          <w:rFonts w:cstheme="minorHAnsi"/>
        </w:rPr>
      </w:pPr>
      <w:r w:rsidRPr="00D53C25">
        <w:rPr>
          <w:rFonts w:cstheme="minorHAnsi"/>
        </w:rPr>
        <w:t xml:space="preserve">Section </w:t>
      </w:r>
      <w:r w:rsidRPr="00F34E7C">
        <w:rPr>
          <w:rFonts w:cstheme="minorHAnsi"/>
        </w:rPr>
        <w:t>20-9-201</w:t>
      </w:r>
      <w:r w:rsidR="00445AEC" w:rsidRPr="00D53C25">
        <w:rPr>
          <w:rFonts w:cstheme="minorHAnsi"/>
        </w:rPr>
        <w:t xml:space="preserve">, </w:t>
      </w:r>
      <w:r w:rsidR="00993DD0" w:rsidRPr="00D53C25">
        <w:rPr>
          <w:rFonts w:cstheme="minorHAnsi"/>
        </w:rPr>
        <w:t>Montana Code Annotated (</w:t>
      </w:r>
      <w:r w:rsidR="00445AEC" w:rsidRPr="00D53C25">
        <w:rPr>
          <w:rFonts w:cstheme="minorHAnsi"/>
        </w:rPr>
        <w:t>MCA</w:t>
      </w:r>
      <w:r w:rsidR="00993DD0" w:rsidRPr="00D53C25">
        <w:rPr>
          <w:rFonts w:cstheme="minorHAnsi"/>
        </w:rPr>
        <w:t>)</w:t>
      </w:r>
      <w:r w:rsidR="00445AEC" w:rsidRPr="00D53C25">
        <w:rPr>
          <w:rFonts w:cstheme="minorHAnsi"/>
        </w:rPr>
        <w:t xml:space="preserve">, </w:t>
      </w:r>
      <w:r w:rsidRPr="00D53C25">
        <w:rPr>
          <w:rFonts w:cstheme="minorHAnsi"/>
        </w:rPr>
        <w:t xml:space="preserve">provides that a formal budget be adopted for the following “budgeted funds” to expend any money from these eleven funds: </w:t>
      </w:r>
    </w:p>
    <w:tbl>
      <w:tblPr>
        <w:tblStyle w:val="GridTable4-Accent6"/>
        <w:tblW w:w="45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3051"/>
      </w:tblGrid>
      <w:tr w:rsidR="005233DB" w:rsidRPr="00D53C25" w14:paraId="36FF1FBF" w14:textId="77777777" w:rsidTr="00E43F47">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14:paraId="496DDD36" w14:textId="77777777" w:rsidR="005233DB" w:rsidRPr="00D53C25" w:rsidRDefault="005233DB" w:rsidP="00E238AD">
            <w:pPr>
              <w:tabs>
                <w:tab w:val="center" w:pos="831"/>
              </w:tabs>
              <w:spacing w:after="0" w:line="240" w:lineRule="auto"/>
              <w:ind w:left="0" w:firstLine="0"/>
              <w:jc w:val="center"/>
              <w:rPr>
                <w:rFonts w:cstheme="minorHAnsi"/>
              </w:rPr>
            </w:pPr>
            <w:r w:rsidRPr="00D53C25">
              <w:rPr>
                <w:rFonts w:cstheme="minorHAnsi"/>
              </w:rPr>
              <w:t>Fund Number</w:t>
            </w:r>
          </w:p>
        </w:tc>
        <w:tc>
          <w:tcPr>
            <w:tcW w:w="0" w:type="auto"/>
            <w:tcBorders>
              <w:top w:val="none" w:sz="0" w:space="0" w:color="auto"/>
              <w:left w:val="none" w:sz="0" w:space="0" w:color="auto"/>
              <w:bottom w:val="none" w:sz="0" w:space="0" w:color="auto"/>
              <w:right w:val="none" w:sz="0" w:space="0" w:color="auto"/>
            </w:tcBorders>
            <w:shd w:val="clear" w:color="auto" w:fill="auto"/>
            <w:vAlign w:val="center"/>
          </w:tcPr>
          <w:p w14:paraId="16CC4EFE" w14:textId="77777777" w:rsidR="005233DB" w:rsidRPr="00D53C25" w:rsidRDefault="005233DB" w:rsidP="00E238AD">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D53C25">
              <w:rPr>
                <w:rFonts w:cstheme="minorHAnsi"/>
              </w:rPr>
              <w:t>Fund Name</w:t>
            </w:r>
          </w:p>
        </w:tc>
      </w:tr>
      <w:tr w:rsidR="003C4FA3" w:rsidRPr="00D53C25" w14:paraId="765FCCA5" w14:textId="77777777" w:rsidTr="00E43F47">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471A213" w14:textId="77777777" w:rsidR="003C4FA3" w:rsidRPr="00D53C25" w:rsidRDefault="00FB2060" w:rsidP="00E238AD">
            <w:pPr>
              <w:tabs>
                <w:tab w:val="center" w:pos="831"/>
              </w:tabs>
              <w:spacing w:after="0" w:line="240" w:lineRule="auto"/>
              <w:ind w:left="0" w:firstLine="0"/>
              <w:jc w:val="center"/>
              <w:rPr>
                <w:rFonts w:cstheme="minorHAnsi"/>
              </w:rPr>
            </w:pPr>
            <w:r w:rsidRPr="00D53C25">
              <w:rPr>
                <w:rFonts w:cstheme="minorHAnsi"/>
              </w:rPr>
              <w:t>01</w:t>
            </w:r>
          </w:p>
        </w:tc>
        <w:tc>
          <w:tcPr>
            <w:tcW w:w="0" w:type="auto"/>
            <w:shd w:val="clear" w:color="auto" w:fill="auto"/>
            <w:vAlign w:val="center"/>
          </w:tcPr>
          <w:p w14:paraId="46639BE0" w14:textId="77777777" w:rsidR="003C4FA3" w:rsidRPr="00D53C25" w:rsidRDefault="00FB2060" w:rsidP="00E238AD">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cstheme="minorHAnsi"/>
              </w:rPr>
            </w:pPr>
            <w:r w:rsidRPr="00D53C25">
              <w:rPr>
                <w:rFonts w:cstheme="minorHAnsi"/>
              </w:rPr>
              <w:t>General Fund</w:t>
            </w:r>
          </w:p>
        </w:tc>
      </w:tr>
      <w:tr w:rsidR="003C4FA3" w:rsidRPr="00D53C25" w14:paraId="2A30E88E" w14:textId="77777777" w:rsidTr="00E43F47">
        <w:trPr>
          <w:trHeight w:val="23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43AC1D6" w14:textId="77777777" w:rsidR="003C4FA3" w:rsidRPr="00D53C25" w:rsidRDefault="00FB2060" w:rsidP="00E238AD">
            <w:pPr>
              <w:tabs>
                <w:tab w:val="center" w:pos="832"/>
              </w:tabs>
              <w:spacing w:after="0" w:line="240" w:lineRule="auto"/>
              <w:ind w:left="0" w:firstLine="0"/>
              <w:jc w:val="center"/>
              <w:rPr>
                <w:rFonts w:cstheme="minorHAnsi"/>
              </w:rPr>
            </w:pPr>
            <w:r w:rsidRPr="00D53C25">
              <w:rPr>
                <w:rFonts w:cstheme="minorHAnsi"/>
              </w:rPr>
              <w:t>10</w:t>
            </w:r>
          </w:p>
        </w:tc>
        <w:tc>
          <w:tcPr>
            <w:tcW w:w="0" w:type="auto"/>
            <w:shd w:val="clear" w:color="auto" w:fill="auto"/>
            <w:vAlign w:val="center"/>
          </w:tcPr>
          <w:p w14:paraId="6D2B1E28" w14:textId="77777777" w:rsidR="003C4FA3" w:rsidRPr="00D53C25" w:rsidRDefault="00FB2060" w:rsidP="00E238AD">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cstheme="minorHAnsi"/>
              </w:rPr>
            </w:pPr>
            <w:r w:rsidRPr="00D53C25">
              <w:rPr>
                <w:rFonts w:cstheme="minorHAnsi"/>
              </w:rPr>
              <w:t>Transportation Fund</w:t>
            </w:r>
          </w:p>
        </w:tc>
      </w:tr>
      <w:tr w:rsidR="003C4FA3" w:rsidRPr="00D53C25" w14:paraId="37896165" w14:textId="77777777" w:rsidTr="00E43F47">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1566B86" w14:textId="77777777" w:rsidR="003C4FA3" w:rsidRPr="00D53C25" w:rsidRDefault="00FB2060" w:rsidP="00E238AD">
            <w:pPr>
              <w:tabs>
                <w:tab w:val="center" w:pos="831"/>
              </w:tabs>
              <w:spacing w:after="0" w:line="240" w:lineRule="auto"/>
              <w:ind w:left="0" w:firstLine="0"/>
              <w:jc w:val="center"/>
              <w:rPr>
                <w:rFonts w:cstheme="minorHAnsi"/>
              </w:rPr>
            </w:pPr>
            <w:r w:rsidRPr="00D53C25">
              <w:rPr>
                <w:rFonts w:cstheme="minorHAnsi"/>
              </w:rPr>
              <w:t>11</w:t>
            </w:r>
          </w:p>
        </w:tc>
        <w:tc>
          <w:tcPr>
            <w:tcW w:w="0" w:type="auto"/>
            <w:shd w:val="clear" w:color="auto" w:fill="auto"/>
            <w:vAlign w:val="center"/>
          </w:tcPr>
          <w:p w14:paraId="5B67C8A6" w14:textId="77777777" w:rsidR="003C4FA3" w:rsidRPr="00D53C25" w:rsidRDefault="00FB2060" w:rsidP="00E238AD">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cstheme="minorHAnsi"/>
              </w:rPr>
            </w:pPr>
            <w:r w:rsidRPr="00D53C25">
              <w:rPr>
                <w:rFonts w:cstheme="minorHAnsi"/>
              </w:rPr>
              <w:t>Bus Depreciation Reserve Fund</w:t>
            </w:r>
          </w:p>
        </w:tc>
      </w:tr>
      <w:tr w:rsidR="003C4FA3" w:rsidRPr="00D53C25" w14:paraId="400CEC4C" w14:textId="77777777" w:rsidTr="00E43F47">
        <w:trPr>
          <w:trHeight w:val="23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C6A3868" w14:textId="77777777" w:rsidR="003C4FA3" w:rsidRPr="00D53C25" w:rsidRDefault="00FB2060" w:rsidP="00E238AD">
            <w:pPr>
              <w:tabs>
                <w:tab w:val="center" w:pos="831"/>
              </w:tabs>
              <w:spacing w:after="0" w:line="240" w:lineRule="auto"/>
              <w:ind w:left="0" w:firstLine="0"/>
              <w:jc w:val="center"/>
              <w:rPr>
                <w:rFonts w:cstheme="minorHAnsi"/>
              </w:rPr>
            </w:pPr>
            <w:r w:rsidRPr="00D53C25">
              <w:rPr>
                <w:rFonts w:cstheme="minorHAnsi"/>
              </w:rPr>
              <w:t>13</w:t>
            </w:r>
          </w:p>
        </w:tc>
        <w:tc>
          <w:tcPr>
            <w:tcW w:w="0" w:type="auto"/>
            <w:shd w:val="clear" w:color="auto" w:fill="auto"/>
            <w:vAlign w:val="center"/>
          </w:tcPr>
          <w:p w14:paraId="0202CA06" w14:textId="77777777" w:rsidR="003C4FA3" w:rsidRPr="00D53C25" w:rsidRDefault="00FB2060" w:rsidP="00E238AD">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cstheme="minorHAnsi"/>
              </w:rPr>
            </w:pPr>
            <w:r w:rsidRPr="00D53C25">
              <w:rPr>
                <w:rFonts w:cstheme="minorHAnsi"/>
              </w:rPr>
              <w:t>Tuition Fund</w:t>
            </w:r>
          </w:p>
        </w:tc>
      </w:tr>
      <w:tr w:rsidR="003C4FA3" w:rsidRPr="00D53C25" w14:paraId="65D7A49C" w14:textId="77777777" w:rsidTr="00E43F47">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AD1E838" w14:textId="77777777" w:rsidR="003C4FA3" w:rsidRPr="00D53C25" w:rsidRDefault="00FB2060" w:rsidP="00E238AD">
            <w:pPr>
              <w:tabs>
                <w:tab w:val="center" w:pos="832"/>
              </w:tabs>
              <w:spacing w:after="0" w:line="240" w:lineRule="auto"/>
              <w:ind w:left="0" w:firstLine="0"/>
              <w:jc w:val="center"/>
              <w:rPr>
                <w:rFonts w:cstheme="minorHAnsi"/>
              </w:rPr>
            </w:pPr>
            <w:r w:rsidRPr="00D53C25">
              <w:rPr>
                <w:rFonts w:cstheme="minorHAnsi"/>
              </w:rPr>
              <w:t>14</w:t>
            </w:r>
          </w:p>
        </w:tc>
        <w:tc>
          <w:tcPr>
            <w:tcW w:w="0" w:type="auto"/>
            <w:shd w:val="clear" w:color="auto" w:fill="auto"/>
            <w:vAlign w:val="center"/>
          </w:tcPr>
          <w:p w14:paraId="71C67732" w14:textId="77777777" w:rsidR="003C4FA3" w:rsidRPr="00D53C25" w:rsidRDefault="00FB2060" w:rsidP="00E238AD">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cstheme="minorHAnsi"/>
              </w:rPr>
            </w:pPr>
            <w:r w:rsidRPr="00D53C25">
              <w:rPr>
                <w:rFonts w:cstheme="minorHAnsi"/>
              </w:rPr>
              <w:t>Retirement Fund</w:t>
            </w:r>
          </w:p>
        </w:tc>
      </w:tr>
      <w:tr w:rsidR="003C4FA3" w:rsidRPr="00D53C25" w14:paraId="57A9560D" w14:textId="77777777" w:rsidTr="00E43F47">
        <w:trPr>
          <w:trHeight w:val="23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CD2E0CC" w14:textId="77777777" w:rsidR="003C4FA3" w:rsidRPr="00D53C25" w:rsidRDefault="00FB2060" w:rsidP="00E238AD">
            <w:pPr>
              <w:tabs>
                <w:tab w:val="center" w:pos="831"/>
              </w:tabs>
              <w:spacing w:after="0" w:line="240" w:lineRule="auto"/>
              <w:ind w:left="0" w:firstLine="0"/>
              <w:jc w:val="center"/>
              <w:rPr>
                <w:rFonts w:cstheme="minorHAnsi"/>
              </w:rPr>
            </w:pPr>
            <w:r w:rsidRPr="00D53C25">
              <w:rPr>
                <w:rFonts w:cstheme="minorHAnsi"/>
              </w:rPr>
              <w:t>17</w:t>
            </w:r>
          </w:p>
        </w:tc>
        <w:tc>
          <w:tcPr>
            <w:tcW w:w="0" w:type="auto"/>
            <w:shd w:val="clear" w:color="auto" w:fill="auto"/>
            <w:vAlign w:val="center"/>
          </w:tcPr>
          <w:p w14:paraId="6106A9B4" w14:textId="77777777" w:rsidR="003C4FA3" w:rsidRPr="00D53C25" w:rsidRDefault="00FB2060" w:rsidP="00E238AD">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cstheme="minorHAnsi"/>
              </w:rPr>
            </w:pPr>
            <w:r w:rsidRPr="00D53C25">
              <w:rPr>
                <w:rFonts w:cstheme="minorHAnsi"/>
              </w:rPr>
              <w:t>Adult Education Fund</w:t>
            </w:r>
          </w:p>
        </w:tc>
      </w:tr>
      <w:tr w:rsidR="003C4FA3" w:rsidRPr="00D53C25" w14:paraId="7DAF1D73" w14:textId="77777777" w:rsidTr="00E43F47">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6570DA3" w14:textId="77777777" w:rsidR="003C4FA3" w:rsidRPr="00D53C25" w:rsidRDefault="00FB2060" w:rsidP="00E238AD">
            <w:pPr>
              <w:tabs>
                <w:tab w:val="center" w:pos="832"/>
              </w:tabs>
              <w:spacing w:after="0" w:line="240" w:lineRule="auto"/>
              <w:ind w:left="0" w:firstLine="0"/>
              <w:jc w:val="center"/>
              <w:rPr>
                <w:rFonts w:cstheme="minorHAnsi"/>
              </w:rPr>
            </w:pPr>
            <w:r w:rsidRPr="00D53C25">
              <w:rPr>
                <w:rFonts w:cstheme="minorHAnsi"/>
              </w:rPr>
              <w:t>19</w:t>
            </w:r>
          </w:p>
        </w:tc>
        <w:tc>
          <w:tcPr>
            <w:tcW w:w="0" w:type="auto"/>
            <w:shd w:val="clear" w:color="auto" w:fill="auto"/>
            <w:vAlign w:val="center"/>
          </w:tcPr>
          <w:p w14:paraId="24B2E2AF" w14:textId="77777777" w:rsidR="003C4FA3" w:rsidRPr="00D53C25" w:rsidRDefault="00FB2060" w:rsidP="00E238AD">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cstheme="minorHAnsi"/>
              </w:rPr>
            </w:pPr>
            <w:r w:rsidRPr="00D53C25">
              <w:rPr>
                <w:rFonts w:cstheme="minorHAnsi"/>
              </w:rPr>
              <w:t>Nonoperating Fund</w:t>
            </w:r>
          </w:p>
        </w:tc>
      </w:tr>
      <w:tr w:rsidR="003C4FA3" w:rsidRPr="00D53C25" w14:paraId="4DF6135A" w14:textId="77777777" w:rsidTr="00E43F47">
        <w:trPr>
          <w:trHeight w:val="23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209C8BA" w14:textId="77777777" w:rsidR="003C4FA3" w:rsidRPr="00D53C25" w:rsidRDefault="00FB2060" w:rsidP="00E238AD">
            <w:pPr>
              <w:tabs>
                <w:tab w:val="center" w:pos="832"/>
              </w:tabs>
              <w:spacing w:after="0" w:line="240" w:lineRule="auto"/>
              <w:ind w:left="0" w:firstLine="0"/>
              <w:jc w:val="center"/>
              <w:rPr>
                <w:rFonts w:cstheme="minorHAnsi"/>
              </w:rPr>
            </w:pPr>
            <w:r w:rsidRPr="00D53C25">
              <w:rPr>
                <w:rFonts w:cstheme="minorHAnsi"/>
              </w:rPr>
              <w:t>28</w:t>
            </w:r>
          </w:p>
        </w:tc>
        <w:tc>
          <w:tcPr>
            <w:tcW w:w="0" w:type="auto"/>
            <w:shd w:val="clear" w:color="auto" w:fill="auto"/>
            <w:vAlign w:val="center"/>
          </w:tcPr>
          <w:p w14:paraId="0C665C78" w14:textId="77777777" w:rsidR="003C4FA3" w:rsidRPr="00D53C25" w:rsidRDefault="00FB2060" w:rsidP="00E238AD">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cstheme="minorHAnsi"/>
              </w:rPr>
            </w:pPr>
            <w:r w:rsidRPr="00D53C25">
              <w:rPr>
                <w:rFonts w:cstheme="minorHAnsi"/>
              </w:rPr>
              <w:t>Technology Fund</w:t>
            </w:r>
          </w:p>
        </w:tc>
      </w:tr>
      <w:tr w:rsidR="003C4FA3" w:rsidRPr="00D53C25" w14:paraId="75438E37" w14:textId="77777777" w:rsidTr="00E43F47">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4514087" w14:textId="77777777" w:rsidR="003C4FA3" w:rsidRPr="00D53C25" w:rsidRDefault="00FB2060" w:rsidP="00E238AD">
            <w:pPr>
              <w:tabs>
                <w:tab w:val="center" w:pos="831"/>
              </w:tabs>
              <w:spacing w:after="0" w:line="240" w:lineRule="auto"/>
              <w:ind w:left="0" w:firstLine="0"/>
              <w:jc w:val="center"/>
              <w:rPr>
                <w:rFonts w:cstheme="minorHAnsi"/>
              </w:rPr>
            </w:pPr>
            <w:r w:rsidRPr="00D53C25">
              <w:rPr>
                <w:rFonts w:cstheme="minorHAnsi"/>
              </w:rPr>
              <w:lastRenderedPageBreak/>
              <w:t>29</w:t>
            </w:r>
          </w:p>
        </w:tc>
        <w:tc>
          <w:tcPr>
            <w:tcW w:w="0" w:type="auto"/>
            <w:shd w:val="clear" w:color="auto" w:fill="auto"/>
            <w:vAlign w:val="center"/>
          </w:tcPr>
          <w:p w14:paraId="6C257D44" w14:textId="77777777" w:rsidR="003C4FA3" w:rsidRPr="00D53C25" w:rsidRDefault="00FB2060" w:rsidP="00E238AD">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cstheme="minorHAnsi"/>
              </w:rPr>
            </w:pPr>
            <w:r w:rsidRPr="00D53C25">
              <w:rPr>
                <w:rFonts w:cstheme="minorHAnsi"/>
              </w:rPr>
              <w:t>Flexibility Fund</w:t>
            </w:r>
          </w:p>
        </w:tc>
      </w:tr>
      <w:tr w:rsidR="003C4FA3" w:rsidRPr="00D53C25" w14:paraId="16BCE744" w14:textId="77777777" w:rsidTr="00E43F47">
        <w:trPr>
          <w:trHeight w:val="23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BB3BF34" w14:textId="77777777" w:rsidR="003C4FA3" w:rsidRPr="00D53C25" w:rsidRDefault="00FB2060" w:rsidP="00E238AD">
            <w:pPr>
              <w:tabs>
                <w:tab w:val="center" w:pos="831"/>
              </w:tabs>
              <w:spacing w:after="0" w:line="240" w:lineRule="auto"/>
              <w:ind w:left="0" w:firstLine="0"/>
              <w:jc w:val="center"/>
              <w:rPr>
                <w:rFonts w:cstheme="minorHAnsi"/>
              </w:rPr>
            </w:pPr>
            <w:r w:rsidRPr="00D53C25">
              <w:rPr>
                <w:rFonts w:cstheme="minorHAnsi"/>
              </w:rPr>
              <w:t>50</w:t>
            </w:r>
          </w:p>
        </w:tc>
        <w:tc>
          <w:tcPr>
            <w:tcW w:w="0" w:type="auto"/>
            <w:shd w:val="clear" w:color="auto" w:fill="auto"/>
            <w:vAlign w:val="center"/>
          </w:tcPr>
          <w:p w14:paraId="79BB0507" w14:textId="77777777" w:rsidR="003C4FA3" w:rsidRPr="00D53C25" w:rsidRDefault="00FB2060" w:rsidP="00E238AD">
            <w:pPr>
              <w:spacing w:after="0" w:line="240" w:lineRule="auto"/>
              <w:ind w:left="0" w:firstLine="0"/>
              <w:jc w:val="left"/>
              <w:cnfStyle w:val="000000000000" w:firstRow="0" w:lastRow="0" w:firstColumn="0" w:lastColumn="0" w:oddVBand="0" w:evenVBand="0" w:oddHBand="0" w:evenHBand="0" w:firstRowFirstColumn="0" w:firstRowLastColumn="0" w:lastRowFirstColumn="0" w:lastRowLastColumn="0"/>
              <w:rPr>
                <w:rFonts w:cstheme="minorHAnsi"/>
              </w:rPr>
            </w:pPr>
            <w:r w:rsidRPr="00D53C25">
              <w:rPr>
                <w:rFonts w:cstheme="minorHAnsi"/>
              </w:rPr>
              <w:t>Debt Service Fund</w:t>
            </w:r>
          </w:p>
        </w:tc>
      </w:tr>
      <w:tr w:rsidR="003C4FA3" w:rsidRPr="00D53C25" w14:paraId="0CF065DE" w14:textId="77777777" w:rsidTr="00E43F47">
        <w:trPr>
          <w:cnfStyle w:val="000000100000" w:firstRow="0" w:lastRow="0" w:firstColumn="0" w:lastColumn="0" w:oddVBand="0" w:evenVBand="0" w:oddHBand="1"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800C9C8" w14:textId="77777777" w:rsidR="003C4FA3" w:rsidRPr="00D53C25" w:rsidRDefault="00FB2060" w:rsidP="00E238AD">
            <w:pPr>
              <w:tabs>
                <w:tab w:val="center" w:pos="831"/>
              </w:tabs>
              <w:spacing w:after="0" w:line="240" w:lineRule="auto"/>
              <w:ind w:left="0" w:firstLine="0"/>
              <w:jc w:val="center"/>
              <w:rPr>
                <w:rFonts w:cstheme="minorHAnsi"/>
              </w:rPr>
            </w:pPr>
            <w:r w:rsidRPr="00D53C25">
              <w:rPr>
                <w:rFonts w:cstheme="minorHAnsi"/>
              </w:rPr>
              <w:t>61</w:t>
            </w:r>
          </w:p>
        </w:tc>
        <w:tc>
          <w:tcPr>
            <w:tcW w:w="0" w:type="auto"/>
            <w:shd w:val="clear" w:color="auto" w:fill="auto"/>
            <w:vAlign w:val="center"/>
          </w:tcPr>
          <w:p w14:paraId="0149F2B3" w14:textId="77777777" w:rsidR="003C4FA3" w:rsidRPr="00D53C25" w:rsidRDefault="00FB2060" w:rsidP="00E238AD">
            <w:pPr>
              <w:spacing w:after="0" w:line="240" w:lineRule="auto"/>
              <w:ind w:left="0" w:firstLine="0"/>
              <w:jc w:val="left"/>
              <w:cnfStyle w:val="000000100000" w:firstRow="0" w:lastRow="0" w:firstColumn="0" w:lastColumn="0" w:oddVBand="0" w:evenVBand="0" w:oddHBand="1" w:evenHBand="0" w:firstRowFirstColumn="0" w:firstRowLastColumn="0" w:lastRowFirstColumn="0" w:lastRowLastColumn="0"/>
              <w:rPr>
                <w:rFonts w:cstheme="minorHAnsi"/>
              </w:rPr>
            </w:pPr>
            <w:r w:rsidRPr="00D53C25">
              <w:rPr>
                <w:rFonts w:cstheme="minorHAnsi"/>
              </w:rPr>
              <w:t>Building Reserve Fund</w:t>
            </w:r>
          </w:p>
        </w:tc>
      </w:tr>
    </w:tbl>
    <w:p w14:paraId="7D80A8E6" w14:textId="77777777" w:rsidR="003C4FA3" w:rsidRPr="00D53C25" w:rsidRDefault="00FB2060" w:rsidP="001F7DA9">
      <w:pPr>
        <w:spacing w:after="120" w:line="240" w:lineRule="auto"/>
        <w:ind w:left="0" w:firstLine="0"/>
        <w:jc w:val="left"/>
        <w:rPr>
          <w:rFonts w:cstheme="minorHAnsi"/>
        </w:rPr>
      </w:pPr>
      <w:r w:rsidRPr="00D53C25">
        <w:rPr>
          <w:rFonts w:cstheme="minorHAnsi"/>
        </w:rPr>
        <w:t xml:space="preserve"> </w:t>
      </w:r>
    </w:p>
    <w:p w14:paraId="480AE43B" w14:textId="5137708E" w:rsidR="000E69BD" w:rsidRPr="000E69BD" w:rsidRDefault="00FB2060" w:rsidP="000E69BD">
      <w:pPr>
        <w:spacing w:after="120" w:line="240" w:lineRule="auto"/>
        <w:ind w:left="15"/>
        <w:jc w:val="left"/>
        <w:rPr>
          <w:rFonts w:cstheme="minorHAnsi"/>
        </w:rPr>
      </w:pPr>
      <w:r w:rsidRPr="00D53C25">
        <w:rPr>
          <w:rFonts w:cstheme="minorHAnsi"/>
        </w:rPr>
        <w:t>All other funds are classified as “nonbudgeted funds”</w:t>
      </w:r>
      <w:r w:rsidR="004A3BC4" w:rsidRPr="00D53C25">
        <w:rPr>
          <w:rFonts w:cstheme="minorHAnsi"/>
        </w:rPr>
        <w:t xml:space="preserve">. </w:t>
      </w:r>
      <w:r w:rsidR="00691CA6" w:rsidRPr="00D53C25">
        <w:rPr>
          <w:rFonts w:cstheme="minorHAnsi"/>
        </w:rPr>
        <w:t>Section</w:t>
      </w:r>
      <w:r w:rsidRPr="00D53C25">
        <w:rPr>
          <w:rFonts w:cstheme="minorHAnsi"/>
        </w:rPr>
        <w:t xml:space="preserve"> </w:t>
      </w:r>
      <w:r w:rsidRPr="00F34E7C">
        <w:rPr>
          <w:rFonts w:cstheme="minorHAnsi"/>
        </w:rPr>
        <w:t>20-9-210</w:t>
      </w:r>
      <w:r w:rsidR="00E04907" w:rsidRPr="00D53C25">
        <w:rPr>
          <w:rFonts w:cstheme="minorHAnsi"/>
        </w:rPr>
        <w:t xml:space="preserve">, MCA, </w:t>
      </w:r>
      <w:r w:rsidRPr="00D53C25">
        <w:rPr>
          <w:rFonts w:cstheme="minorHAnsi"/>
        </w:rPr>
        <w:t>limits expenditures from these funds to the amount of</w:t>
      </w:r>
      <w:r w:rsidR="00251EEE">
        <w:rPr>
          <w:rFonts w:cstheme="minorHAnsi"/>
        </w:rPr>
        <w:t xml:space="preserve"> the</w:t>
      </w:r>
      <w:r w:rsidRPr="00D53C25">
        <w:rPr>
          <w:rFonts w:cstheme="minorHAnsi"/>
        </w:rPr>
        <w:t xml:space="preserve"> cash balance in a fund. </w:t>
      </w:r>
    </w:p>
    <w:p w14:paraId="5A3371AD" w14:textId="2240C6C1" w:rsidR="003C4FA3" w:rsidRPr="00D53C25" w:rsidRDefault="004A3BC4" w:rsidP="00D631EC">
      <w:pPr>
        <w:pStyle w:val="Heading2"/>
      </w:pPr>
      <w:bookmarkStart w:id="15" w:name="_Ref509842516"/>
      <w:bookmarkStart w:id="16" w:name="_Toc528673155"/>
      <w:bookmarkStart w:id="17" w:name="_Toc37945824"/>
      <w:r>
        <w:t>3.4</w:t>
      </w:r>
      <w:r>
        <w:tab/>
        <w:t>School Fund Account Structure</w:t>
      </w:r>
      <w:bookmarkEnd w:id="15"/>
      <w:bookmarkEnd w:id="16"/>
      <w:bookmarkEnd w:id="17"/>
      <w:r w:rsidR="00FB2060" w:rsidRPr="00D53C25">
        <w:t xml:space="preserve"> </w:t>
      </w:r>
    </w:p>
    <w:p w14:paraId="029CDA5C" w14:textId="1733658C" w:rsidR="003C4FA3" w:rsidRPr="00D53C25" w:rsidRDefault="00FB2060" w:rsidP="001F7DA9">
      <w:pPr>
        <w:spacing w:after="120" w:line="240" w:lineRule="auto"/>
        <w:ind w:left="15"/>
        <w:jc w:val="left"/>
        <w:rPr>
          <w:rFonts w:cstheme="minorHAnsi"/>
        </w:rPr>
      </w:pPr>
      <w:r w:rsidRPr="00D53C25">
        <w:rPr>
          <w:rFonts w:cstheme="minorHAnsi"/>
        </w:rPr>
        <w:t xml:space="preserve">The fund account structure consists of a </w:t>
      </w:r>
      <w:r w:rsidR="0099557B" w:rsidRPr="00D53C25">
        <w:rPr>
          <w:rFonts w:cstheme="minorHAnsi"/>
        </w:rPr>
        <w:t>three-digit</w:t>
      </w:r>
      <w:r w:rsidRPr="00D53C25">
        <w:rPr>
          <w:rFonts w:cstheme="minorHAnsi"/>
        </w:rPr>
        <w:t xml:space="preserve"> number</w:t>
      </w:r>
      <w:r w:rsidR="000614F9" w:rsidRPr="00D53C25">
        <w:rPr>
          <w:rFonts w:cstheme="minorHAnsi"/>
        </w:rPr>
        <w:t xml:space="preserve">. </w:t>
      </w:r>
      <w:r w:rsidRPr="00D53C25">
        <w:rPr>
          <w:rFonts w:cstheme="minorHAnsi"/>
        </w:rPr>
        <w:t xml:space="preserve">The first digit designates whether the fund is used in a (1) elementary district, (2) high school </w:t>
      </w:r>
      <w:r w:rsidR="00FD5E23" w:rsidRPr="00D53C25">
        <w:rPr>
          <w:rFonts w:cstheme="minorHAnsi"/>
        </w:rPr>
        <w:t>or</w:t>
      </w:r>
      <w:r w:rsidRPr="00D53C25">
        <w:rPr>
          <w:rFonts w:cstheme="minorHAnsi"/>
        </w:rPr>
        <w:t xml:space="preserve"> K-12 district, or (3) special education cooperative</w:t>
      </w:r>
      <w:r w:rsidR="000614F9" w:rsidRPr="00D53C25">
        <w:rPr>
          <w:rFonts w:cstheme="minorHAnsi"/>
        </w:rPr>
        <w:t xml:space="preserve">. </w:t>
      </w:r>
      <w:r w:rsidRPr="00D53C25">
        <w:rPr>
          <w:rFonts w:cstheme="minorHAnsi"/>
        </w:rPr>
        <w:t xml:space="preserve">The first digit is also referred to as “level.”  The next two digits identify the fund. </w:t>
      </w:r>
    </w:p>
    <w:p w14:paraId="5671AD19" w14:textId="77777777" w:rsidR="003C4FA3" w:rsidRPr="00D53C25" w:rsidRDefault="00FB2060" w:rsidP="003227A2">
      <w:pPr>
        <w:tabs>
          <w:tab w:val="center" w:pos="2182"/>
        </w:tabs>
        <w:spacing w:after="120" w:line="240" w:lineRule="auto"/>
        <w:ind w:left="0" w:firstLine="0"/>
        <w:rPr>
          <w:rFonts w:cstheme="minorHAnsi"/>
        </w:rPr>
      </w:pPr>
      <w:r w:rsidRPr="00D53C25">
        <w:rPr>
          <w:rFonts w:cstheme="minorHAnsi"/>
        </w:rPr>
        <w:t>Fund Number Account Structure:</w:t>
      </w:r>
      <w:r w:rsidRPr="00D53C25">
        <w:rPr>
          <w:rFonts w:cstheme="minorHAnsi"/>
          <w:b/>
        </w:rPr>
        <w:t xml:space="preserve">   </w:t>
      </w:r>
      <w:r w:rsidR="003227A2" w:rsidRPr="00435B6D">
        <w:rPr>
          <w:rFonts w:cstheme="minorHAnsi"/>
          <w:b/>
          <w:color w:val="833C0B" w:themeColor="accent2" w:themeShade="80"/>
        </w:rPr>
        <w:t>X</w:t>
      </w:r>
      <w:r w:rsidR="003227A2" w:rsidRPr="00D53C25">
        <w:rPr>
          <w:rFonts w:cstheme="minorHAnsi"/>
          <w:color w:val="C45911" w:themeColor="accent2" w:themeShade="BF"/>
        </w:rPr>
        <w:t xml:space="preserve"> </w:t>
      </w:r>
      <w:proofErr w:type="spellStart"/>
      <w:r w:rsidR="003227A2" w:rsidRPr="00D53C25">
        <w:rPr>
          <w:rFonts w:cstheme="minorHAnsi"/>
          <w:color w:val="auto"/>
        </w:rPr>
        <w:t>X</w:t>
      </w:r>
      <w:proofErr w:type="spellEnd"/>
      <w:r w:rsidRPr="00D53C25">
        <w:rPr>
          <w:rFonts w:cstheme="minorHAnsi"/>
          <w:color w:val="auto"/>
        </w:rPr>
        <w:t xml:space="preserve"> </w:t>
      </w:r>
      <w:proofErr w:type="spellStart"/>
      <w:r w:rsidRPr="00D53C25">
        <w:rPr>
          <w:rFonts w:cstheme="minorHAnsi"/>
          <w:color w:val="auto"/>
        </w:rPr>
        <w:t>X</w:t>
      </w:r>
      <w:proofErr w:type="spellEnd"/>
    </w:p>
    <w:p w14:paraId="620A8255" w14:textId="77777777" w:rsidR="003C4FA3" w:rsidRPr="00D53C25" w:rsidRDefault="003227A2" w:rsidP="003227A2">
      <w:pPr>
        <w:tabs>
          <w:tab w:val="center" w:pos="1348"/>
        </w:tabs>
        <w:spacing w:after="120" w:line="240" w:lineRule="auto"/>
        <w:ind w:left="0" w:firstLine="0"/>
        <w:rPr>
          <w:rFonts w:cstheme="minorHAnsi"/>
        </w:rPr>
      </w:pPr>
      <w:r w:rsidRPr="00435B6D">
        <w:rPr>
          <w:rFonts w:cstheme="minorHAnsi"/>
          <w:b/>
          <w:color w:val="833C0B" w:themeColor="accent2" w:themeShade="80"/>
        </w:rPr>
        <w:t>X</w:t>
      </w:r>
      <w:r w:rsidRPr="00435B6D">
        <w:rPr>
          <w:rFonts w:cstheme="minorHAnsi"/>
          <w:b/>
          <w:color w:val="C45911" w:themeColor="accent2" w:themeShade="BF"/>
        </w:rPr>
        <w:t xml:space="preserve"> </w:t>
      </w:r>
      <w:r w:rsidRPr="00D53C25">
        <w:rPr>
          <w:rFonts w:cstheme="minorHAnsi"/>
          <w:color w:val="auto"/>
        </w:rPr>
        <w:t xml:space="preserve">indicates if the fund is designated </w:t>
      </w:r>
      <w:r w:rsidRPr="00D53C25">
        <w:rPr>
          <w:rFonts w:cstheme="minorHAnsi"/>
        </w:rPr>
        <w:t>as</w:t>
      </w:r>
      <w:r w:rsidR="00FB2060" w:rsidRPr="00D53C25">
        <w:rPr>
          <w:rFonts w:cstheme="minorHAnsi"/>
        </w:rPr>
        <w:t xml:space="preserve"> an elementary or high school/K-12 district or a special education cooperative. </w:t>
      </w:r>
    </w:p>
    <w:p w14:paraId="4836D716" w14:textId="77777777" w:rsidR="003227A2" w:rsidRPr="00D53C25" w:rsidRDefault="00FB2060" w:rsidP="00B36824">
      <w:pPr>
        <w:pStyle w:val="ListParagraph"/>
        <w:numPr>
          <w:ilvl w:val="0"/>
          <w:numId w:val="60"/>
        </w:numPr>
        <w:tabs>
          <w:tab w:val="center" w:pos="3437"/>
        </w:tabs>
        <w:spacing w:after="120" w:line="240" w:lineRule="auto"/>
        <w:jc w:val="left"/>
        <w:rPr>
          <w:rFonts w:cstheme="minorHAnsi"/>
        </w:rPr>
      </w:pPr>
      <w:r w:rsidRPr="00435B6D">
        <w:rPr>
          <w:rFonts w:cstheme="minorHAnsi"/>
          <w:b/>
          <w:color w:val="833C0B" w:themeColor="accent2" w:themeShade="80"/>
        </w:rPr>
        <w:t>1</w:t>
      </w:r>
      <w:r w:rsidRPr="00D53C25">
        <w:rPr>
          <w:rFonts w:cstheme="minorHAnsi"/>
        </w:rPr>
        <w:t xml:space="preserve">XX - elementary district (e.g. 101 Elementary </w:t>
      </w:r>
      <w:r w:rsidR="00DB7E9D" w:rsidRPr="00D53C25">
        <w:rPr>
          <w:rFonts w:cstheme="minorHAnsi"/>
        </w:rPr>
        <w:t xml:space="preserve">General </w:t>
      </w:r>
      <w:r w:rsidRPr="00D53C25">
        <w:rPr>
          <w:rFonts w:cstheme="minorHAnsi"/>
        </w:rPr>
        <w:t xml:space="preserve">Fund) </w:t>
      </w:r>
    </w:p>
    <w:p w14:paraId="7AE64985" w14:textId="77777777" w:rsidR="003227A2" w:rsidRPr="00D53C25" w:rsidRDefault="00FB2060" w:rsidP="00B36824">
      <w:pPr>
        <w:pStyle w:val="ListParagraph"/>
        <w:numPr>
          <w:ilvl w:val="0"/>
          <w:numId w:val="60"/>
        </w:numPr>
        <w:tabs>
          <w:tab w:val="center" w:pos="3437"/>
        </w:tabs>
        <w:spacing w:after="120" w:line="240" w:lineRule="auto"/>
        <w:jc w:val="left"/>
        <w:rPr>
          <w:rFonts w:cstheme="minorHAnsi"/>
        </w:rPr>
      </w:pPr>
      <w:r w:rsidRPr="00435B6D">
        <w:rPr>
          <w:rFonts w:cstheme="minorHAnsi"/>
          <w:b/>
          <w:color w:val="833C0B" w:themeColor="accent2" w:themeShade="80"/>
        </w:rPr>
        <w:t>2</w:t>
      </w:r>
      <w:r w:rsidRPr="00D53C25">
        <w:rPr>
          <w:rFonts w:cstheme="minorHAnsi"/>
        </w:rPr>
        <w:t xml:space="preserve">XX - high school/K-12 district (e.g. 211 High School </w:t>
      </w:r>
      <w:r w:rsidR="00DB7E9D" w:rsidRPr="00D53C25">
        <w:rPr>
          <w:rFonts w:cstheme="minorHAnsi"/>
        </w:rPr>
        <w:t xml:space="preserve">Bus Depreciation </w:t>
      </w:r>
      <w:r w:rsidRPr="00D53C25">
        <w:rPr>
          <w:rFonts w:cstheme="minorHAnsi"/>
        </w:rPr>
        <w:t xml:space="preserve">Fund) </w:t>
      </w:r>
    </w:p>
    <w:p w14:paraId="7C3EFC3E" w14:textId="5E5AA009" w:rsidR="004A3BC4" w:rsidRPr="000E69BD" w:rsidRDefault="00FB2060" w:rsidP="000614F9">
      <w:pPr>
        <w:pStyle w:val="ListParagraph"/>
        <w:numPr>
          <w:ilvl w:val="0"/>
          <w:numId w:val="60"/>
        </w:numPr>
        <w:tabs>
          <w:tab w:val="center" w:pos="3437"/>
        </w:tabs>
        <w:spacing w:after="120" w:line="240" w:lineRule="auto"/>
        <w:jc w:val="left"/>
        <w:rPr>
          <w:rFonts w:cstheme="minorHAnsi"/>
        </w:rPr>
      </w:pPr>
      <w:r w:rsidRPr="00435B6D">
        <w:rPr>
          <w:rFonts w:cstheme="minorHAnsi"/>
          <w:b/>
          <w:color w:val="833C0B" w:themeColor="accent2" w:themeShade="80"/>
        </w:rPr>
        <w:t>3</w:t>
      </w:r>
      <w:r w:rsidRPr="00D53C25">
        <w:rPr>
          <w:rFonts w:cstheme="minorHAnsi"/>
        </w:rPr>
        <w:t xml:space="preserve">XX - special education cooperative (e.g. 382 </w:t>
      </w:r>
      <w:r w:rsidRPr="00251EEE">
        <w:rPr>
          <w:rFonts w:cstheme="minorHAnsi"/>
        </w:rPr>
        <w:t>Cooperativ</w:t>
      </w:r>
      <w:r w:rsidR="00DA16D0" w:rsidRPr="00251EEE">
        <w:rPr>
          <w:rFonts w:cstheme="minorHAnsi"/>
        </w:rPr>
        <w:t>e Interlocal</w:t>
      </w:r>
      <w:r w:rsidR="00DA16D0" w:rsidRPr="00D53C25">
        <w:rPr>
          <w:rFonts w:cstheme="minorHAnsi"/>
        </w:rPr>
        <w:t xml:space="preserve"> Agreement Fund</w:t>
      </w:r>
      <w:r w:rsidRPr="00D53C25">
        <w:rPr>
          <w:rFonts w:cstheme="minorHAnsi"/>
        </w:rPr>
        <w:t xml:space="preserve">) </w:t>
      </w:r>
    </w:p>
    <w:p w14:paraId="645D65AD" w14:textId="3DBEE012" w:rsidR="00562844" w:rsidRPr="00562844" w:rsidRDefault="00FB2060" w:rsidP="00D631EC">
      <w:pPr>
        <w:pStyle w:val="Heading2"/>
      </w:pPr>
      <w:bookmarkStart w:id="18" w:name="_Toc528673156"/>
      <w:bookmarkStart w:id="19" w:name="_Toc37945825"/>
      <w:r w:rsidRPr="00D53C25">
        <w:t>3</w:t>
      </w:r>
      <w:r w:rsidR="004A3BC4">
        <w:t>.</w:t>
      </w:r>
      <w:r w:rsidR="00562844">
        <w:t>5</w:t>
      </w:r>
      <w:r w:rsidR="00562844">
        <w:tab/>
      </w:r>
      <w:r w:rsidR="004A3BC4">
        <w:t>School Fund Classification</w:t>
      </w:r>
      <w:bookmarkEnd w:id="18"/>
      <w:bookmarkEnd w:id="19"/>
      <w:r w:rsidRPr="00D53C25">
        <w:t xml:space="preserve"> </w:t>
      </w:r>
    </w:p>
    <w:p w14:paraId="74F63A0C" w14:textId="387B155E" w:rsidR="003C4FA3" w:rsidRPr="00D53C25" w:rsidRDefault="00562844" w:rsidP="00562844">
      <w:pPr>
        <w:pStyle w:val="Heading3"/>
      </w:pPr>
      <w:bookmarkStart w:id="20" w:name="_Toc528673157"/>
      <w:bookmarkStart w:id="21" w:name="_Toc37945826"/>
      <w:r>
        <w:t xml:space="preserve">3.5A </w:t>
      </w:r>
      <w:r w:rsidR="00FB2060" w:rsidRPr="00D53C25">
        <w:t>G</w:t>
      </w:r>
      <w:r w:rsidR="008320E6">
        <w:t>overnmental Funds</w:t>
      </w:r>
      <w:bookmarkEnd w:id="20"/>
      <w:bookmarkEnd w:id="21"/>
      <w:r w:rsidR="008320E6">
        <w:t xml:space="preserve"> </w:t>
      </w:r>
      <w:r w:rsidR="00FB2060" w:rsidRPr="00D53C25">
        <w:t xml:space="preserve"> </w:t>
      </w:r>
    </w:p>
    <w:p w14:paraId="251DC1A4" w14:textId="77777777" w:rsidR="004C6697" w:rsidRPr="00D53C25" w:rsidRDefault="00FB2060" w:rsidP="001F7DA9">
      <w:pPr>
        <w:spacing w:after="120" w:line="240" w:lineRule="auto"/>
        <w:ind w:left="0" w:firstLine="0"/>
        <w:jc w:val="left"/>
        <w:rPr>
          <w:rFonts w:cstheme="minorHAnsi"/>
        </w:rPr>
      </w:pPr>
      <w:r w:rsidRPr="00D53C25">
        <w:rPr>
          <w:rFonts w:cstheme="minorHAnsi"/>
        </w:rPr>
        <w:t xml:space="preserve"> </w:t>
      </w:r>
      <w:r w:rsidR="00BA5B45" w:rsidRPr="00D53C25">
        <w:rPr>
          <w:rFonts w:cstheme="minorHAnsi"/>
        </w:rPr>
        <w:t>There are five types of governmental funds:</w:t>
      </w:r>
    </w:p>
    <w:p w14:paraId="019A7DFC" w14:textId="77777777" w:rsidR="00BA5B45" w:rsidRPr="00D53C25" w:rsidRDefault="00BA5B45" w:rsidP="00B36824">
      <w:pPr>
        <w:pStyle w:val="ListParagraph"/>
        <w:numPr>
          <w:ilvl w:val="0"/>
          <w:numId w:val="61"/>
        </w:numPr>
        <w:spacing w:after="120" w:line="240" w:lineRule="auto"/>
        <w:jc w:val="left"/>
        <w:rPr>
          <w:rFonts w:cstheme="minorHAnsi"/>
        </w:rPr>
      </w:pPr>
      <w:r w:rsidRPr="00D53C25">
        <w:rPr>
          <w:rFonts w:cstheme="minorHAnsi"/>
          <w:color w:val="3B3838" w:themeColor="background2" w:themeShade="40"/>
        </w:rPr>
        <w:t xml:space="preserve">General Fund </w:t>
      </w:r>
      <w:r w:rsidR="008103ED" w:rsidRPr="00D53C25">
        <w:rPr>
          <w:rFonts w:cstheme="minorHAnsi"/>
        </w:rPr>
        <w:tab/>
      </w:r>
      <w:r w:rsidR="008103ED" w:rsidRPr="00D53C25">
        <w:rPr>
          <w:rFonts w:cstheme="minorHAnsi"/>
        </w:rPr>
        <w:tab/>
      </w:r>
      <w:r w:rsidRPr="00D53C25">
        <w:rPr>
          <w:rFonts w:cstheme="minorHAnsi"/>
        </w:rPr>
        <w:t>Fund Number</w:t>
      </w:r>
      <w:r w:rsidR="008103ED" w:rsidRPr="00D53C25">
        <w:rPr>
          <w:rFonts w:cstheme="minorHAnsi"/>
        </w:rPr>
        <w:t xml:space="preserve">  </w:t>
      </w:r>
      <w:r w:rsidRPr="00D53C25">
        <w:rPr>
          <w:rFonts w:cstheme="minorHAnsi"/>
        </w:rPr>
        <w:t xml:space="preserve"> 01</w:t>
      </w:r>
    </w:p>
    <w:p w14:paraId="1EDFD203" w14:textId="39E8EF4F" w:rsidR="006F7650" w:rsidRDefault="00BA5B45" w:rsidP="006F7650">
      <w:pPr>
        <w:pStyle w:val="ListParagraph"/>
        <w:numPr>
          <w:ilvl w:val="0"/>
          <w:numId w:val="61"/>
        </w:numPr>
        <w:spacing w:after="120" w:line="240" w:lineRule="auto"/>
        <w:jc w:val="left"/>
        <w:rPr>
          <w:rFonts w:cstheme="minorHAnsi"/>
        </w:rPr>
      </w:pPr>
      <w:r w:rsidRPr="00435B6D">
        <w:rPr>
          <w:rFonts w:cstheme="minorHAnsi"/>
          <w:color w:val="833C0B" w:themeColor="accent2" w:themeShade="80"/>
        </w:rPr>
        <w:t xml:space="preserve">Special Revenue Funds </w:t>
      </w:r>
      <w:r w:rsidR="008103ED" w:rsidRPr="006F7650">
        <w:rPr>
          <w:rFonts w:cstheme="minorHAnsi"/>
        </w:rPr>
        <w:tab/>
      </w:r>
      <w:r w:rsidRPr="006F7650">
        <w:rPr>
          <w:rFonts w:cstheme="minorHAnsi"/>
        </w:rPr>
        <w:t xml:space="preserve">Fund Numbers 10 – </w:t>
      </w:r>
      <w:r w:rsidR="00C92B49">
        <w:rPr>
          <w:rFonts w:cstheme="minorHAnsi"/>
        </w:rPr>
        <w:t>29</w:t>
      </w:r>
      <w:r w:rsidRPr="006F7650">
        <w:rPr>
          <w:rFonts w:cstheme="minorHAnsi"/>
        </w:rPr>
        <w:t xml:space="preserve"> </w:t>
      </w:r>
      <w:r w:rsidR="000C175F" w:rsidRPr="006F7650">
        <w:rPr>
          <w:rFonts w:cstheme="minorHAnsi"/>
        </w:rPr>
        <w:t>&amp; 84</w:t>
      </w:r>
      <w:r w:rsidR="000974F2">
        <w:rPr>
          <w:rFonts w:cstheme="minorHAnsi"/>
        </w:rPr>
        <w:t>*</w:t>
      </w:r>
      <w:r w:rsidR="009348B7" w:rsidRPr="006F7650">
        <w:rPr>
          <w:rFonts w:cstheme="minorHAnsi"/>
        </w:rPr>
        <w:t xml:space="preserve"> </w:t>
      </w:r>
      <w:r w:rsidR="009348B7" w:rsidRPr="006F7650">
        <w:rPr>
          <w:rFonts w:cstheme="minorHAnsi"/>
        </w:rPr>
        <w:tab/>
      </w:r>
    </w:p>
    <w:p w14:paraId="0B88900A" w14:textId="77777777" w:rsidR="00BA5B45" w:rsidRPr="006F7650" w:rsidRDefault="00BA5B45" w:rsidP="006F7650">
      <w:pPr>
        <w:pStyle w:val="ListParagraph"/>
        <w:numPr>
          <w:ilvl w:val="0"/>
          <w:numId w:val="61"/>
        </w:numPr>
        <w:spacing w:after="120" w:line="240" w:lineRule="auto"/>
        <w:jc w:val="left"/>
        <w:rPr>
          <w:rFonts w:cstheme="minorHAnsi"/>
        </w:rPr>
      </w:pPr>
      <w:r w:rsidRPr="006F7650">
        <w:rPr>
          <w:rFonts w:cstheme="minorHAnsi"/>
          <w:color w:val="7030A0"/>
        </w:rPr>
        <w:t xml:space="preserve">Permanent Funds </w:t>
      </w:r>
      <w:r w:rsidR="008103ED" w:rsidRPr="006F7650">
        <w:rPr>
          <w:rFonts w:cstheme="minorHAnsi"/>
        </w:rPr>
        <w:tab/>
      </w:r>
      <w:r w:rsidRPr="006F7650">
        <w:rPr>
          <w:rFonts w:cstheme="minorHAnsi"/>
        </w:rPr>
        <w:t xml:space="preserve">Fund Numbers 45 – 49 </w:t>
      </w:r>
    </w:p>
    <w:p w14:paraId="110A9189" w14:textId="77777777" w:rsidR="00BA5B45" w:rsidRPr="00D53C25" w:rsidRDefault="00BA5B45" w:rsidP="00B36824">
      <w:pPr>
        <w:pStyle w:val="ListParagraph"/>
        <w:numPr>
          <w:ilvl w:val="0"/>
          <w:numId w:val="61"/>
        </w:numPr>
        <w:spacing w:after="120" w:line="240" w:lineRule="auto"/>
        <w:jc w:val="left"/>
        <w:rPr>
          <w:rFonts w:cstheme="minorHAnsi"/>
        </w:rPr>
      </w:pPr>
      <w:r w:rsidRPr="00D70933">
        <w:rPr>
          <w:rFonts w:cstheme="minorHAnsi"/>
          <w:color w:val="2F5496" w:themeColor="accent1" w:themeShade="BF"/>
        </w:rPr>
        <w:t xml:space="preserve">Debt Service Funds </w:t>
      </w:r>
      <w:r w:rsidR="008103ED" w:rsidRPr="00D53C25">
        <w:rPr>
          <w:rFonts w:cstheme="minorHAnsi"/>
        </w:rPr>
        <w:tab/>
      </w:r>
      <w:r w:rsidRPr="00D53C25">
        <w:rPr>
          <w:rFonts w:cstheme="minorHAnsi"/>
        </w:rPr>
        <w:t xml:space="preserve">Fund Numbers 50 – 59 </w:t>
      </w:r>
    </w:p>
    <w:p w14:paraId="5D7DF1F2" w14:textId="77777777" w:rsidR="00BA5B45" w:rsidRPr="00D53C25" w:rsidRDefault="00BA5B45" w:rsidP="00CE4661">
      <w:pPr>
        <w:pStyle w:val="ListParagraph"/>
        <w:numPr>
          <w:ilvl w:val="0"/>
          <w:numId w:val="61"/>
        </w:numPr>
        <w:spacing w:after="120" w:line="240" w:lineRule="auto"/>
        <w:jc w:val="left"/>
        <w:rPr>
          <w:rFonts w:cstheme="minorHAnsi"/>
        </w:rPr>
      </w:pPr>
      <w:r w:rsidRPr="00D70933">
        <w:rPr>
          <w:rFonts w:cstheme="minorHAnsi"/>
          <w:color w:val="385623" w:themeColor="accent6" w:themeShade="80"/>
        </w:rPr>
        <w:t xml:space="preserve">Capital Projects Funds </w:t>
      </w:r>
      <w:r w:rsidR="008103ED" w:rsidRPr="00D53C25">
        <w:rPr>
          <w:rFonts w:cstheme="minorHAnsi"/>
        </w:rPr>
        <w:tab/>
      </w:r>
      <w:r w:rsidRPr="00D53C25">
        <w:rPr>
          <w:rFonts w:cstheme="minorHAnsi"/>
        </w:rPr>
        <w:t xml:space="preserve">Fund Numbers 60 – 69 </w:t>
      </w:r>
    </w:p>
    <w:p w14:paraId="43B7C9D0" w14:textId="77777777" w:rsidR="00BA5B45" w:rsidRPr="00D53C25" w:rsidRDefault="00BA5B45" w:rsidP="00BA5B45">
      <w:pPr>
        <w:spacing w:after="120" w:line="240" w:lineRule="auto"/>
        <w:jc w:val="left"/>
        <w:rPr>
          <w:rFonts w:cstheme="minorHAnsi"/>
        </w:rPr>
      </w:pPr>
      <w:r w:rsidRPr="00D53C25">
        <w:rPr>
          <w:rFonts w:cstheme="minorHAnsi"/>
        </w:rPr>
        <w:t>Please see the chart below for a list of Governmental Funds</w:t>
      </w:r>
      <w:r w:rsidR="00DA16D0" w:rsidRPr="00D53C25">
        <w:rPr>
          <w:rFonts w:cstheme="minorHAnsi"/>
        </w:rPr>
        <w:t>:</w:t>
      </w:r>
      <w:r w:rsidRPr="00D53C25">
        <w:rPr>
          <w:rFonts w:cstheme="minorHAnsi"/>
        </w:rPr>
        <w:t xml:space="preserve"> </w:t>
      </w:r>
    </w:p>
    <w:tbl>
      <w:tblPr>
        <w:tblStyle w:val="GridTable4-Accent5"/>
        <w:tblW w:w="5000" w:type="pct"/>
        <w:tblLook w:val="04A0" w:firstRow="1" w:lastRow="0" w:firstColumn="1" w:lastColumn="0" w:noHBand="0" w:noVBand="1"/>
      </w:tblPr>
      <w:tblGrid>
        <w:gridCol w:w="4225"/>
        <w:gridCol w:w="1980"/>
        <w:gridCol w:w="1801"/>
        <w:gridCol w:w="2064"/>
      </w:tblGrid>
      <w:tr w:rsidR="00EB05D3" w:rsidRPr="00435B6D" w14:paraId="2482189C" w14:textId="77777777" w:rsidTr="00435B6D">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7CC5FA24" w14:textId="77777777" w:rsidR="00EB05D3" w:rsidRPr="00435B6D" w:rsidRDefault="00EB05D3" w:rsidP="00435B6D">
            <w:pPr>
              <w:spacing w:after="0" w:line="240" w:lineRule="auto"/>
              <w:ind w:left="0" w:firstLine="0"/>
              <w:jc w:val="center"/>
              <w:rPr>
                <w:rFonts w:eastAsia="Times New Roman" w:cstheme="minorHAnsi"/>
              </w:rPr>
            </w:pPr>
            <w:r w:rsidRPr="00435B6D">
              <w:rPr>
                <w:rFonts w:eastAsia="Times New Roman" w:cstheme="minorHAnsi"/>
              </w:rPr>
              <w:t>Fund Number</w:t>
            </w:r>
            <w:r w:rsidR="00595CDF" w:rsidRPr="00435B6D">
              <w:rPr>
                <w:rFonts w:eastAsia="Times New Roman" w:cstheme="minorHAnsi"/>
              </w:rPr>
              <w:t xml:space="preserve"> &amp; Name</w:t>
            </w:r>
          </w:p>
        </w:tc>
        <w:tc>
          <w:tcPr>
            <w:tcW w:w="983" w:type="pct"/>
            <w:vAlign w:val="center"/>
            <w:hideMark/>
          </w:tcPr>
          <w:p w14:paraId="521A1F27" w14:textId="77777777" w:rsidR="00EB05D3" w:rsidRPr="00435B6D" w:rsidRDefault="00EB05D3" w:rsidP="00435B6D">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35B6D">
              <w:rPr>
                <w:rFonts w:eastAsia="Times New Roman" w:cstheme="minorHAnsi"/>
              </w:rPr>
              <w:t xml:space="preserve">Budget </w:t>
            </w:r>
            <w:r w:rsidRPr="00435B6D">
              <w:rPr>
                <w:rFonts w:eastAsia="Times New Roman" w:cstheme="minorHAnsi"/>
              </w:rPr>
              <w:br/>
              <w:t>Non-Budgeted</w:t>
            </w:r>
          </w:p>
        </w:tc>
        <w:tc>
          <w:tcPr>
            <w:tcW w:w="894" w:type="pct"/>
            <w:vAlign w:val="center"/>
            <w:hideMark/>
          </w:tcPr>
          <w:p w14:paraId="4F2A008C" w14:textId="77777777" w:rsidR="00EB05D3" w:rsidRPr="00435B6D" w:rsidRDefault="00EB05D3" w:rsidP="00435B6D">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35B6D">
              <w:rPr>
                <w:rFonts w:eastAsia="Times New Roman" w:cstheme="minorHAnsi"/>
              </w:rPr>
              <w:t>Fund Type</w:t>
            </w:r>
          </w:p>
        </w:tc>
        <w:tc>
          <w:tcPr>
            <w:tcW w:w="1025" w:type="pct"/>
            <w:vAlign w:val="center"/>
            <w:hideMark/>
          </w:tcPr>
          <w:p w14:paraId="1963CB7C" w14:textId="77777777" w:rsidR="00EB05D3" w:rsidRPr="00435B6D" w:rsidRDefault="00EB05D3" w:rsidP="00435B6D">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35B6D">
              <w:rPr>
                <w:rFonts w:eastAsia="Times New Roman" w:cstheme="minorHAnsi"/>
              </w:rPr>
              <w:t>Legal Authority</w:t>
            </w:r>
          </w:p>
        </w:tc>
      </w:tr>
      <w:tr w:rsidR="00EB05D3" w:rsidRPr="00D53C25" w14:paraId="456AEABA"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2DF6D3DE"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01 – General Fund</w:t>
            </w:r>
          </w:p>
        </w:tc>
        <w:tc>
          <w:tcPr>
            <w:tcW w:w="983" w:type="pct"/>
            <w:vAlign w:val="center"/>
            <w:hideMark/>
          </w:tcPr>
          <w:p w14:paraId="712AB227"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Budgeted</w:t>
            </w:r>
          </w:p>
        </w:tc>
        <w:tc>
          <w:tcPr>
            <w:tcW w:w="894" w:type="pct"/>
            <w:vAlign w:val="center"/>
            <w:hideMark/>
          </w:tcPr>
          <w:p w14:paraId="0E017F74"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color w:val="3B3838" w:themeColor="background2" w:themeShade="40"/>
              </w:rPr>
              <w:t>General fund</w:t>
            </w:r>
          </w:p>
        </w:tc>
        <w:tc>
          <w:tcPr>
            <w:tcW w:w="1025" w:type="pct"/>
            <w:vAlign w:val="center"/>
            <w:hideMark/>
          </w:tcPr>
          <w:p w14:paraId="6A832D3A"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20-9-308</w:t>
            </w:r>
          </w:p>
        </w:tc>
      </w:tr>
      <w:tr w:rsidR="00EB05D3" w:rsidRPr="00D53C25" w14:paraId="6E67D832"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31BBC78D"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10 – Transportation Fund</w:t>
            </w:r>
          </w:p>
        </w:tc>
        <w:tc>
          <w:tcPr>
            <w:tcW w:w="983" w:type="pct"/>
            <w:vAlign w:val="center"/>
            <w:hideMark/>
          </w:tcPr>
          <w:p w14:paraId="0BE327DE"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Budgeted</w:t>
            </w:r>
          </w:p>
        </w:tc>
        <w:tc>
          <w:tcPr>
            <w:tcW w:w="894" w:type="pct"/>
            <w:vAlign w:val="center"/>
            <w:hideMark/>
          </w:tcPr>
          <w:p w14:paraId="247D399B" w14:textId="77777777" w:rsidR="00EB05D3" w:rsidRPr="00435B6D"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7317AD7F"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20-10-143</w:t>
            </w:r>
          </w:p>
        </w:tc>
      </w:tr>
      <w:tr w:rsidR="00EB05D3" w:rsidRPr="00D53C25" w14:paraId="2656BB89"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20DDE822" w14:textId="73207736"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 xml:space="preserve">11 – Bus Depreciation </w:t>
            </w:r>
            <w:r w:rsidR="00251EEE">
              <w:rPr>
                <w:rFonts w:eastAsia="Times New Roman" w:cstheme="minorHAnsi"/>
                <w:b w:val="0"/>
                <w:bCs w:val="0"/>
              </w:rPr>
              <w:t xml:space="preserve">Reserve </w:t>
            </w:r>
            <w:r w:rsidRPr="0018273B">
              <w:rPr>
                <w:rFonts w:eastAsia="Times New Roman" w:cstheme="minorHAnsi"/>
                <w:b w:val="0"/>
                <w:bCs w:val="0"/>
              </w:rPr>
              <w:t>Fund</w:t>
            </w:r>
          </w:p>
        </w:tc>
        <w:tc>
          <w:tcPr>
            <w:tcW w:w="983" w:type="pct"/>
            <w:vAlign w:val="center"/>
            <w:hideMark/>
          </w:tcPr>
          <w:p w14:paraId="7C1F1E77"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Budgeted</w:t>
            </w:r>
          </w:p>
        </w:tc>
        <w:tc>
          <w:tcPr>
            <w:tcW w:w="894" w:type="pct"/>
            <w:vAlign w:val="center"/>
            <w:hideMark/>
          </w:tcPr>
          <w:p w14:paraId="50E0AB53" w14:textId="77777777" w:rsidR="00EB05D3" w:rsidRPr="00435B6D"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56195ECD"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20-10-147</w:t>
            </w:r>
          </w:p>
        </w:tc>
      </w:tr>
      <w:tr w:rsidR="00EB05D3" w:rsidRPr="00D53C25" w14:paraId="4A8C940B"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6865412C" w14:textId="15F3359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 xml:space="preserve">12 – </w:t>
            </w:r>
            <w:r w:rsidR="005D7921">
              <w:rPr>
                <w:rFonts w:eastAsia="Times New Roman" w:cstheme="minorHAnsi"/>
                <w:b w:val="0"/>
                <w:bCs w:val="0"/>
              </w:rPr>
              <w:t xml:space="preserve">School </w:t>
            </w:r>
            <w:r w:rsidRPr="0018273B">
              <w:rPr>
                <w:rFonts w:eastAsia="Times New Roman" w:cstheme="minorHAnsi"/>
                <w:b w:val="0"/>
                <w:bCs w:val="0"/>
              </w:rPr>
              <w:t>Food Service</w:t>
            </w:r>
            <w:r w:rsidR="005D7921">
              <w:rPr>
                <w:rFonts w:eastAsia="Times New Roman" w:cstheme="minorHAnsi"/>
                <w:b w:val="0"/>
                <w:bCs w:val="0"/>
              </w:rPr>
              <w:t>s</w:t>
            </w:r>
            <w:r w:rsidRPr="0018273B">
              <w:rPr>
                <w:rFonts w:eastAsia="Times New Roman" w:cstheme="minorHAnsi"/>
                <w:b w:val="0"/>
                <w:bCs w:val="0"/>
              </w:rPr>
              <w:t xml:space="preserve"> Fund</w:t>
            </w:r>
          </w:p>
        </w:tc>
        <w:tc>
          <w:tcPr>
            <w:tcW w:w="983" w:type="pct"/>
            <w:vAlign w:val="center"/>
            <w:hideMark/>
          </w:tcPr>
          <w:p w14:paraId="0F821CFD"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4" w:type="pct"/>
            <w:vAlign w:val="center"/>
            <w:hideMark/>
          </w:tcPr>
          <w:p w14:paraId="0D9ECDE3" w14:textId="77777777" w:rsidR="00EB05D3" w:rsidRPr="00435B6D"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204D24E1"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20-10-207</w:t>
            </w:r>
          </w:p>
        </w:tc>
      </w:tr>
      <w:tr w:rsidR="00EB05D3" w:rsidRPr="00D53C25" w14:paraId="1C48C6EA"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0E184EB4"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13 – Tuition Fund</w:t>
            </w:r>
          </w:p>
        </w:tc>
        <w:tc>
          <w:tcPr>
            <w:tcW w:w="983" w:type="pct"/>
            <w:vAlign w:val="center"/>
            <w:hideMark/>
          </w:tcPr>
          <w:p w14:paraId="559007A9"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Budgeted</w:t>
            </w:r>
          </w:p>
        </w:tc>
        <w:tc>
          <w:tcPr>
            <w:tcW w:w="894" w:type="pct"/>
            <w:vAlign w:val="center"/>
            <w:hideMark/>
          </w:tcPr>
          <w:p w14:paraId="1182C80C"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C45911" w:themeColor="accent2" w:themeShade="BF"/>
              </w:rPr>
            </w:pPr>
            <w:r w:rsidRPr="00435B6D">
              <w:rPr>
                <w:rFonts w:eastAsia="Times New Roman" w:cstheme="minorHAnsi"/>
                <w:color w:val="833C0B" w:themeColor="accent2" w:themeShade="80"/>
              </w:rPr>
              <w:t>Special Revenue</w:t>
            </w:r>
          </w:p>
        </w:tc>
        <w:tc>
          <w:tcPr>
            <w:tcW w:w="1025" w:type="pct"/>
            <w:vAlign w:val="center"/>
            <w:hideMark/>
          </w:tcPr>
          <w:p w14:paraId="61412C2E"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20-5-323</w:t>
            </w:r>
            <w:r w:rsidR="00595CDF" w:rsidRPr="00D53C25">
              <w:rPr>
                <w:rFonts w:eastAsia="Times New Roman" w:cstheme="minorHAnsi"/>
              </w:rPr>
              <w:t xml:space="preserve"> / </w:t>
            </w:r>
            <w:r w:rsidRPr="00D53C25">
              <w:rPr>
                <w:rFonts w:eastAsia="Times New Roman" w:cstheme="minorHAnsi"/>
              </w:rPr>
              <w:t>20-5-324</w:t>
            </w:r>
          </w:p>
        </w:tc>
      </w:tr>
      <w:tr w:rsidR="00EB05D3" w:rsidRPr="00D53C25" w14:paraId="386F551A"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2F03CF8F"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14 – Retirement Fund</w:t>
            </w:r>
          </w:p>
        </w:tc>
        <w:tc>
          <w:tcPr>
            <w:tcW w:w="983" w:type="pct"/>
            <w:vAlign w:val="center"/>
            <w:hideMark/>
          </w:tcPr>
          <w:p w14:paraId="403E5E8A"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Budgeted</w:t>
            </w:r>
          </w:p>
        </w:tc>
        <w:tc>
          <w:tcPr>
            <w:tcW w:w="894" w:type="pct"/>
            <w:vAlign w:val="center"/>
            <w:hideMark/>
          </w:tcPr>
          <w:p w14:paraId="33BDB9D0" w14:textId="77777777" w:rsidR="00EB05D3" w:rsidRPr="00435B6D"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108E26B3"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20-9-501</w:t>
            </w:r>
          </w:p>
        </w:tc>
      </w:tr>
      <w:tr w:rsidR="00EB05D3" w:rsidRPr="00D53C25" w14:paraId="525C03AE"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2220A981"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15 – Miscellaneous Programs</w:t>
            </w:r>
            <w:r w:rsidR="009517AC" w:rsidRPr="0018273B">
              <w:rPr>
                <w:rFonts w:eastAsia="Times New Roman" w:cstheme="minorHAnsi"/>
                <w:b w:val="0"/>
                <w:bCs w:val="0"/>
              </w:rPr>
              <w:t xml:space="preserve"> Fund</w:t>
            </w:r>
          </w:p>
        </w:tc>
        <w:tc>
          <w:tcPr>
            <w:tcW w:w="983" w:type="pct"/>
            <w:vAlign w:val="center"/>
            <w:hideMark/>
          </w:tcPr>
          <w:p w14:paraId="5A137248"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4" w:type="pct"/>
            <w:vAlign w:val="center"/>
            <w:hideMark/>
          </w:tcPr>
          <w:p w14:paraId="37142BBE" w14:textId="77777777" w:rsidR="00EB05D3" w:rsidRPr="00435B6D"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1BDEEDF8"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20-9-507</w:t>
            </w:r>
          </w:p>
        </w:tc>
      </w:tr>
      <w:tr w:rsidR="00EB05D3" w:rsidRPr="00D53C25" w14:paraId="4CB62ECC"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2F061A15"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17 – Adult Education Fund</w:t>
            </w:r>
          </w:p>
        </w:tc>
        <w:tc>
          <w:tcPr>
            <w:tcW w:w="983" w:type="pct"/>
            <w:vAlign w:val="center"/>
            <w:hideMark/>
          </w:tcPr>
          <w:p w14:paraId="18235260"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Budgeted</w:t>
            </w:r>
          </w:p>
        </w:tc>
        <w:tc>
          <w:tcPr>
            <w:tcW w:w="894" w:type="pct"/>
            <w:vAlign w:val="center"/>
            <w:hideMark/>
          </w:tcPr>
          <w:p w14:paraId="1E1BEFF0" w14:textId="77777777" w:rsidR="00EB05D3" w:rsidRPr="00435B6D"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30D09378"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20-7-705</w:t>
            </w:r>
          </w:p>
        </w:tc>
      </w:tr>
      <w:tr w:rsidR="00EB05D3" w:rsidRPr="00D53C25" w14:paraId="00379A8A"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042E178A"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18 – Traffic Education</w:t>
            </w:r>
            <w:r w:rsidR="009517AC" w:rsidRPr="0018273B">
              <w:rPr>
                <w:rFonts w:eastAsia="Times New Roman" w:cstheme="minorHAnsi"/>
                <w:b w:val="0"/>
                <w:bCs w:val="0"/>
              </w:rPr>
              <w:t xml:space="preserve"> Fund</w:t>
            </w:r>
          </w:p>
        </w:tc>
        <w:tc>
          <w:tcPr>
            <w:tcW w:w="983" w:type="pct"/>
            <w:vAlign w:val="center"/>
            <w:hideMark/>
          </w:tcPr>
          <w:p w14:paraId="7749AAEC"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4" w:type="pct"/>
            <w:vAlign w:val="center"/>
            <w:hideMark/>
          </w:tcPr>
          <w:p w14:paraId="602F1CDD" w14:textId="77777777" w:rsidR="00EB05D3" w:rsidRPr="00435B6D"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0A733151"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20-9-510</w:t>
            </w:r>
          </w:p>
        </w:tc>
      </w:tr>
      <w:tr w:rsidR="00EB05D3" w:rsidRPr="00D53C25" w14:paraId="561F1590"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703056C1" w14:textId="5E352B0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19 – Non</w:t>
            </w:r>
            <w:r w:rsidR="00251EEE">
              <w:rPr>
                <w:rFonts w:eastAsia="Times New Roman" w:cstheme="minorHAnsi"/>
                <w:b w:val="0"/>
                <w:bCs w:val="0"/>
              </w:rPr>
              <w:t>o</w:t>
            </w:r>
            <w:r w:rsidRPr="0018273B">
              <w:rPr>
                <w:rFonts w:eastAsia="Times New Roman" w:cstheme="minorHAnsi"/>
                <w:b w:val="0"/>
                <w:bCs w:val="0"/>
              </w:rPr>
              <w:t>perating Fund</w:t>
            </w:r>
          </w:p>
        </w:tc>
        <w:tc>
          <w:tcPr>
            <w:tcW w:w="983" w:type="pct"/>
            <w:vAlign w:val="center"/>
            <w:hideMark/>
          </w:tcPr>
          <w:p w14:paraId="097D13EB"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Budgeted</w:t>
            </w:r>
          </w:p>
        </w:tc>
        <w:tc>
          <w:tcPr>
            <w:tcW w:w="894" w:type="pct"/>
            <w:vAlign w:val="center"/>
            <w:hideMark/>
          </w:tcPr>
          <w:p w14:paraId="1E71CC28" w14:textId="77777777" w:rsidR="00EB05D3" w:rsidRPr="00435B6D"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0EB1CD56"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20-9-505</w:t>
            </w:r>
          </w:p>
        </w:tc>
      </w:tr>
      <w:tr w:rsidR="00EB05D3" w:rsidRPr="00D53C25" w14:paraId="5F98D143"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018B0D6F" w14:textId="08E24CB0"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lastRenderedPageBreak/>
              <w:t xml:space="preserve">20 – Lease </w:t>
            </w:r>
            <w:r w:rsidR="002A7FB6">
              <w:rPr>
                <w:rFonts w:eastAsia="Times New Roman" w:cstheme="minorHAnsi"/>
                <w:b w:val="0"/>
                <w:bCs w:val="0"/>
              </w:rPr>
              <w:t xml:space="preserve">or </w:t>
            </w:r>
            <w:r w:rsidRPr="0018273B">
              <w:rPr>
                <w:rFonts w:eastAsia="Times New Roman" w:cstheme="minorHAnsi"/>
                <w:b w:val="0"/>
                <w:bCs w:val="0"/>
              </w:rPr>
              <w:t>Rental</w:t>
            </w:r>
            <w:r w:rsidR="002A7FB6">
              <w:rPr>
                <w:rFonts w:eastAsia="Times New Roman" w:cstheme="minorHAnsi"/>
                <w:b w:val="0"/>
                <w:bCs w:val="0"/>
              </w:rPr>
              <w:t xml:space="preserve"> Agreement</w:t>
            </w:r>
            <w:r w:rsidR="009517AC" w:rsidRPr="0018273B">
              <w:rPr>
                <w:rFonts w:eastAsia="Times New Roman" w:cstheme="minorHAnsi"/>
                <w:b w:val="0"/>
                <w:bCs w:val="0"/>
              </w:rPr>
              <w:t xml:space="preserve"> Fund</w:t>
            </w:r>
          </w:p>
        </w:tc>
        <w:tc>
          <w:tcPr>
            <w:tcW w:w="983" w:type="pct"/>
            <w:vAlign w:val="center"/>
            <w:hideMark/>
          </w:tcPr>
          <w:p w14:paraId="4E8EFFD0"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4" w:type="pct"/>
            <w:vAlign w:val="center"/>
            <w:hideMark/>
          </w:tcPr>
          <w:p w14:paraId="5EF8BA02" w14:textId="77777777" w:rsidR="00EB05D3" w:rsidRPr="00435B6D"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0704D62B"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20-9-509</w:t>
            </w:r>
          </w:p>
        </w:tc>
      </w:tr>
      <w:tr w:rsidR="00EB05D3" w:rsidRPr="00D53C25" w14:paraId="09985B7F"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04A0E68A" w14:textId="5E6A44FB"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21 – Compensated Absence</w:t>
            </w:r>
            <w:r w:rsidR="00FF72AA" w:rsidRPr="0018273B">
              <w:rPr>
                <w:rFonts w:eastAsia="Times New Roman" w:cstheme="minorHAnsi"/>
                <w:b w:val="0"/>
                <w:bCs w:val="0"/>
              </w:rPr>
              <w:t xml:space="preserve"> Liability</w:t>
            </w:r>
            <w:r w:rsidR="009517AC" w:rsidRPr="0018273B">
              <w:rPr>
                <w:rFonts w:eastAsia="Times New Roman" w:cstheme="minorHAnsi"/>
                <w:b w:val="0"/>
                <w:bCs w:val="0"/>
              </w:rPr>
              <w:t xml:space="preserve"> </w:t>
            </w:r>
            <w:r w:rsidR="008848A8" w:rsidRPr="0018273B">
              <w:rPr>
                <w:rFonts w:eastAsia="Times New Roman" w:cstheme="minorHAnsi"/>
                <w:b w:val="0"/>
                <w:bCs w:val="0"/>
              </w:rPr>
              <w:t>Fund</w:t>
            </w:r>
          </w:p>
        </w:tc>
        <w:tc>
          <w:tcPr>
            <w:tcW w:w="983" w:type="pct"/>
            <w:vAlign w:val="center"/>
            <w:hideMark/>
          </w:tcPr>
          <w:p w14:paraId="2BB8DE87"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4" w:type="pct"/>
            <w:vAlign w:val="center"/>
            <w:hideMark/>
          </w:tcPr>
          <w:p w14:paraId="6E3DA2D4" w14:textId="77777777" w:rsidR="00EB05D3" w:rsidRPr="00435B6D"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4D9C8B49"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20-9-512</w:t>
            </w:r>
          </w:p>
        </w:tc>
      </w:tr>
      <w:tr w:rsidR="00EB05D3" w:rsidRPr="00D53C25" w14:paraId="3E6AAE89"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34FAC0CC" w14:textId="3877CACB"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 xml:space="preserve">24 – Metal </w:t>
            </w:r>
            <w:r w:rsidR="009517AC" w:rsidRPr="0018273B">
              <w:rPr>
                <w:rFonts w:eastAsia="Times New Roman" w:cstheme="minorHAnsi"/>
                <w:b w:val="0"/>
                <w:bCs w:val="0"/>
              </w:rPr>
              <w:t>M</w:t>
            </w:r>
            <w:r w:rsidRPr="0018273B">
              <w:rPr>
                <w:rFonts w:eastAsia="Times New Roman" w:cstheme="minorHAnsi"/>
                <w:b w:val="0"/>
                <w:bCs w:val="0"/>
              </w:rPr>
              <w:t xml:space="preserve">ine </w:t>
            </w:r>
            <w:r w:rsidR="009517AC" w:rsidRPr="0018273B">
              <w:rPr>
                <w:rFonts w:eastAsia="Times New Roman" w:cstheme="minorHAnsi"/>
                <w:b w:val="0"/>
                <w:bCs w:val="0"/>
              </w:rPr>
              <w:t>T</w:t>
            </w:r>
            <w:r w:rsidRPr="0018273B">
              <w:rPr>
                <w:rFonts w:eastAsia="Times New Roman" w:cstheme="minorHAnsi"/>
                <w:b w:val="0"/>
                <w:bCs w:val="0"/>
              </w:rPr>
              <w:t>ax</w:t>
            </w:r>
            <w:r w:rsidR="008848A8" w:rsidRPr="0018273B">
              <w:rPr>
                <w:rFonts w:eastAsia="Times New Roman" w:cstheme="minorHAnsi"/>
                <w:b w:val="0"/>
                <w:bCs w:val="0"/>
              </w:rPr>
              <w:t xml:space="preserve"> Reserve</w:t>
            </w:r>
            <w:r w:rsidR="009517AC" w:rsidRPr="0018273B">
              <w:rPr>
                <w:rFonts w:eastAsia="Times New Roman" w:cstheme="minorHAnsi"/>
                <w:b w:val="0"/>
                <w:bCs w:val="0"/>
              </w:rPr>
              <w:t xml:space="preserve"> Fund </w:t>
            </w:r>
          </w:p>
        </w:tc>
        <w:tc>
          <w:tcPr>
            <w:tcW w:w="983" w:type="pct"/>
            <w:vAlign w:val="center"/>
            <w:hideMark/>
          </w:tcPr>
          <w:p w14:paraId="12C32BA7"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4" w:type="pct"/>
            <w:vAlign w:val="center"/>
            <w:hideMark/>
          </w:tcPr>
          <w:p w14:paraId="646E5B77" w14:textId="77777777" w:rsidR="00EB05D3" w:rsidRPr="00435B6D"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78B7CE1A"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20-9-231</w:t>
            </w:r>
          </w:p>
        </w:tc>
      </w:tr>
      <w:tr w:rsidR="00EB05D3" w:rsidRPr="00D53C25" w14:paraId="3AE5E48F"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1DB6979C"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 xml:space="preserve">25 – State </w:t>
            </w:r>
            <w:r w:rsidR="009517AC" w:rsidRPr="0018273B">
              <w:rPr>
                <w:rFonts w:eastAsia="Times New Roman" w:cstheme="minorHAnsi"/>
                <w:b w:val="0"/>
                <w:bCs w:val="0"/>
              </w:rPr>
              <w:t>M</w:t>
            </w:r>
            <w:r w:rsidRPr="0018273B">
              <w:rPr>
                <w:rFonts w:eastAsia="Times New Roman" w:cstheme="minorHAnsi"/>
                <w:b w:val="0"/>
                <w:bCs w:val="0"/>
              </w:rPr>
              <w:t>ining</w:t>
            </w:r>
            <w:r w:rsidR="005F7887" w:rsidRPr="0018273B">
              <w:rPr>
                <w:rFonts w:eastAsia="Times New Roman" w:cstheme="minorHAnsi"/>
                <w:b w:val="0"/>
                <w:bCs w:val="0"/>
              </w:rPr>
              <w:t xml:space="preserve"> </w:t>
            </w:r>
            <w:r w:rsidR="009517AC" w:rsidRPr="0018273B">
              <w:rPr>
                <w:rFonts w:eastAsia="Times New Roman" w:cstheme="minorHAnsi"/>
                <w:b w:val="0"/>
                <w:bCs w:val="0"/>
              </w:rPr>
              <w:t>I</w:t>
            </w:r>
            <w:r w:rsidR="005F7887" w:rsidRPr="0018273B">
              <w:rPr>
                <w:rFonts w:eastAsia="Times New Roman" w:cstheme="minorHAnsi"/>
                <w:b w:val="0"/>
                <w:bCs w:val="0"/>
              </w:rPr>
              <w:t>mpact</w:t>
            </w:r>
            <w:r w:rsidR="009517AC" w:rsidRPr="0018273B">
              <w:rPr>
                <w:rFonts w:eastAsia="Times New Roman" w:cstheme="minorHAnsi"/>
                <w:b w:val="0"/>
                <w:bCs w:val="0"/>
              </w:rPr>
              <w:t xml:space="preserve"> Fund</w:t>
            </w:r>
          </w:p>
        </w:tc>
        <w:tc>
          <w:tcPr>
            <w:tcW w:w="983" w:type="pct"/>
            <w:vAlign w:val="center"/>
            <w:hideMark/>
          </w:tcPr>
          <w:p w14:paraId="00E30D59"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4" w:type="pct"/>
            <w:vAlign w:val="center"/>
            <w:hideMark/>
          </w:tcPr>
          <w:p w14:paraId="2183C25C" w14:textId="77777777" w:rsidR="00EB05D3" w:rsidRPr="00435B6D"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56C411A6"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90-6-307</w:t>
            </w:r>
            <w:r w:rsidR="0056735A" w:rsidRPr="00D53C25">
              <w:rPr>
                <w:rFonts w:eastAsia="Times New Roman" w:cstheme="minorHAnsi"/>
              </w:rPr>
              <w:t>(10)</w:t>
            </w:r>
          </w:p>
        </w:tc>
      </w:tr>
      <w:tr w:rsidR="00EB05D3" w:rsidRPr="00D53C25" w14:paraId="7BA085AB"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207E1C9D"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 xml:space="preserve">26 – Impact </w:t>
            </w:r>
            <w:r w:rsidR="009517AC" w:rsidRPr="0018273B">
              <w:rPr>
                <w:rFonts w:eastAsia="Times New Roman" w:cstheme="minorHAnsi"/>
                <w:b w:val="0"/>
                <w:bCs w:val="0"/>
              </w:rPr>
              <w:t>A</w:t>
            </w:r>
            <w:r w:rsidRPr="0018273B">
              <w:rPr>
                <w:rFonts w:eastAsia="Times New Roman" w:cstheme="minorHAnsi"/>
                <w:b w:val="0"/>
                <w:bCs w:val="0"/>
              </w:rPr>
              <w:t>id</w:t>
            </w:r>
            <w:r w:rsidR="009517AC" w:rsidRPr="0018273B">
              <w:rPr>
                <w:rFonts w:eastAsia="Times New Roman" w:cstheme="minorHAnsi"/>
                <w:b w:val="0"/>
                <w:bCs w:val="0"/>
              </w:rPr>
              <w:t xml:space="preserve"> Fund</w:t>
            </w:r>
          </w:p>
        </w:tc>
        <w:tc>
          <w:tcPr>
            <w:tcW w:w="983" w:type="pct"/>
            <w:vAlign w:val="center"/>
            <w:hideMark/>
          </w:tcPr>
          <w:p w14:paraId="211C84A2"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4" w:type="pct"/>
            <w:vAlign w:val="center"/>
            <w:hideMark/>
          </w:tcPr>
          <w:p w14:paraId="5E190D45" w14:textId="77777777" w:rsidR="00EB05D3" w:rsidRPr="00435B6D"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021F08C8"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20-9-514</w:t>
            </w:r>
          </w:p>
        </w:tc>
      </w:tr>
      <w:tr w:rsidR="00EB05D3" w:rsidRPr="00D53C25" w14:paraId="6E55D966"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5834E6FC"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27 – Litigation Reserve</w:t>
            </w:r>
            <w:r w:rsidR="009517AC" w:rsidRPr="0018273B">
              <w:rPr>
                <w:rFonts w:eastAsia="Times New Roman" w:cstheme="minorHAnsi"/>
                <w:b w:val="0"/>
                <w:bCs w:val="0"/>
              </w:rPr>
              <w:t xml:space="preserve"> Fund</w:t>
            </w:r>
          </w:p>
        </w:tc>
        <w:tc>
          <w:tcPr>
            <w:tcW w:w="983" w:type="pct"/>
            <w:vAlign w:val="center"/>
            <w:hideMark/>
          </w:tcPr>
          <w:p w14:paraId="008E37AE"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4" w:type="pct"/>
            <w:vAlign w:val="center"/>
            <w:hideMark/>
          </w:tcPr>
          <w:p w14:paraId="6AFAB16D" w14:textId="77777777" w:rsidR="00EB05D3" w:rsidRPr="00435B6D"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2E758AAD"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20-9-515</w:t>
            </w:r>
          </w:p>
        </w:tc>
      </w:tr>
      <w:tr w:rsidR="00EB05D3" w:rsidRPr="00D53C25" w14:paraId="34C75953"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6E8213FD"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28 – Technology Fund</w:t>
            </w:r>
          </w:p>
        </w:tc>
        <w:tc>
          <w:tcPr>
            <w:tcW w:w="983" w:type="pct"/>
            <w:vAlign w:val="center"/>
            <w:hideMark/>
          </w:tcPr>
          <w:p w14:paraId="0F45CD85"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Budgeted</w:t>
            </w:r>
          </w:p>
        </w:tc>
        <w:tc>
          <w:tcPr>
            <w:tcW w:w="894" w:type="pct"/>
            <w:vAlign w:val="center"/>
            <w:hideMark/>
          </w:tcPr>
          <w:p w14:paraId="03EA1D7E" w14:textId="77777777" w:rsidR="00EB05D3" w:rsidRPr="00435B6D"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477A2AC3"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20-9-533</w:t>
            </w:r>
          </w:p>
        </w:tc>
      </w:tr>
      <w:tr w:rsidR="00EB05D3" w:rsidRPr="00D53C25" w14:paraId="611D564A"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5EBAA0DD"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29 – Flexibility Fund</w:t>
            </w:r>
          </w:p>
        </w:tc>
        <w:tc>
          <w:tcPr>
            <w:tcW w:w="983" w:type="pct"/>
            <w:vAlign w:val="center"/>
            <w:hideMark/>
          </w:tcPr>
          <w:p w14:paraId="38BA24B7"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Budgeted</w:t>
            </w:r>
          </w:p>
        </w:tc>
        <w:tc>
          <w:tcPr>
            <w:tcW w:w="894" w:type="pct"/>
            <w:vAlign w:val="center"/>
            <w:hideMark/>
          </w:tcPr>
          <w:p w14:paraId="581F3F92" w14:textId="77777777" w:rsidR="00EB05D3" w:rsidRPr="00435B6D"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hideMark/>
          </w:tcPr>
          <w:p w14:paraId="41D69BA1"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20-9-543</w:t>
            </w:r>
          </w:p>
        </w:tc>
      </w:tr>
      <w:tr w:rsidR="000C175F" w:rsidRPr="00D53C25" w14:paraId="5F85BE95"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tcPr>
          <w:p w14:paraId="3D8436D1" w14:textId="3831803E" w:rsidR="000C175F" w:rsidRPr="0018273B" w:rsidRDefault="000C175F"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84 – Student Extracurricular Activities</w:t>
            </w:r>
            <w:r w:rsidR="008848A8" w:rsidRPr="0018273B">
              <w:rPr>
                <w:rFonts w:eastAsia="Times New Roman" w:cstheme="minorHAnsi"/>
                <w:b w:val="0"/>
                <w:bCs w:val="0"/>
              </w:rPr>
              <w:t xml:space="preserve"> Fund</w:t>
            </w:r>
            <w:r w:rsidR="000974F2" w:rsidRPr="0018273B">
              <w:rPr>
                <w:rFonts w:eastAsia="Times New Roman" w:cstheme="minorHAnsi"/>
                <w:b w:val="0"/>
                <w:bCs w:val="0"/>
              </w:rPr>
              <w:t>*</w:t>
            </w:r>
          </w:p>
        </w:tc>
        <w:tc>
          <w:tcPr>
            <w:tcW w:w="983" w:type="pct"/>
            <w:vAlign w:val="center"/>
          </w:tcPr>
          <w:p w14:paraId="1437B2EA" w14:textId="77777777" w:rsidR="000C175F" w:rsidRPr="006F7650" w:rsidRDefault="000C175F"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F7650">
              <w:rPr>
                <w:rFonts w:eastAsia="Times New Roman" w:cstheme="minorHAnsi"/>
              </w:rPr>
              <w:t>Non-Budgeted</w:t>
            </w:r>
          </w:p>
        </w:tc>
        <w:tc>
          <w:tcPr>
            <w:tcW w:w="894" w:type="pct"/>
            <w:vAlign w:val="center"/>
          </w:tcPr>
          <w:p w14:paraId="37D77D52" w14:textId="77777777" w:rsidR="000C175F" w:rsidRPr="00435B6D" w:rsidRDefault="000C175F"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833C0B" w:themeColor="accent2" w:themeShade="80"/>
              </w:rPr>
            </w:pPr>
            <w:r w:rsidRPr="00435B6D">
              <w:rPr>
                <w:rFonts w:eastAsia="Times New Roman" w:cstheme="minorHAnsi"/>
                <w:color w:val="833C0B" w:themeColor="accent2" w:themeShade="80"/>
              </w:rPr>
              <w:t>Special Revenue</w:t>
            </w:r>
          </w:p>
        </w:tc>
        <w:tc>
          <w:tcPr>
            <w:tcW w:w="1025" w:type="pct"/>
            <w:vAlign w:val="center"/>
          </w:tcPr>
          <w:p w14:paraId="60EF831C" w14:textId="77777777" w:rsidR="000C175F" w:rsidRPr="006F7650" w:rsidRDefault="000C175F"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F7650">
              <w:rPr>
                <w:rFonts w:eastAsia="Times New Roman" w:cstheme="minorHAnsi"/>
              </w:rPr>
              <w:t>20-9-504</w:t>
            </w:r>
          </w:p>
        </w:tc>
      </w:tr>
      <w:tr w:rsidR="00EB05D3" w:rsidRPr="00D53C25" w14:paraId="11D4405B"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28ED4C2C"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 xml:space="preserve">45 </w:t>
            </w:r>
            <w:r w:rsidR="009517AC" w:rsidRPr="0018273B">
              <w:rPr>
                <w:rFonts w:eastAsia="Times New Roman" w:cstheme="minorHAnsi"/>
                <w:b w:val="0"/>
                <w:bCs w:val="0"/>
              </w:rPr>
              <w:t>–</w:t>
            </w:r>
            <w:r w:rsidRPr="0018273B">
              <w:rPr>
                <w:rFonts w:eastAsia="Times New Roman" w:cstheme="minorHAnsi"/>
                <w:b w:val="0"/>
                <w:bCs w:val="0"/>
              </w:rPr>
              <w:t xml:space="preserve"> </w:t>
            </w:r>
            <w:r w:rsidR="009517AC" w:rsidRPr="0018273B">
              <w:rPr>
                <w:rFonts w:eastAsia="Times New Roman" w:cstheme="minorHAnsi"/>
                <w:b w:val="0"/>
                <w:bCs w:val="0"/>
              </w:rPr>
              <w:t xml:space="preserve">Permanent </w:t>
            </w:r>
            <w:r w:rsidRPr="0018273B">
              <w:rPr>
                <w:rFonts w:eastAsia="Times New Roman" w:cstheme="minorHAnsi"/>
                <w:b w:val="0"/>
                <w:bCs w:val="0"/>
              </w:rPr>
              <w:t>Endowment</w:t>
            </w:r>
            <w:r w:rsidR="009517AC" w:rsidRPr="0018273B">
              <w:rPr>
                <w:rFonts w:eastAsia="Times New Roman" w:cstheme="minorHAnsi"/>
                <w:b w:val="0"/>
                <w:bCs w:val="0"/>
              </w:rPr>
              <w:t xml:space="preserve"> Fund</w:t>
            </w:r>
          </w:p>
        </w:tc>
        <w:tc>
          <w:tcPr>
            <w:tcW w:w="983" w:type="pct"/>
            <w:vAlign w:val="center"/>
            <w:hideMark/>
          </w:tcPr>
          <w:p w14:paraId="328FF8FF"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4" w:type="pct"/>
            <w:vAlign w:val="center"/>
            <w:hideMark/>
          </w:tcPr>
          <w:p w14:paraId="58500D47"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color w:val="7030A0"/>
              </w:rPr>
              <w:t>Permanent</w:t>
            </w:r>
          </w:p>
        </w:tc>
        <w:tc>
          <w:tcPr>
            <w:tcW w:w="1025" w:type="pct"/>
            <w:vAlign w:val="center"/>
            <w:hideMark/>
          </w:tcPr>
          <w:p w14:paraId="121A30F1"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20-9-604</w:t>
            </w:r>
          </w:p>
        </w:tc>
      </w:tr>
      <w:tr w:rsidR="00EB05D3" w:rsidRPr="00D53C25" w14:paraId="2CC6F254"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16B59C62"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50 – Debt Service Fund</w:t>
            </w:r>
          </w:p>
        </w:tc>
        <w:tc>
          <w:tcPr>
            <w:tcW w:w="983" w:type="pct"/>
            <w:vAlign w:val="center"/>
            <w:hideMark/>
          </w:tcPr>
          <w:p w14:paraId="503D0D5A"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Budgeted</w:t>
            </w:r>
          </w:p>
        </w:tc>
        <w:tc>
          <w:tcPr>
            <w:tcW w:w="894" w:type="pct"/>
            <w:vAlign w:val="center"/>
            <w:hideMark/>
          </w:tcPr>
          <w:p w14:paraId="513626E9"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70933">
              <w:rPr>
                <w:rFonts w:eastAsia="Times New Roman" w:cstheme="minorHAnsi"/>
                <w:color w:val="2F5496" w:themeColor="accent1" w:themeShade="BF"/>
              </w:rPr>
              <w:t>Debt Service</w:t>
            </w:r>
          </w:p>
        </w:tc>
        <w:tc>
          <w:tcPr>
            <w:tcW w:w="1025" w:type="pct"/>
            <w:vAlign w:val="center"/>
            <w:hideMark/>
          </w:tcPr>
          <w:p w14:paraId="257FA418"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20-9-438</w:t>
            </w:r>
          </w:p>
        </w:tc>
      </w:tr>
      <w:tr w:rsidR="00EB05D3" w:rsidRPr="00D53C25" w14:paraId="62C57AA7"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674B5089"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 xml:space="preserve">60 – Building </w:t>
            </w:r>
            <w:r w:rsidR="009517AC" w:rsidRPr="0018273B">
              <w:rPr>
                <w:rFonts w:eastAsia="Times New Roman" w:cstheme="minorHAnsi"/>
                <w:b w:val="0"/>
                <w:bCs w:val="0"/>
              </w:rPr>
              <w:t>Fund</w:t>
            </w:r>
          </w:p>
        </w:tc>
        <w:tc>
          <w:tcPr>
            <w:tcW w:w="983" w:type="pct"/>
            <w:vAlign w:val="center"/>
            <w:hideMark/>
          </w:tcPr>
          <w:p w14:paraId="4F5D97AC"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4" w:type="pct"/>
            <w:vAlign w:val="center"/>
            <w:hideMark/>
          </w:tcPr>
          <w:p w14:paraId="54907DA5" w14:textId="77777777" w:rsidR="00EB05D3" w:rsidRPr="00D70933"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385623" w:themeColor="accent6" w:themeShade="80"/>
              </w:rPr>
            </w:pPr>
            <w:r w:rsidRPr="00D70933">
              <w:rPr>
                <w:rFonts w:eastAsia="Times New Roman" w:cstheme="minorHAnsi"/>
                <w:color w:val="385623" w:themeColor="accent6" w:themeShade="80"/>
              </w:rPr>
              <w:t>Capital Projects</w:t>
            </w:r>
          </w:p>
        </w:tc>
        <w:tc>
          <w:tcPr>
            <w:tcW w:w="1025" w:type="pct"/>
            <w:vAlign w:val="center"/>
            <w:hideMark/>
          </w:tcPr>
          <w:p w14:paraId="46310CD1"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20-9-508</w:t>
            </w:r>
          </w:p>
        </w:tc>
      </w:tr>
      <w:tr w:rsidR="00EB05D3" w:rsidRPr="00D53C25" w14:paraId="6B41B8C6"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098" w:type="pct"/>
            <w:vAlign w:val="center"/>
            <w:hideMark/>
          </w:tcPr>
          <w:p w14:paraId="4CFF3282" w14:textId="77777777" w:rsidR="00EB05D3" w:rsidRPr="0018273B" w:rsidRDefault="00EB05D3" w:rsidP="00435B6D">
            <w:pPr>
              <w:spacing w:after="0" w:line="240" w:lineRule="auto"/>
              <w:ind w:left="0" w:firstLine="0"/>
              <w:jc w:val="left"/>
              <w:rPr>
                <w:rFonts w:eastAsia="Times New Roman" w:cstheme="minorHAnsi"/>
                <w:b w:val="0"/>
                <w:bCs w:val="0"/>
              </w:rPr>
            </w:pPr>
            <w:r w:rsidRPr="0018273B">
              <w:rPr>
                <w:rFonts w:eastAsia="Times New Roman" w:cstheme="minorHAnsi"/>
                <w:b w:val="0"/>
                <w:bCs w:val="0"/>
              </w:rPr>
              <w:t>61 – Building Reserve Fund</w:t>
            </w:r>
          </w:p>
        </w:tc>
        <w:tc>
          <w:tcPr>
            <w:tcW w:w="983" w:type="pct"/>
            <w:vAlign w:val="center"/>
            <w:hideMark/>
          </w:tcPr>
          <w:p w14:paraId="754176E5"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Budgeted</w:t>
            </w:r>
          </w:p>
        </w:tc>
        <w:tc>
          <w:tcPr>
            <w:tcW w:w="894" w:type="pct"/>
            <w:vAlign w:val="center"/>
            <w:hideMark/>
          </w:tcPr>
          <w:p w14:paraId="6B7B2EF1" w14:textId="77777777" w:rsidR="00EB05D3" w:rsidRPr="00D70933"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385623" w:themeColor="accent6" w:themeShade="80"/>
              </w:rPr>
            </w:pPr>
            <w:r w:rsidRPr="00D70933">
              <w:rPr>
                <w:rFonts w:eastAsia="Times New Roman" w:cstheme="minorHAnsi"/>
                <w:color w:val="385623" w:themeColor="accent6" w:themeShade="80"/>
              </w:rPr>
              <w:t>Capital Projects</w:t>
            </w:r>
          </w:p>
        </w:tc>
        <w:tc>
          <w:tcPr>
            <w:tcW w:w="1025" w:type="pct"/>
            <w:vAlign w:val="center"/>
            <w:hideMark/>
          </w:tcPr>
          <w:p w14:paraId="6FC4C836"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20-9-502</w:t>
            </w:r>
          </w:p>
        </w:tc>
      </w:tr>
    </w:tbl>
    <w:p w14:paraId="6B352FBC" w14:textId="77777777" w:rsidR="000614F9" w:rsidRDefault="000614F9" w:rsidP="000974F2">
      <w:pPr>
        <w:spacing w:after="120" w:line="240" w:lineRule="auto"/>
        <w:ind w:left="0" w:firstLine="0"/>
        <w:jc w:val="left"/>
        <w:rPr>
          <w:rFonts w:cstheme="minorHAnsi"/>
        </w:rPr>
      </w:pPr>
    </w:p>
    <w:p w14:paraId="6BDFC24C" w14:textId="754B7785" w:rsidR="00523C10" w:rsidRPr="000974F2" w:rsidRDefault="000974F2" w:rsidP="000974F2">
      <w:pPr>
        <w:spacing w:after="120" w:line="240" w:lineRule="auto"/>
        <w:ind w:left="0" w:firstLine="0"/>
        <w:jc w:val="left"/>
        <w:rPr>
          <w:rFonts w:cstheme="minorHAnsi"/>
        </w:rPr>
      </w:pPr>
      <w:r w:rsidRPr="000974F2">
        <w:rPr>
          <w:rFonts w:cstheme="minorHAnsi"/>
        </w:rPr>
        <w:t>*</w:t>
      </w:r>
      <w:r>
        <w:rPr>
          <w:rFonts w:cstheme="minorHAnsi"/>
        </w:rPr>
        <w:t xml:space="preserve"> Fund 84 reclassified FY2020 due to required changes in </w:t>
      </w:r>
      <w:hyperlink r:id="rId11" w:history="1">
        <w:r w:rsidRPr="000974F2">
          <w:rPr>
            <w:rStyle w:val="Hyperlink"/>
            <w:rFonts w:cstheme="minorHAnsi"/>
          </w:rPr>
          <w:t>GASB statement 84</w:t>
        </w:r>
      </w:hyperlink>
      <w:r>
        <w:rPr>
          <w:rFonts w:cstheme="minorHAnsi"/>
        </w:rPr>
        <w:t>.</w:t>
      </w:r>
    </w:p>
    <w:p w14:paraId="50E830FB" w14:textId="457B2759" w:rsidR="003C4FA3" w:rsidRPr="00D53C25" w:rsidRDefault="00562844" w:rsidP="00562844">
      <w:pPr>
        <w:pStyle w:val="Heading3"/>
      </w:pPr>
      <w:bookmarkStart w:id="22" w:name="_Toc528673158"/>
      <w:bookmarkStart w:id="23" w:name="_Toc37945827"/>
      <w:r>
        <w:t xml:space="preserve">3.5B </w:t>
      </w:r>
      <w:r w:rsidR="00FB2060" w:rsidRPr="00D53C25">
        <w:t>P</w:t>
      </w:r>
      <w:r w:rsidR="008320E6">
        <w:t>roprietary Funds</w:t>
      </w:r>
      <w:bookmarkEnd w:id="22"/>
      <w:bookmarkEnd w:id="23"/>
      <w:r w:rsidR="00FB2060" w:rsidRPr="00D53C25">
        <w:t xml:space="preserve"> </w:t>
      </w:r>
    </w:p>
    <w:p w14:paraId="76ABE166" w14:textId="77777777" w:rsidR="00C9598F" w:rsidRPr="00D53C25" w:rsidRDefault="00FB2060" w:rsidP="00C9598F">
      <w:pPr>
        <w:spacing w:after="120" w:line="240" w:lineRule="auto"/>
        <w:ind w:left="0" w:firstLine="0"/>
        <w:jc w:val="left"/>
        <w:rPr>
          <w:rFonts w:cstheme="minorHAnsi"/>
        </w:rPr>
      </w:pPr>
      <w:r w:rsidRPr="00D53C25">
        <w:rPr>
          <w:rFonts w:cstheme="minorHAnsi"/>
        </w:rPr>
        <w:t xml:space="preserve"> </w:t>
      </w:r>
      <w:r w:rsidR="00C9598F" w:rsidRPr="00D53C25">
        <w:rPr>
          <w:rFonts w:cstheme="minorHAnsi"/>
        </w:rPr>
        <w:t>There are two types of proprietary funds:</w:t>
      </w:r>
    </w:p>
    <w:p w14:paraId="3AF30C8D" w14:textId="77777777" w:rsidR="00C9598F" w:rsidRPr="00D53C25" w:rsidRDefault="00C9598F" w:rsidP="00B36824">
      <w:pPr>
        <w:pStyle w:val="ListParagraph"/>
        <w:numPr>
          <w:ilvl w:val="0"/>
          <w:numId w:val="62"/>
        </w:numPr>
        <w:spacing w:after="120" w:line="240" w:lineRule="auto"/>
        <w:jc w:val="left"/>
        <w:rPr>
          <w:rFonts w:cstheme="minorHAnsi"/>
        </w:rPr>
      </w:pPr>
      <w:r w:rsidRPr="00D70933">
        <w:rPr>
          <w:rFonts w:cstheme="minorHAnsi"/>
          <w:color w:val="006600"/>
        </w:rPr>
        <w:t>Enterprise Fund</w:t>
      </w:r>
      <w:r w:rsidRPr="00D53C25">
        <w:rPr>
          <w:rFonts w:cstheme="minorHAnsi"/>
          <w:color w:val="00B050"/>
        </w:rPr>
        <w:t xml:space="preserve"> </w:t>
      </w:r>
      <w:r w:rsidR="008103ED" w:rsidRPr="00D53C25">
        <w:rPr>
          <w:rFonts w:cstheme="minorHAnsi"/>
        </w:rPr>
        <w:tab/>
      </w:r>
      <w:r w:rsidRPr="00D53C25">
        <w:rPr>
          <w:rFonts w:cstheme="minorHAnsi"/>
        </w:rPr>
        <w:t xml:space="preserve">Fund Numbers 70 – 72 </w:t>
      </w:r>
    </w:p>
    <w:p w14:paraId="193558DD" w14:textId="77777777" w:rsidR="00C9598F" w:rsidRPr="00D53C25" w:rsidRDefault="00C9598F" w:rsidP="00B36824">
      <w:pPr>
        <w:pStyle w:val="ListParagraph"/>
        <w:numPr>
          <w:ilvl w:val="0"/>
          <w:numId w:val="62"/>
        </w:numPr>
        <w:spacing w:after="120" w:line="240" w:lineRule="auto"/>
        <w:jc w:val="left"/>
        <w:rPr>
          <w:rFonts w:cstheme="minorHAnsi"/>
        </w:rPr>
      </w:pPr>
      <w:r w:rsidRPr="00D53C25">
        <w:rPr>
          <w:rFonts w:cstheme="minorHAnsi"/>
          <w:color w:val="C00000"/>
        </w:rPr>
        <w:t xml:space="preserve">Internal Service Funds </w:t>
      </w:r>
      <w:r w:rsidR="008103ED" w:rsidRPr="00D53C25">
        <w:rPr>
          <w:rFonts w:cstheme="minorHAnsi"/>
        </w:rPr>
        <w:tab/>
      </w:r>
      <w:r w:rsidRPr="00D53C25">
        <w:rPr>
          <w:rFonts w:cstheme="minorHAnsi"/>
        </w:rPr>
        <w:t xml:space="preserve">Fund Numbers 73 – 79  </w:t>
      </w:r>
    </w:p>
    <w:p w14:paraId="2E9ECF62" w14:textId="77777777" w:rsidR="00C9598F" w:rsidRPr="00D53C25" w:rsidRDefault="00C9598F" w:rsidP="00C9598F">
      <w:pPr>
        <w:spacing w:after="120" w:line="240" w:lineRule="auto"/>
        <w:jc w:val="left"/>
        <w:rPr>
          <w:rFonts w:cstheme="minorHAnsi"/>
        </w:rPr>
      </w:pPr>
      <w:r w:rsidRPr="00D53C25">
        <w:rPr>
          <w:rFonts w:cstheme="minorHAnsi"/>
        </w:rPr>
        <w:t xml:space="preserve">Please see the chart below for a list of </w:t>
      </w:r>
      <w:r w:rsidR="00CB03DD" w:rsidRPr="00D53C25">
        <w:rPr>
          <w:rFonts w:cstheme="minorHAnsi"/>
        </w:rPr>
        <w:t xml:space="preserve">Proprietary </w:t>
      </w:r>
      <w:r w:rsidRPr="00D53C25">
        <w:rPr>
          <w:rFonts w:cstheme="minorHAnsi"/>
        </w:rPr>
        <w:t>Funds</w:t>
      </w:r>
      <w:r w:rsidR="00DA16D0" w:rsidRPr="00D53C25">
        <w:rPr>
          <w:rFonts w:cstheme="minorHAnsi"/>
        </w:rPr>
        <w:t>:</w:t>
      </w:r>
      <w:r w:rsidRPr="00D53C25">
        <w:rPr>
          <w:rFonts w:cstheme="minorHAnsi"/>
        </w:rPr>
        <w:t xml:space="preserve"> </w:t>
      </w:r>
    </w:p>
    <w:tbl>
      <w:tblPr>
        <w:tblStyle w:val="GridTable4-Accent5"/>
        <w:tblW w:w="4978" w:type="pct"/>
        <w:tblLook w:val="04A0" w:firstRow="1" w:lastRow="0" w:firstColumn="1" w:lastColumn="0" w:noHBand="0" w:noVBand="1"/>
      </w:tblPr>
      <w:tblGrid>
        <w:gridCol w:w="4225"/>
        <w:gridCol w:w="1979"/>
        <w:gridCol w:w="1801"/>
        <w:gridCol w:w="2021"/>
      </w:tblGrid>
      <w:tr w:rsidR="00EB05D3" w:rsidRPr="00435B6D" w14:paraId="7E078C83" w14:textId="77777777" w:rsidTr="00435B6D">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1D86A5D1" w14:textId="77777777" w:rsidR="00EB05D3" w:rsidRPr="00435B6D" w:rsidRDefault="00EB05D3" w:rsidP="00435B6D">
            <w:pPr>
              <w:spacing w:after="0" w:line="240" w:lineRule="auto"/>
              <w:ind w:left="0" w:firstLine="0"/>
              <w:jc w:val="center"/>
              <w:rPr>
                <w:rFonts w:eastAsia="Times New Roman" w:cstheme="minorHAnsi"/>
              </w:rPr>
            </w:pPr>
            <w:r w:rsidRPr="00435B6D">
              <w:rPr>
                <w:rFonts w:eastAsia="Times New Roman" w:cstheme="minorHAnsi"/>
              </w:rPr>
              <w:t>Fund</w:t>
            </w:r>
            <w:r w:rsidR="00595CDF" w:rsidRPr="00435B6D">
              <w:rPr>
                <w:rFonts w:eastAsia="Times New Roman" w:cstheme="minorHAnsi"/>
              </w:rPr>
              <w:t xml:space="preserve"> Number &amp; Name</w:t>
            </w:r>
          </w:p>
        </w:tc>
        <w:tc>
          <w:tcPr>
            <w:tcW w:w="987" w:type="pct"/>
            <w:vAlign w:val="center"/>
            <w:hideMark/>
          </w:tcPr>
          <w:p w14:paraId="5193F3C7" w14:textId="77777777" w:rsidR="00EB05D3" w:rsidRPr="00435B6D" w:rsidRDefault="00EB05D3" w:rsidP="00435B6D">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35B6D">
              <w:rPr>
                <w:rFonts w:eastAsia="Times New Roman" w:cstheme="minorHAnsi"/>
              </w:rPr>
              <w:t xml:space="preserve">Budget </w:t>
            </w:r>
            <w:r w:rsidRPr="00435B6D">
              <w:rPr>
                <w:rFonts w:eastAsia="Times New Roman" w:cstheme="minorHAnsi"/>
              </w:rPr>
              <w:br/>
              <w:t>Non-Budgeted</w:t>
            </w:r>
          </w:p>
        </w:tc>
        <w:tc>
          <w:tcPr>
            <w:tcW w:w="898" w:type="pct"/>
            <w:vAlign w:val="center"/>
            <w:hideMark/>
          </w:tcPr>
          <w:p w14:paraId="33FC039E" w14:textId="77777777" w:rsidR="00EB05D3" w:rsidRPr="00435B6D" w:rsidRDefault="00EB05D3" w:rsidP="00435B6D">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35B6D">
              <w:rPr>
                <w:rFonts w:eastAsia="Times New Roman" w:cstheme="minorHAnsi"/>
              </w:rPr>
              <w:t>Fund Type</w:t>
            </w:r>
          </w:p>
        </w:tc>
        <w:tc>
          <w:tcPr>
            <w:tcW w:w="1008" w:type="pct"/>
            <w:vAlign w:val="center"/>
            <w:hideMark/>
          </w:tcPr>
          <w:p w14:paraId="66239492" w14:textId="77777777" w:rsidR="00EB05D3" w:rsidRPr="00435B6D" w:rsidRDefault="00EB05D3" w:rsidP="00435B6D">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35B6D">
              <w:rPr>
                <w:rFonts w:eastAsia="Times New Roman" w:cstheme="minorHAnsi"/>
              </w:rPr>
              <w:t>MCA</w:t>
            </w:r>
          </w:p>
        </w:tc>
      </w:tr>
      <w:tr w:rsidR="00EB05D3" w:rsidRPr="00D53C25" w14:paraId="658DB093"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02A677E0" w14:textId="77777777" w:rsidR="00EB05D3" w:rsidRPr="00435B6D" w:rsidRDefault="00EB05D3" w:rsidP="00435B6D">
            <w:pPr>
              <w:spacing w:after="0" w:line="240" w:lineRule="auto"/>
              <w:ind w:left="0" w:firstLine="0"/>
              <w:jc w:val="left"/>
              <w:rPr>
                <w:rFonts w:eastAsia="Times New Roman" w:cstheme="minorHAnsi"/>
                <w:b w:val="0"/>
                <w:bCs w:val="0"/>
              </w:rPr>
            </w:pPr>
            <w:r w:rsidRPr="00435B6D">
              <w:rPr>
                <w:rFonts w:eastAsia="Times New Roman" w:cstheme="minorHAnsi"/>
                <w:b w:val="0"/>
                <w:bCs w:val="0"/>
              </w:rPr>
              <w:t>70 – Day Care Fund</w:t>
            </w:r>
          </w:p>
        </w:tc>
        <w:tc>
          <w:tcPr>
            <w:tcW w:w="987" w:type="pct"/>
            <w:vAlign w:val="center"/>
            <w:hideMark/>
          </w:tcPr>
          <w:p w14:paraId="475190A2"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8" w:type="pct"/>
            <w:vAlign w:val="center"/>
            <w:hideMark/>
          </w:tcPr>
          <w:p w14:paraId="1F2682E7" w14:textId="77777777" w:rsidR="00EB05D3" w:rsidRPr="00D70933"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6600"/>
              </w:rPr>
            </w:pPr>
            <w:r w:rsidRPr="00D70933">
              <w:rPr>
                <w:rFonts w:eastAsia="Times New Roman" w:cstheme="minorHAnsi"/>
                <w:color w:val="006600"/>
              </w:rPr>
              <w:t>Enterprise</w:t>
            </w:r>
          </w:p>
        </w:tc>
        <w:tc>
          <w:tcPr>
            <w:tcW w:w="1008" w:type="pct"/>
            <w:vAlign w:val="center"/>
            <w:hideMark/>
          </w:tcPr>
          <w:p w14:paraId="23789F8D"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OPI Approved</w:t>
            </w:r>
          </w:p>
        </w:tc>
      </w:tr>
      <w:tr w:rsidR="00EB05D3" w:rsidRPr="00D53C25" w14:paraId="50219EA8"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07BBD4C4" w14:textId="77777777" w:rsidR="00EB05D3" w:rsidRPr="00435B6D" w:rsidRDefault="00EB05D3" w:rsidP="00435B6D">
            <w:pPr>
              <w:spacing w:after="0" w:line="240" w:lineRule="auto"/>
              <w:ind w:left="0" w:firstLine="0"/>
              <w:jc w:val="left"/>
              <w:rPr>
                <w:rFonts w:eastAsia="Times New Roman" w:cstheme="minorHAnsi"/>
                <w:b w:val="0"/>
                <w:bCs w:val="0"/>
              </w:rPr>
            </w:pPr>
            <w:r w:rsidRPr="00435B6D">
              <w:rPr>
                <w:rFonts w:eastAsia="Times New Roman" w:cstheme="minorHAnsi"/>
                <w:b w:val="0"/>
                <w:bCs w:val="0"/>
              </w:rPr>
              <w:t>71 – Industrial Arts</w:t>
            </w:r>
            <w:r w:rsidR="009517AC" w:rsidRPr="00435B6D">
              <w:rPr>
                <w:rFonts w:eastAsia="Times New Roman" w:cstheme="minorHAnsi"/>
                <w:b w:val="0"/>
                <w:bCs w:val="0"/>
              </w:rPr>
              <w:t xml:space="preserve"> Fund</w:t>
            </w:r>
          </w:p>
        </w:tc>
        <w:tc>
          <w:tcPr>
            <w:tcW w:w="987" w:type="pct"/>
            <w:vAlign w:val="center"/>
            <w:hideMark/>
          </w:tcPr>
          <w:p w14:paraId="4BDE231E"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8" w:type="pct"/>
            <w:vAlign w:val="center"/>
            <w:hideMark/>
          </w:tcPr>
          <w:p w14:paraId="23F60D6B" w14:textId="77777777" w:rsidR="00EB05D3" w:rsidRPr="00D70933"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6600"/>
              </w:rPr>
            </w:pPr>
            <w:r w:rsidRPr="00D70933">
              <w:rPr>
                <w:rFonts w:eastAsia="Times New Roman" w:cstheme="minorHAnsi"/>
                <w:color w:val="006600"/>
              </w:rPr>
              <w:t>Enterprise</w:t>
            </w:r>
          </w:p>
        </w:tc>
        <w:tc>
          <w:tcPr>
            <w:tcW w:w="1008" w:type="pct"/>
            <w:vAlign w:val="center"/>
            <w:hideMark/>
          </w:tcPr>
          <w:p w14:paraId="316D7B58"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OPI Approved</w:t>
            </w:r>
          </w:p>
        </w:tc>
      </w:tr>
      <w:tr w:rsidR="00EB05D3" w:rsidRPr="00D53C25" w14:paraId="4894DA4B"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34D07C02" w14:textId="77777777" w:rsidR="00EB05D3" w:rsidRPr="00435B6D" w:rsidRDefault="00EB05D3" w:rsidP="00435B6D">
            <w:pPr>
              <w:spacing w:after="0" w:line="240" w:lineRule="auto"/>
              <w:ind w:left="0" w:firstLine="0"/>
              <w:jc w:val="left"/>
              <w:rPr>
                <w:rFonts w:eastAsia="Times New Roman" w:cstheme="minorHAnsi"/>
                <w:b w:val="0"/>
                <w:bCs w:val="0"/>
              </w:rPr>
            </w:pPr>
            <w:r w:rsidRPr="00435B6D">
              <w:rPr>
                <w:rFonts w:eastAsia="Times New Roman" w:cstheme="minorHAnsi"/>
                <w:b w:val="0"/>
                <w:bCs w:val="0"/>
              </w:rPr>
              <w:t>72 – Enterprise Fund</w:t>
            </w:r>
          </w:p>
        </w:tc>
        <w:tc>
          <w:tcPr>
            <w:tcW w:w="987" w:type="pct"/>
            <w:vAlign w:val="center"/>
            <w:hideMark/>
          </w:tcPr>
          <w:p w14:paraId="3D321E8F"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8" w:type="pct"/>
            <w:vAlign w:val="center"/>
            <w:hideMark/>
          </w:tcPr>
          <w:p w14:paraId="46CB38E1" w14:textId="77777777" w:rsidR="00EB05D3" w:rsidRPr="00D70933"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6600"/>
              </w:rPr>
            </w:pPr>
            <w:r w:rsidRPr="00D70933">
              <w:rPr>
                <w:rFonts w:eastAsia="Times New Roman" w:cstheme="minorHAnsi"/>
                <w:color w:val="006600"/>
              </w:rPr>
              <w:t>Enterprise</w:t>
            </w:r>
          </w:p>
        </w:tc>
        <w:tc>
          <w:tcPr>
            <w:tcW w:w="1008" w:type="pct"/>
            <w:vAlign w:val="center"/>
            <w:hideMark/>
          </w:tcPr>
          <w:p w14:paraId="7D51DCE9"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OPI Approved</w:t>
            </w:r>
          </w:p>
        </w:tc>
      </w:tr>
      <w:tr w:rsidR="00EB05D3" w:rsidRPr="00D53C25" w14:paraId="066D14F8"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11874EA2" w14:textId="77777777" w:rsidR="00EB05D3" w:rsidRPr="00435B6D" w:rsidRDefault="00EB05D3" w:rsidP="00435B6D">
            <w:pPr>
              <w:spacing w:after="0" w:line="240" w:lineRule="auto"/>
              <w:ind w:left="0" w:firstLine="0"/>
              <w:jc w:val="left"/>
              <w:rPr>
                <w:rFonts w:eastAsia="Times New Roman" w:cstheme="minorHAnsi"/>
                <w:b w:val="0"/>
                <w:bCs w:val="0"/>
              </w:rPr>
            </w:pPr>
            <w:r w:rsidRPr="00435B6D">
              <w:rPr>
                <w:rFonts w:eastAsia="Times New Roman" w:cstheme="minorHAnsi"/>
                <w:b w:val="0"/>
                <w:bCs w:val="0"/>
              </w:rPr>
              <w:t>73 – Data Processing</w:t>
            </w:r>
            <w:r w:rsidR="009517AC" w:rsidRPr="00435B6D">
              <w:rPr>
                <w:rFonts w:eastAsia="Times New Roman" w:cstheme="minorHAnsi"/>
                <w:b w:val="0"/>
                <w:bCs w:val="0"/>
              </w:rPr>
              <w:t xml:space="preserve"> Fund</w:t>
            </w:r>
          </w:p>
        </w:tc>
        <w:tc>
          <w:tcPr>
            <w:tcW w:w="987" w:type="pct"/>
            <w:vAlign w:val="center"/>
            <w:hideMark/>
          </w:tcPr>
          <w:p w14:paraId="0EE05919"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8" w:type="pct"/>
            <w:vAlign w:val="center"/>
            <w:hideMark/>
          </w:tcPr>
          <w:p w14:paraId="4FC6C90E"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C00000"/>
              </w:rPr>
            </w:pPr>
            <w:r w:rsidRPr="00D53C25">
              <w:rPr>
                <w:rFonts w:eastAsia="Times New Roman" w:cstheme="minorHAnsi"/>
                <w:color w:val="C00000"/>
              </w:rPr>
              <w:t>Internal Service</w:t>
            </w:r>
          </w:p>
        </w:tc>
        <w:tc>
          <w:tcPr>
            <w:tcW w:w="1008" w:type="pct"/>
            <w:vAlign w:val="center"/>
            <w:hideMark/>
          </w:tcPr>
          <w:p w14:paraId="181C080A"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OPI Approved</w:t>
            </w:r>
          </w:p>
        </w:tc>
      </w:tr>
      <w:tr w:rsidR="00EB05D3" w:rsidRPr="00D53C25" w14:paraId="488D2F99"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21CA1D73" w14:textId="77777777" w:rsidR="00EB05D3" w:rsidRPr="00435B6D" w:rsidRDefault="00EB05D3" w:rsidP="00435B6D">
            <w:pPr>
              <w:spacing w:after="0" w:line="240" w:lineRule="auto"/>
              <w:ind w:left="0" w:firstLine="0"/>
              <w:jc w:val="left"/>
              <w:rPr>
                <w:rFonts w:eastAsia="Times New Roman" w:cstheme="minorHAnsi"/>
                <w:b w:val="0"/>
                <w:bCs w:val="0"/>
              </w:rPr>
            </w:pPr>
            <w:r w:rsidRPr="00435B6D">
              <w:rPr>
                <w:rFonts w:eastAsia="Times New Roman" w:cstheme="minorHAnsi"/>
                <w:b w:val="0"/>
                <w:bCs w:val="0"/>
              </w:rPr>
              <w:t>74 – Purchasing</w:t>
            </w:r>
            <w:r w:rsidR="009517AC" w:rsidRPr="00435B6D">
              <w:rPr>
                <w:rFonts w:eastAsia="Times New Roman" w:cstheme="minorHAnsi"/>
                <w:b w:val="0"/>
                <w:bCs w:val="0"/>
              </w:rPr>
              <w:t xml:space="preserve"> Fund</w:t>
            </w:r>
          </w:p>
        </w:tc>
        <w:tc>
          <w:tcPr>
            <w:tcW w:w="987" w:type="pct"/>
            <w:vAlign w:val="center"/>
            <w:hideMark/>
          </w:tcPr>
          <w:p w14:paraId="61D896D2"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8" w:type="pct"/>
            <w:vAlign w:val="center"/>
            <w:hideMark/>
          </w:tcPr>
          <w:p w14:paraId="4D1EF285"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C00000"/>
              </w:rPr>
            </w:pPr>
            <w:r w:rsidRPr="00D53C25">
              <w:rPr>
                <w:rFonts w:eastAsia="Times New Roman" w:cstheme="minorHAnsi"/>
                <w:color w:val="C00000"/>
              </w:rPr>
              <w:t>Internal Service</w:t>
            </w:r>
          </w:p>
        </w:tc>
        <w:tc>
          <w:tcPr>
            <w:tcW w:w="1008" w:type="pct"/>
            <w:vAlign w:val="center"/>
            <w:hideMark/>
          </w:tcPr>
          <w:p w14:paraId="374AB84D"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OPI Approved</w:t>
            </w:r>
          </w:p>
        </w:tc>
      </w:tr>
      <w:tr w:rsidR="00EB05D3" w:rsidRPr="00D53C25" w14:paraId="7AD94E98"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6B67E150" w14:textId="77777777" w:rsidR="00EB05D3" w:rsidRPr="00435B6D" w:rsidRDefault="00EB05D3" w:rsidP="00435B6D">
            <w:pPr>
              <w:spacing w:after="0" w:line="240" w:lineRule="auto"/>
              <w:ind w:left="0" w:firstLine="0"/>
              <w:jc w:val="left"/>
              <w:rPr>
                <w:rFonts w:eastAsia="Times New Roman" w:cstheme="minorHAnsi"/>
                <w:b w:val="0"/>
                <w:bCs w:val="0"/>
              </w:rPr>
            </w:pPr>
            <w:r w:rsidRPr="00435B6D">
              <w:rPr>
                <w:rFonts w:eastAsia="Times New Roman" w:cstheme="minorHAnsi"/>
                <w:b w:val="0"/>
                <w:bCs w:val="0"/>
              </w:rPr>
              <w:t>75 – Central Transportation</w:t>
            </w:r>
            <w:r w:rsidR="009517AC" w:rsidRPr="00435B6D">
              <w:rPr>
                <w:rFonts w:eastAsia="Times New Roman" w:cstheme="minorHAnsi"/>
                <w:b w:val="0"/>
                <w:bCs w:val="0"/>
              </w:rPr>
              <w:t xml:space="preserve"> Fund</w:t>
            </w:r>
          </w:p>
        </w:tc>
        <w:tc>
          <w:tcPr>
            <w:tcW w:w="987" w:type="pct"/>
            <w:vAlign w:val="center"/>
            <w:hideMark/>
          </w:tcPr>
          <w:p w14:paraId="0B3BA703"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8" w:type="pct"/>
            <w:vAlign w:val="center"/>
            <w:hideMark/>
          </w:tcPr>
          <w:p w14:paraId="0A82D5C4"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C00000"/>
              </w:rPr>
            </w:pPr>
            <w:r w:rsidRPr="00D53C25">
              <w:rPr>
                <w:rFonts w:eastAsia="Times New Roman" w:cstheme="minorHAnsi"/>
                <w:color w:val="C00000"/>
              </w:rPr>
              <w:t>Internal Service</w:t>
            </w:r>
          </w:p>
        </w:tc>
        <w:tc>
          <w:tcPr>
            <w:tcW w:w="1008" w:type="pct"/>
            <w:vAlign w:val="center"/>
            <w:hideMark/>
          </w:tcPr>
          <w:p w14:paraId="584F721B"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OPI Approved</w:t>
            </w:r>
          </w:p>
        </w:tc>
      </w:tr>
      <w:tr w:rsidR="00EB05D3" w:rsidRPr="00D53C25" w14:paraId="708B5AE2"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7DA926C9" w14:textId="77777777" w:rsidR="00EB05D3" w:rsidRPr="00435B6D" w:rsidRDefault="00EB05D3" w:rsidP="00435B6D">
            <w:pPr>
              <w:spacing w:after="0" w:line="240" w:lineRule="auto"/>
              <w:ind w:left="0" w:firstLine="0"/>
              <w:jc w:val="left"/>
              <w:rPr>
                <w:rFonts w:eastAsia="Times New Roman" w:cstheme="minorHAnsi"/>
                <w:b w:val="0"/>
                <w:bCs w:val="0"/>
              </w:rPr>
            </w:pPr>
            <w:r w:rsidRPr="00435B6D">
              <w:rPr>
                <w:rFonts w:eastAsia="Times New Roman" w:cstheme="minorHAnsi"/>
                <w:b w:val="0"/>
                <w:bCs w:val="0"/>
              </w:rPr>
              <w:t>76 – Instructional Materials</w:t>
            </w:r>
            <w:r w:rsidR="009517AC" w:rsidRPr="00435B6D">
              <w:rPr>
                <w:rFonts w:eastAsia="Times New Roman" w:cstheme="minorHAnsi"/>
                <w:b w:val="0"/>
                <w:bCs w:val="0"/>
              </w:rPr>
              <w:t xml:space="preserve"> Fund</w:t>
            </w:r>
          </w:p>
        </w:tc>
        <w:tc>
          <w:tcPr>
            <w:tcW w:w="987" w:type="pct"/>
            <w:vAlign w:val="center"/>
            <w:hideMark/>
          </w:tcPr>
          <w:p w14:paraId="5D41D9BD"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8" w:type="pct"/>
            <w:vAlign w:val="center"/>
            <w:hideMark/>
          </w:tcPr>
          <w:p w14:paraId="424B1714"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C00000"/>
              </w:rPr>
            </w:pPr>
            <w:r w:rsidRPr="00D53C25">
              <w:rPr>
                <w:rFonts w:eastAsia="Times New Roman" w:cstheme="minorHAnsi"/>
                <w:color w:val="C00000"/>
              </w:rPr>
              <w:t>Internal Service</w:t>
            </w:r>
          </w:p>
        </w:tc>
        <w:tc>
          <w:tcPr>
            <w:tcW w:w="1008" w:type="pct"/>
            <w:vAlign w:val="center"/>
            <w:hideMark/>
          </w:tcPr>
          <w:p w14:paraId="55C137ED"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OPI Approved</w:t>
            </w:r>
          </w:p>
        </w:tc>
      </w:tr>
      <w:tr w:rsidR="00EB05D3" w:rsidRPr="00D53C25" w14:paraId="213056C3"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2D2A7D80" w14:textId="2C27F82A" w:rsidR="00EB05D3" w:rsidRPr="00435B6D" w:rsidRDefault="00EB05D3" w:rsidP="00435B6D">
            <w:pPr>
              <w:spacing w:after="0" w:line="240" w:lineRule="auto"/>
              <w:ind w:left="0" w:firstLine="0"/>
              <w:jc w:val="left"/>
              <w:rPr>
                <w:rFonts w:eastAsia="Times New Roman" w:cstheme="minorHAnsi"/>
                <w:b w:val="0"/>
                <w:bCs w:val="0"/>
              </w:rPr>
            </w:pPr>
            <w:r w:rsidRPr="00435B6D">
              <w:rPr>
                <w:rFonts w:eastAsia="Times New Roman" w:cstheme="minorHAnsi"/>
                <w:b w:val="0"/>
                <w:bCs w:val="0"/>
              </w:rPr>
              <w:t xml:space="preserve">77 – </w:t>
            </w:r>
            <w:r w:rsidR="00D97FB6" w:rsidRPr="00435B6D">
              <w:rPr>
                <w:rFonts w:eastAsia="Times New Roman" w:cstheme="minorHAnsi"/>
                <w:b w:val="0"/>
                <w:bCs w:val="0"/>
              </w:rPr>
              <w:t>Miscellaneous</w:t>
            </w:r>
            <w:r w:rsidRPr="00435B6D">
              <w:rPr>
                <w:rFonts w:eastAsia="Times New Roman" w:cstheme="minorHAnsi"/>
                <w:b w:val="0"/>
                <w:bCs w:val="0"/>
              </w:rPr>
              <w:t xml:space="preserve"> Internal Service</w:t>
            </w:r>
            <w:r w:rsidR="009517AC" w:rsidRPr="00435B6D">
              <w:rPr>
                <w:rFonts w:eastAsia="Times New Roman" w:cstheme="minorHAnsi"/>
                <w:b w:val="0"/>
                <w:bCs w:val="0"/>
              </w:rPr>
              <w:t xml:space="preserve"> Fund</w:t>
            </w:r>
          </w:p>
        </w:tc>
        <w:tc>
          <w:tcPr>
            <w:tcW w:w="987" w:type="pct"/>
            <w:vAlign w:val="center"/>
            <w:hideMark/>
          </w:tcPr>
          <w:p w14:paraId="521D5278"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8" w:type="pct"/>
            <w:vAlign w:val="center"/>
            <w:hideMark/>
          </w:tcPr>
          <w:p w14:paraId="49F19D8F"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C00000"/>
              </w:rPr>
            </w:pPr>
            <w:r w:rsidRPr="00D53C25">
              <w:rPr>
                <w:rFonts w:eastAsia="Times New Roman" w:cstheme="minorHAnsi"/>
                <w:color w:val="C00000"/>
              </w:rPr>
              <w:t>Internal Service</w:t>
            </w:r>
          </w:p>
        </w:tc>
        <w:tc>
          <w:tcPr>
            <w:tcW w:w="1008" w:type="pct"/>
            <w:vAlign w:val="center"/>
            <w:hideMark/>
          </w:tcPr>
          <w:p w14:paraId="55365A3A"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OPI Approved</w:t>
            </w:r>
          </w:p>
        </w:tc>
      </w:tr>
      <w:tr w:rsidR="00EB05D3" w:rsidRPr="00D53C25" w14:paraId="24ED9F70"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567D3BB3" w14:textId="77777777" w:rsidR="00EB05D3" w:rsidRPr="00435B6D" w:rsidRDefault="00EB05D3" w:rsidP="00435B6D">
            <w:pPr>
              <w:spacing w:after="0" w:line="240" w:lineRule="auto"/>
              <w:ind w:left="0" w:firstLine="0"/>
              <w:jc w:val="left"/>
              <w:rPr>
                <w:rFonts w:eastAsia="Times New Roman" w:cstheme="minorHAnsi"/>
                <w:b w:val="0"/>
                <w:bCs w:val="0"/>
              </w:rPr>
            </w:pPr>
            <w:r w:rsidRPr="00435B6D">
              <w:rPr>
                <w:rFonts w:eastAsia="Times New Roman" w:cstheme="minorHAnsi"/>
                <w:b w:val="0"/>
                <w:bCs w:val="0"/>
              </w:rPr>
              <w:t xml:space="preserve">78 – Self Insurance </w:t>
            </w:r>
            <w:r w:rsidR="009517AC" w:rsidRPr="00435B6D">
              <w:rPr>
                <w:rFonts w:eastAsia="Times New Roman" w:cstheme="minorHAnsi"/>
                <w:b w:val="0"/>
                <w:bCs w:val="0"/>
              </w:rPr>
              <w:t>H</w:t>
            </w:r>
            <w:r w:rsidRPr="00435B6D">
              <w:rPr>
                <w:rFonts w:eastAsia="Times New Roman" w:cstheme="minorHAnsi"/>
                <w:b w:val="0"/>
                <w:bCs w:val="0"/>
              </w:rPr>
              <w:t>ealth</w:t>
            </w:r>
            <w:r w:rsidR="009517AC" w:rsidRPr="00435B6D">
              <w:rPr>
                <w:rFonts w:eastAsia="Times New Roman" w:cstheme="minorHAnsi"/>
                <w:b w:val="0"/>
                <w:bCs w:val="0"/>
              </w:rPr>
              <w:t xml:space="preserve"> Fund</w:t>
            </w:r>
          </w:p>
        </w:tc>
        <w:tc>
          <w:tcPr>
            <w:tcW w:w="987" w:type="pct"/>
            <w:vAlign w:val="center"/>
            <w:hideMark/>
          </w:tcPr>
          <w:p w14:paraId="1D681919"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8" w:type="pct"/>
            <w:vAlign w:val="center"/>
            <w:hideMark/>
          </w:tcPr>
          <w:p w14:paraId="3D978A1B"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C00000"/>
              </w:rPr>
            </w:pPr>
            <w:r w:rsidRPr="00D53C25">
              <w:rPr>
                <w:rFonts w:eastAsia="Times New Roman" w:cstheme="minorHAnsi"/>
                <w:color w:val="C00000"/>
              </w:rPr>
              <w:t>Internal Service</w:t>
            </w:r>
          </w:p>
        </w:tc>
        <w:tc>
          <w:tcPr>
            <w:tcW w:w="1008" w:type="pct"/>
            <w:vAlign w:val="center"/>
            <w:hideMark/>
          </w:tcPr>
          <w:p w14:paraId="799A0639"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20-3-331</w:t>
            </w:r>
          </w:p>
        </w:tc>
      </w:tr>
      <w:tr w:rsidR="00EB05D3" w:rsidRPr="00D53C25" w14:paraId="57693BE4"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4B0A405D" w14:textId="77777777" w:rsidR="00EB05D3" w:rsidRPr="00435B6D" w:rsidRDefault="00EB05D3" w:rsidP="00435B6D">
            <w:pPr>
              <w:spacing w:after="0" w:line="240" w:lineRule="auto"/>
              <w:ind w:left="0" w:firstLine="0"/>
              <w:jc w:val="left"/>
              <w:rPr>
                <w:rFonts w:eastAsia="Times New Roman" w:cstheme="minorHAnsi"/>
                <w:b w:val="0"/>
                <w:bCs w:val="0"/>
              </w:rPr>
            </w:pPr>
            <w:r w:rsidRPr="00435B6D">
              <w:rPr>
                <w:rFonts w:eastAsia="Times New Roman" w:cstheme="minorHAnsi"/>
                <w:b w:val="0"/>
                <w:bCs w:val="0"/>
              </w:rPr>
              <w:t>79 – Self Insurance Liability</w:t>
            </w:r>
            <w:r w:rsidR="009517AC" w:rsidRPr="00435B6D">
              <w:rPr>
                <w:rFonts w:eastAsia="Times New Roman" w:cstheme="minorHAnsi"/>
                <w:b w:val="0"/>
                <w:bCs w:val="0"/>
              </w:rPr>
              <w:t xml:space="preserve"> Fund</w:t>
            </w:r>
          </w:p>
        </w:tc>
        <w:tc>
          <w:tcPr>
            <w:tcW w:w="987" w:type="pct"/>
            <w:vAlign w:val="center"/>
            <w:hideMark/>
          </w:tcPr>
          <w:p w14:paraId="6353FDDC" w14:textId="77777777" w:rsidR="00EB05D3" w:rsidRPr="00B45FCC"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45FCC">
              <w:rPr>
                <w:rFonts w:eastAsia="Times New Roman" w:cstheme="minorHAnsi"/>
              </w:rPr>
              <w:t>Non-Budgeted</w:t>
            </w:r>
          </w:p>
        </w:tc>
        <w:tc>
          <w:tcPr>
            <w:tcW w:w="898" w:type="pct"/>
            <w:vAlign w:val="center"/>
            <w:hideMark/>
          </w:tcPr>
          <w:p w14:paraId="283EC51A" w14:textId="77777777" w:rsidR="00EB05D3" w:rsidRPr="00B45FCC"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C00000"/>
              </w:rPr>
            </w:pPr>
            <w:r w:rsidRPr="00B45FCC">
              <w:rPr>
                <w:rFonts w:eastAsia="Times New Roman" w:cstheme="minorHAnsi"/>
                <w:color w:val="C00000"/>
              </w:rPr>
              <w:t>Internal Service</w:t>
            </w:r>
          </w:p>
        </w:tc>
        <w:tc>
          <w:tcPr>
            <w:tcW w:w="1008" w:type="pct"/>
            <w:vAlign w:val="center"/>
            <w:hideMark/>
          </w:tcPr>
          <w:p w14:paraId="0B1C4AAB" w14:textId="77777777" w:rsidR="00EB05D3" w:rsidRPr="00B45FCC"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B45FCC">
              <w:rPr>
                <w:rFonts w:eastAsia="Times New Roman" w:cstheme="minorHAnsi"/>
              </w:rPr>
              <w:t>20-3-331</w:t>
            </w:r>
          </w:p>
        </w:tc>
      </w:tr>
    </w:tbl>
    <w:p w14:paraId="4D4355D1" w14:textId="2054DDDC" w:rsidR="003C4FA3" w:rsidRPr="00D53C25" w:rsidRDefault="00562844" w:rsidP="00562844">
      <w:pPr>
        <w:pStyle w:val="Heading3"/>
      </w:pPr>
      <w:bookmarkStart w:id="24" w:name="_Toc528673159"/>
      <w:bookmarkStart w:id="25" w:name="_Toc37945828"/>
      <w:r>
        <w:lastRenderedPageBreak/>
        <w:t xml:space="preserve">3.5C </w:t>
      </w:r>
      <w:r w:rsidR="00FB2060" w:rsidRPr="00D53C25">
        <w:t>F</w:t>
      </w:r>
      <w:r w:rsidR="008320E6">
        <w:t>iduciary Funds</w:t>
      </w:r>
      <w:bookmarkEnd w:id="24"/>
      <w:bookmarkEnd w:id="25"/>
      <w:r w:rsidR="00FB2060" w:rsidRPr="00D53C25">
        <w:t xml:space="preserve"> </w:t>
      </w:r>
    </w:p>
    <w:p w14:paraId="2B4020B3" w14:textId="77777777" w:rsidR="00C9598F" w:rsidRPr="00D53C25" w:rsidRDefault="00FB2060" w:rsidP="00C9598F">
      <w:pPr>
        <w:spacing w:after="120" w:line="240" w:lineRule="auto"/>
        <w:ind w:left="0" w:firstLine="0"/>
        <w:jc w:val="left"/>
        <w:rPr>
          <w:rFonts w:cstheme="minorHAnsi"/>
        </w:rPr>
      </w:pPr>
      <w:r w:rsidRPr="00D53C25">
        <w:rPr>
          <w:rFonts w:cstheme="minorHAnsi"/>
        </w:rPr>
        <w:t xml:space="preserve"> </w:t>
      </w:r>
      <w:r w:rsidR="00C9598F" w:rsidRPr="00D53C25">
        <w:rPr>
          <w:rFonts w:cstheme="minorHAnsi"/>
        </w:rPr>
        <w:t xml:space="preserve">There are two types of </w:t>
      </w:r>
      <w:r w:rsidR="00CB03DD" w:rsidRPr="00D53C25">
        <w:rPr>
          <w:rFonts w:cstheme="minorHAnsi"/>
        </w:rPr>
        <w:t xml:space="preserve">fiduciary </w:t>
      </w:r>
      <w:r w:rsidR="00C9598F" w:rsidRPr="00D53C25">
        <w:rPr>
          <w:rFonts w:cstheme="minorHAnsi"/>
        </w:rPr>
        <w:t>funds:</w:t>
      </w:r>
    </w:p>
    <w:p w14:paraId="56332A79" w14:textId="2DF3A689" w:rsidR="00C9598F" w:rsidRPr="00D53C25" w:rsidRDefault="00192126" w:rsidP="00B36824">
      <w:pPr>
        <w:pStyle w:val="ListParagraph"/>
        <w:numPr>
          <w:ilvl w:val="0"/>
          <w:numId w:val="63"/>
        </w:numPr>
        <w:spacing w:after="120" w:line="240" w:lineRule="auto"/>
        <w:jc w:val="left"/>
        <w:rPr>
          <w:rFonts w:cstheme="minorHAnsi"/>
        </w:rPr>
      </w:pPr>
      <w:r w:rsidRPr="00D70933">
        <w:rPr>
          <w:rFonts w:cstheme="minorHAnsi"/>
          <w:color w:val="0000FF"/>
        </w:rPr>
        <w:t xml:space="preserve">Trust </w:t>
      </w:r>
      <w:r w:rsidR="00C9598F" w:rsidRPr="00D70933">
        <w:rPr>
          <w:rFonts w:cstheme="minorHAnsi"/>
          <w:color w:val="0000FF"/>
        </w:rPr>
        <w:t xml:space="preserve">Funds </w:t>
      </w:r>
      <w:r w:rsidR="008103ED" w:rsidRPr="00D53C25">
        <w:rPr>
          <w:rFonts w:cstheme="minorHAnsi"/>
        </w:rPr>
        <w:tab/>
      </w:r>
      <w:r w:rsidR="00C9598F" w:rsidRPr="00D53C25">
        <w:rPr>
          <w:rFonts w:cstheme="minorHAnsi"/>
        </w:rPr>
        <w:t>Fund Numbers 8</w:t>
      </w:r>
      <w:r w:rsidR="007968CC">
        <w:rPr>
          <w:rFonts w:cstheme="minorHAnsi"/>
        </w:rPr>
        <w:t>1</w:t>
      </w:r>
      <w:r w:rsidR="00C9598F" w:rsidRPr="00D53C25">
        <w:rPr>
          <w:rFonts w:cstheme="minorHAnsi"/>
        </w:rPr>
        <w:t xml:space="preserve"> – </w:t>
      </w:r>
      <w:r w:rsidR="00C92B49">
        <w:rPr>
          <w:rFonts w:cstheme="minorHAnsi"/>
        </w:rPr>
        <w:t>83 &amp; 85</w:t>
      </w:r>
    </w:p>
    <w:p w14:paraId="03F14DAF" w14:textId="77777777" w:rsidR="00C9598F" w:rsidRPr="00D53C25" w:rsidRDefault="00523ED0" w:rsidP="00B36824">
      <w:pPr>
        <w:pStyle w:val="ListParagraph"/>
        <w:numPr>
          <w:ilvl w:val="0"/>
          <w:numId w:val="63"/>
        </w:numPr>
        <w:spacing w:after="120" w:line="240" w:lineRule="auto"/>
        <w:jc w:val="left"/>
        <w:rPr>
          <w:rFonts w:cstheme="minorHAnsi"/>
        </w:rPr>
      </w:pPr>
      <w:r w:rsidRPr="00D53C25">
        <w:rPr>
          <w:rFonts w:eastAsia="Times New Roman" w:cstheme="minorHAnsi"/>
          <w:color w:val="7030A0"/>
        </w:rPr>
        <w:t>Custodial Funds</w:t>
      </w:r>
      <w:r w:rsidR="008103ED" w:rsidRPr="00D53C25">
        <w:rPr>
          <w:rFonts w:cstheme="minorHAnsi"/>
        </w:rPr>
        <w:tab/>
      </w:r>
      <w:r w:rsidR="00C9598F" w:rsidRPr="00D53C25">
        <w:rPr>
          <w:rFonts w:cstheme="minorHAnsi"/>
        </w:rPr>
        <w:t xml:space="preserve">Fund Numbers 86 – 95 </w:t>
      </w:r>
    </w:p>
    <w:p w14:paraId="5B3DF15D" w14:textId="77777777" w:rsidR="00C9598F" w:rsidRPr="00D53C25" w:rsidRDefault="00C9598F" w:rsidP="00C9598F">
      <w:pPr>
        <w:spacing w:after="120" w:line="240" w:lineRule="auto"/>
        <w:jc w:val="left"/>
        <w:rPr>
          <w:rFonts w:cstheme="minorHAnsi"/>
        </w:rPr>
      </w:pPr>
      <w:r w:rsidRPr="00D53C25">
        <w:rPr>
          <w:rFonts w:cstheme="minorHAnsi"/>
        </w:rPr>
        <w:t xml:space="preserve">Please see the chart below for a list of </w:t>
      </w:r>
      <w:r w:rsidR="00CB03DD" w:rsidRPr="00D53C25">
        <w:rPr>
          <w:rFonts w:cstheme="minorHAnsi"/>
        </w:rPr>
        <w:t xml:space="preserve">Fiduciary </w:t>
      </w:r>
      <w:r w:rsidRPr="00D53C25">
        <w:rPr>
          <w:rFonts w:cstheme="minorHAnsi"/>
        </w:rPr>
        <w:t>Funds</w:t>
      </w:r>
      <w:r w:rsidR="00DA16D0" w:rsidRPr="00D53C25">
        <w:rPr>
          <w:rFonts w:cstheme="minorHAnsi"/>
        </w:rPr>
        <w:t>:</w:t>
      </w:r>
      <w:r w:rsidRPr="00D53C25">
        <w:rPr>
          <w:rFonts w:cstheme="minorHAnsi"/>
        </w:rPr>
        <w:t xml:space="preserve"> </w:t>
      </w:r>
    </w:p>
    <w:tbl>
      <w:tblPr>
        <w:tblStyle w:val="GridTable4-Accent5"/>
        <w:tblW w:w="4978" w:type="pct"/>
        <w:tblLook w:val="04A0" w:firstRow="1" w:lastRow="0" w:firstColumn="1" w:lastColumn="0" w:noHBand="0" w:noVBand="1"/>
      </w:tblPr>
      <w:tblGrid>
        <w:gridCol w:w="4225"/>
        <w:gridCol w:w="1979"/>
        <w:gridCol w:w="1785"/>
        <w:gridCol w:w="2037"/>
      </w:tblGrid>
      <w:tr w:rsidR="00EB05D3" w:rsidRPr="00435B6D" w14:paraId="28C2F1EA" w14:textId="77777777" w:rsidTr="00435B6D">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72615EDD" w14:textId="77777777" w:rsidR="00EB05D3" w:rsidRPr="00435B6D" w:rsidRDefault="00EB05D3" w:rsidP="00435B6D">
            <w:pPr>
              <w:spacing w:after="0" w:line="240" w:lineRule="auto"/>
              <w:ind w:left="0" w:firstLine="0"/>
              <w:jc w:val="center"/>
              <w:rPr>
                <w:rFonts w:eastAsia="Times New Roman" w:cstheme="minorHAnsi"/>
              </w:rPr>
            </w:pPr>
            <w:r w:rsidRPr="00435B6D">
              <w:rPr>
                <w:rFonts w:eastAsia="Times New Roman" w:cstheme="minorHAnsi"/>
              </w:rPr>
              <w:t>Fund</w:t>
            </w:r>
            <w:r w:rsidR="00595CDF" w:rsidRPr="00435B6D">
              <w:rPr>
                <w:rFonts w:eastAsia="Times New Roman" w:cstheme="minorHAnsi"/>
              </w:rPr>
              <w:t xml:space="preserve"> Number &amp; Name</w:t>
            </w:r>
          </w:p>
        </w:tc>
        <w:tc>
          <w:tcPr>
            <w:tcW w:w="987" w:type="pct"/>
            <w:vAlign w:val="center"/>
            <w:hideMark/>
          </w:tcPr>
          <w:p w14:paraId="1C813B93" w14:textId="77777777" w:rsidR="00EB05D3" w:rsidRPr="00435B6D" w:rsidRDefault="00EB05D3" w:rsidP="00435B6D">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35B6D">
              <w:rPr>
                <w:rFonts w:eastAsia="Times New Roman" w:cstheme="minorHAnsi"/>
              </w:rPr>
              <w:t xml:space="preserve">Budget </w:t>
            </w:r>
            <w:r w:rsidRPr="00435B6D">
              <w:rPr>
                <w:rFonts w:eastAsia="Times New Roman" w:cstheme="minorHAnsi"/>
              </w:rPr>
              <w:br/>
              <w:t>Non-Budgeted</w:t>
            </w:r>
          </w:p>
        </w:tc>
        <w:tc>
          <w:tcPr>
            <w:tcW w:w="890" w:type="pct"/>
            <w:vAlign w:val="center"/>
            <w:hideMark/>
          </w:tcPr>
          <w:p w14:paraId="24D73079" w14:textId="77777777" w:rsidR="00EB05D3" w:rsidRPr="00435B6D" w:rsidRDefault="00EB05D3" w:rsidP="00435B6D">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35B6D">
              <w:rPr>
                <w:rFonts w:eastAsia="Times New Roman" w:cstheme="minorHAnsi"/>
              </w:rPr>
              <w:t>Fund Type</w:t>
            </w:r>
          </w:p>
        </w:tc>
        <w:tc>
          <w:tcPr>
            <w:tcW w:w="1016" w:type="pct"/>
            <w:vAlign w:val="center"/>
            <w:hideMark/>
          </w:tcPr>
          <w:p w14:paraId="6E6B6307" w14:textId="77777777" w:rsidR="00EB05D3" w:rsidRPr="00435B6D" w:rsidRDefault="00EB05D3" w:rsidP="00435B6D">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35B6D">
              <w:rPr>
                <w:rFonts w:eastAsia="Times New Roman" w:cstheme="minorHAnsi"/>
              </w:rPr>
              <w:t>MCA</w:t>
            </w:r>
          </w:p>
        </w:tc>
      </w:tr>
      <w:tr w:rsidR="00EB05D3" w:rsidRPr="00D53C25" w14:paraId="13075478"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59C766E9" w14:textId="77777777" w:rsidR="00EB05D3" w:rsidRPr="00D70933" w:rsidRDefault="00EB05D3" w:rsidP="00435B6D">
            <w:pPr>
              <w:spacing w:after="0" w:line="240" w:lineRule="auto"/>
              <w:ind w:left="0" w:firstLine="0"/>
              <w:jc w:val="left"/>
              <w:rPr>
                <w:rFonts w:eastAsia="Times New Roman" w:cstheme="minorHAnsi"/>
                <w:b w:val="0"/>
                <w:bCs w:val="0"/>
              </w:rPr>
            </w:pPr>
            <w:r w:rsidRPr="00D70933">
              <w:rPr>
                <w:rFonts w:eastAsia="Times New Roman" w:cstheme="minorHAnsi"/>
                <w:b w:val="0"/>
                <w:bCs w:val="0"/>
              </w:rPr>
              <w:t>81 – Private Purpose Trust</w:t>
            </w:r>
            <w:r w:rsidR="009517AC" w:rsidRPr="00D70933">
              <w:rPr>
                <w:rFonts w:eastAsia="Times New Roman" w:cstheme="minorHAnsi"/>
                <w:b w:val="0"/>
                <w:bCs w:val="0"/>
              </w:rPr>
              <w:t xml:space="preserve"> Fund</w:t>
            </w:r>
          </w:p>
        </w:tc>
        <w:tc>
          <w:tcPr>
            <w:tcW w:w="987" w:type="pct"/>
            <w:vAlign w:val="center"/>
            <w:hideMark/>
          </w:tcPr>
          <w:p w14:paraId="51C3EEBB"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0" w:type="pct"/>
            <w:vAlign w:val="center"/>
            <w:hideMark/>
          </w:tcPr>
          <w:p w14:paraId="64AA5FF6" w14:textId="77777777" w:rsidR="00EB05D3" w:rsidRPr="00D70933" w:rsidRDefault="00192126"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FF"/>
              </w:rPr>
            </w:pPr>
            <w:r w:rsidRPr="00D70933">
              <w:rPr>
                <w:rFonts w:eastAsia="Times New Roman" w:cstheme="minorHAnsi"/>
                <w:color w:val="0000FF"/>
              </w:rPr>
              <w:t>Trust</w:t>
            </w:r>
          </w:p>
        </w:tc>
        <w:tc>
          <w:tcPr>
            <w:tcW w:w="1016" w:type="pct"/>
            <w:vAlign w:val="center"/>
            <w:hideMark/>
          </w:tcPr>
          <w:p w14:paraId="77304D03" w14:textId="70EF201A" w:rsidR="00EB05D3" w:rsidRPr="00D53C25" w:rsidRDefault="00867B6C"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OPI Approved</w:t>
            </w:r>
          </w:p>
        </w:tc>
      </w:tr>
      <w:tr w:rsidR="00DE64F1" w:rsidRPr="00D53C25" w14:paraId="2C560590"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1B40341F" w14:textId="77777777" w:rsidR="00DE64F1" w:rsidRPr="00D70933" w:rsidRDefault="00DE64F1" w:rsidP="00435B6D">
            <w:pPr>
              <w:spacing w:after="0" w:line="240" w:lineRule="auto"/>
              <w:ind w:left="0" w:firstLine="0"/>
              <w:jc w:val="left"/>
              <w:rPr>
                <w:rFonts w:eastAsia="Times New Roman" w:cstheme="minorHAnsi"/>
                <w:b w:val="0"/>
                <w:bCs w:val="0"/>
              </w:rPr>
            </w:pPr>
            <w:r w:rsidRPr="00D70933">
              <w:rPr>
                <w:rFonts w:eastAsia="Times New Roman" w:cstheme="minorHAnsi"/>
                <w:b w:val="0"/>
                <w:bCs w:val="0"/>
              </w:rPr>
              <w:t>82 – Interlocal Agreement</w:t>
            </w:r>
            <w:r w:rsidR="009517AC" w:rsidRPr="00D70933">
              <w:rPr>
                <w:rFonts w:eastAsia="Times New Roman" w:cstheme="minorHAnsi"/>
                <w:b w:val="0"/>
                <w:bCs w:val="0"/>
              </w:rPr>
              <w:t xml:space="preserve"> Fund</w:t>
            </w:r>
          </w:p>
        </w:tc>
        <w:tc>
          <w:tcPr>
            <w:tcW w:w="987" w:type="pct"/>
            <w:vAlign w:val="center"/>
            <w:hideMark/>
          </w:tcPr>
          <w:p w14:paraId="091C4967" w14:textId="77777777" w:rsidR="00DE64F1" w:rsidRPr="00D53C25" w:rsidRDefault="00DE64F1"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0" w:type="pct"/>
            <w:vAlign w:val="center"/>
            <w:hideMark/>
          </w:tcPr>
          <w:p w14:paraId="1D38BA7A" w14:textId="77777777" w:rsidR="00DE64F1" w:rsidRPr="00D70933" w:rsidRDefault="00192126" w:rsidP="00435B6D">
            <w:pPr>
              <w:jc w:val="center"/>
              <w:cnfStyle w:val="000000000000" w:firstRow="0" w:lastRow="0" w:firstColumn="0" w:lastColumn="0" w:oddVBand="0" w:evenVBand="0" w:oddHBand="0" w:evenHBand="0" w:firstRowFirstColumn="0" w:firstRowLastColumn="0" w:lastRowFirstColumn="0" w:lastRowLastColumn="0"/>
              <w:rPr>
                <w:rFonts w:cstheme="minorHAnsi"/>
                <w:color w:val="0000FF"/>
              </w:rPr>
            </w:pPr>
            <w:r w:rsidRPr="00D70933">
              <w:rPr>
                <w:rFonts w:eastAsia="Times New Roman" w:cstheme="minorHAnsi"/>
                <w:color w:val="0000FF"/>
              </w:rPr>
              <w:t>Trust</w:t>
            </w:r>
          </w:p>
        </w:tc>
        <w:tc>
          <w:tcPr>
            <w:tcW w:w="1016" w:type="pct"/>
            <w:vAlign w:val="center"/>
            <w:hideMark/>
          </w:tcPr>
          <w:p w14:paraId="2456ADCB" w14:textId="3BEFF888" w:rsidR="00DE64F1" w:rsidRPr="00D53C25" w:rsidRDefault="00DE64F1"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20-9-511</w:t>
            </w:r>
            <w:r w:rsidR="00595CDF" w:rsidRPr="00D53C25">
              <w:rPr>
                <w:rFonts w:eastAsia="Times New Roman" w:cstheme="minorHAnsi"/>
              </w:rPr>
              <w:t xml:space="preserve"> / 20-7-457 / 20-</w:t>
            </w:r>
            <w:r w:rsidR="001D1874">
              <w:rPr>
                <w:rFonts w:eastAsia="Times New Roman" w:cstheme="minorHAnsi"/>
              </w:rPr>
              <w:t>9-903</w:t>
            </w:r>
          </w:p>
        </w:tc>
      </w:tr>
      <w:tr w:rsidR="00DE64F1" w:rsidRPr="00D53C25" w14:paraId="005B8D2A"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7B201D5B" w14:textId="77777777" w:rsidR="00DE64F1" w:rsidRPr="00D70933" w:rsidRDefault="00DE64F1" w:rsidP="00435B6D">
            <w:pPr>
              <w:spacing w:after="0" w:line="240" w:lineRule="auto"/>
              <w:ind w:left="0" w:firstLine="0"/>
              <w:jc w:val="left"/>
              <w:rPr>
                <w:rFonts w:eastAsia="Times New Roman" w:cstheme="minorHAnsi"/>
                <w:b w:val="0"/>
                <w:bCs w:val="0"/>
              </w:rPr>
            </w:pPr>
            <w:r w:rsidRPr="00D70933">
              <w:rPr>
                <w:rFonts w:eastAsia="Times New Roman" w:cstheme="minorHAnsi"/>
                <w:b w:val="0"/>
                <w:bCs w:val="0"/>
              </w:rPr>
              <w:t>83 – Investment Trust</w:t>
            </w:r>
            <w:r w:rsidR="009517AC" w:rsidRPr="00D70933">
              <w:rPr>
                <w:rFonts w:eastAsia="Times New Roman" w:cstheme="minorHAnsi"/>
                <w:b w:val="0"/>
                <w:bCs w:val="0"/>
              </w:rPr>
              <w:t xml:space="preserve"> Fund</w:t>
            </w:r>
          </w:p>
        </w:tc>
        <w:tc>
          <w:tcPr>
            <w:tcW w:w="987" w:type="pct"/>
            <w:vAlign w:val="center"/>
            <w:hideMark/>
          </w:tcPr>
          <w:p w14:paraId="1A13272B" w14:textId="77777777" w:rsidR="00DE64F1" w:rsidRPr="00D53C25" w:rsidRDefault="00DE64F1"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0" w:type="pct"/>
            <w:vAlign w:val="center"/>
            <w:hideMark/>
          </w:tcPr>
          <w:p w14:paraId="6BD260E1" w14:textId="77777777" w:rsidR="00DE64F1" w:rsidRPr="00D70933" w:rsidRDefault="00192126" w:rsidP="00435B6D">
            <w:pPr>
              <w:jc w:val="center"/>
              <w:cnfStyle w:val="000000100000" w:firstRow="0" w:lastRow="0" w:firstColumn="0" w:lastColumn="0" w:oddVBand="0" w:evenVBand="0" w:oddHBand="1" w:evenHBand="0" w:firstRowFirstColumn="0" w:firstRowLastColumn="0" w:lastRowFirstColumn="0" w:lastRowLastColumn="0"/>
              <w:rPr>
                <w:rFonts w:cstheme="minorHAnsi"/>
                <w:color w:val="0000FF"/>
              </w:rPr>
            </w:pPr>
            <w:r w:rsidRPr="00D70933">
              <w:rPr>
                <w:rFonts w:eastAsia="Times New Roman" w:cstheme="minorHAnsi"/>
                <w:color w:val="0000FF"/>
              </w:rPr>
              <w:t>Trust</w:t>
            </w:r>
          </w:p>
        </w:tc>
        <w:tc>
          <w:tcPr>
            <w:tcW w:w="1016" w:type="pct"/>
            <w:vAlign w:val="center"/>
            <w:hideMark/>
          </w:tcPr>
          <w:p w14:paraId="00DB83CA" w14:textId="20AF820E" w:rsidR="00DE64F1" w:rsidRPr="00D53C25" w:rsidRDefault="00DE64F1"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OPI Approved</w:t>
            </w:r>
          </w:p>
        </w:tc>
      </w:tr>
      <w:tr w:rsidR="00DE64F1" w:rsidRPr="00D53C25" w14:paraId="76545286"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53434140" w14:textId="77777777" w:rsidR="00DE64F1" w:rsidRPr="00D70933" w:rsidRDefault="00DE64F1" w:rsidP="00435B6D">
            <w:pPr>
              <w:spacing w:after="0" w:line="240" w:lineRule="auto"/>
              <w:ind w:left="0" w:firstLine="0"/>
              <w:jc w:val="left"/>
              <w:rPr>
                <w:rFonts w:eastAsia="Times New Roman" w:cstheme="minorHAnsi"/>
                <w:b w:val="0"/>
                <w:bCs w:val="0"/>
              </w:rPr>
            </w:pPr>
            <w:r w:rsidRPr="00D70933">
              <w:rPr>
                <w:rFonts w:eastAsia="Times New Roman" w:cstheme="minorHAnsi"/>
                <w:b w:val="0"/>
                <w:bCs w:val="0"/>
              </w:rPr>
              <w:t xml:space="preserve">85 – </w:t>
            </w:r>
            <w:r w:rsidR="009517AC" w:rsidRPr="00D70933">
              <w:rPr>
                <w:rFonts w:eastAsia="Times New Roman" w:cstheme="minorHAnsi"/>
                <w:b w:val="0"/>
                <w:bCs w:val="0"/>
              </w:rPr>
              <w:t>Miscellaneous</w:t>
            </w:r>
            <w:r w:rsidRPr="00D70933">
              <w:rPr>
                <w:rFonts w:eastAsia="Times New Roman" w:cstheme="minorHAnsi"/>
                <w:b w:val="0"/>
                <w:bCs w:val="0"/>
              </w:rPr>
              <w:t xml:space="preserve"> Trust</w:t>
            </w:r>
            <w:r w:rsidR="009517AC" w:rsidRPr="00D70933">
              <w:rPr>
                <w:rFonts w:eastAsia="Times New Roman" w:cstheme="minorHAnsi"/>
                <w:b w:val="0"/>
                <w:bCs w:val="0"/>
              </w:rPr>
              <w:t xml:space="preserve"> Fund</w:t>
            </w:r>
          </w:p>
        </w:tc>
        <w:tc>
          <w:tcPr>
            <w:tcW w:w="987" w:type="pct"/>
            <w:vAlign w:val="center"/>
            <w:hideMark/>
          </w:tcPr>
          <w:p w14:paraId="562B140B" w14:textId="77777777" w:rsidR="00DE64F1" w:rsidRPr="00D53C25" w:rsidRDefault="00DE64F1"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0" w:type="pct"/>
            <w:vAlign w:val="center"/>
            <w:hideMark/>
          </w:tcPr>
          <w:p w14:paraId="4DACCBA1" w14:textId="77777777" w:rsidR="00DE64F1" w:rsidRPr="00D70933" w:rsidRDefault="00192126" w:rsidP="00435B6D">
            <w:pPr>
              <w:jc w:val="center"/>
              <w:cnfStyle w:val="000000000000" w:firstRow="0" w:lastRow="0" w:firstColumn="0" w:lastColumn="0" w:oddVBand="0" w:evenVBand="0" w:oddHBand="0" w:evenHBand="0" w:firstRowFirstColumn="0" w:firstRowLastColumn="0" w:lastRowFirstColumn="0" w:lastRowLastColumn="0"/>
              <w:rPr>
                <w:rFonts w:cstheme="minorHAnsi"/>
                <w:color w:val="0000FF"/>
              </w:rPr>
            </w:pPr>
            <w:r w:rsidRPr="00D70933">
              <w:rPr>
                <w:rFonts w:eastAsia="Times New Roman" w:cstheme="minorHAnsi"/>
                <w:color w:val="0000FF"/>
              </w:rPr>
              <w:t>Trust</w:t>
            </w:r>
          </w:p>
        </w:tc>
        <w:tc>
          <w:tcPr>
            <w:tcW w:w="1016" w:type="pct"/>
            <w:vAlign w:val="center"/>
            <w:hideMark/>
          </w:tcPr>
          <w:p w14:paraId="790CACF6" w14:textId="77777777" w:rsidR="00DE64F1" w:rsidRPr="00D53C25" w:rsidRDefault="00DE64F1"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OPI Approved</w:t>
            </w:r>
          </w:p>
        </w:tc>
      </w:tr>
      <w:tr w:rsidR="00EB05D3" w:rsidRPr="00D53C25" w14:paraId="42D6AF9C"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1BEED3F2" w14:textId="77777777" w:rsidR="00EB05D3" w:rsidRPr="00D70933" w:rsidRDefault="00EB05D3" w:rsidP="00435B6D">
            <w:pPr>
              <w:spacing w:after="0" w:line="240" w:lineRule="auto"/>
              <w:ind w:left="0" w:firstLine="0"/>
              <w:jc w:val="left"/>
              <w:rPr>
                <w:rFonts w:eastAsia="Times New Roman" w:cstheme="minorHAnsi"/>
                <w:b w:val="0"/>
                <w:bCs w:val="0"/>
              </w:rPr>
            </w:pPr>
            <w:r w:rsidRPr="00D70933">
              <w:rPr>
                <w:rFonts w:eastAsia="Times New Roman" w:cstheme="minorHAnsi"/>
                <w:b w:val="0"/>
                <w:bCs w:val="0"/>
              </w:rPr>
              <w:t xml:space="preserve">86 – Payroll </w:t>
            </w:r>
            <w:r w:rsidR="009517AC" w:rsidRPr="00D70933">
              <w:rPr>
                <w:rFonts w:eastAsia="Times New Roman" w:cstheme="minorHAnsi"/>
                <w:b w:val="0"/>
                <w:bCs w:val="0"/>
              </w:rPr>
              <w:t>C</w:t>
            </w:r>
            <w:r w:rsidRPr="00D70933">
              <w:rPr>
                <w:rFonts w:eastAsia="Times New Roman" w:cstheme="minorHAnsi"/>
                <w:b w:val="0"/>
                <w:bCs w:val="0"/>
              </w:rPr>
              <w:t>learing</w:t>
            </w:r>
            <w:r w:rsidR="009517AC" w:rsidRPr="00D70933">
              <w:rPr>
                <w:rFonts w:eastAsia="Times New Roman" w:cstheme="minorHAnsi"/>
                <w:b w:val="0"/>
                <w:bCs w:val="0"/>
              </w:rPr>
              <w:t xml:space="preserve"> Fund</w:t>
            </w:r>
          </w:p>
        </w:tc>
        <w:tc>
          <w:tcPr>
            <w:tcW w:w="987" w:type="pct"/>
            <w:vAlign w:val="center"/>
            <w:hideMark/>
          </w:tcPr>
          <w:p w14:paraId="3445A8BB"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0" w:type="pct"/>
            <w:vAlign w:val="center"/>
            <w:hideMark/>
          </w:tcPr>
          <w:p w14:paraId="6F66E227" w14:textId="77777777" w:rsidR="00EB05D3" w:rsidRPr="00D53C25" w:rsidRDefault="00523ED0"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7030A0"/>
              </w:rPr>
            </w:pPr>
            <w:r w:rsidRPr="00D53C25">
              <w:rPr>
                <w:rFonts w:eastAsia="Times New Roman" w:cstheme="minorHAnsi"/>
                <w:color w:val="7030A0"/>
              </w:rPr>
              <w:t>Custodial</w:t>
            </w:r>
          </w:p>
        </w:tc>
        <w:tc>
          <w:tcPr>
            <w:tcW w:w="1016" w:type="pct"/>
            <w:vAlign w:val="center"/>
            <w:hideMark/>
          </w:tcPr>
          <w:p w14:paraId="58FED24D"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20-9-220</w:t>
            </w:r>
          </w:p>
        </w:tc>
      </w:tr>
      <w:tr w:rsidR="00EB05D3" w:rsidRPr="00D53C25" w14:paraId="22B5E453"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411BD321" w14:textId="77777777" w:rsidR="00EB05D3" w:rsidRPr="00D70933" w:rsidRDefault="00EB05D3" w:rsidP="00435B6D">
            <w:pPr>
              <w:spacing w:after="0" w:line="240" w:lineRule="auto"/>
              <w:ind w:left="0" w:firstLine="0"/>
              <w:jc w:val="left"/>
              <w:rPr>
                <w:rFonts w:eastAsia="Times New Roman" w:cstheme="minorHAnsi"/>
                <w:b w:val="0"/>
                <w:bCs w:val="0"/>
              </w:rPr>
            </w:pPr>
            <w:r w:rsidRPr="00D70933">
              <w:rPr>
                <w:rFonts w:eastAsia="Times New Roman" w:cstheme="minorHAnsi"/>
                <w:b w:val="0"/>
                <w:bCs w:val="0"/>
              </w:rPr>
              <w:t>87 – Claims Clearing</w:t>
            </w:r>
            <w:r w:rsidR="009517AC" w:rsidRPr="00D70933">
              <w:rPr>
                <w:rFonts w:eastAsia="Times New Roman" w:cstheme="minorHAnsi"/>
                <w:b w:val="0"/>
                <w:bCs w:val="0"/>
              </w:rPr>
              <w:t xml:space="preserve"> Fund</w:t>
            </w:r>
          </w:p>
        </w:tc>
        <w:tc>
          <w:tcPr>
            <w:tcW w:w="987" w:type="pct"/>
            <w:vAlign w:val="center"/>
            <w:hideMark/>
          </w:tcPr>
          <w:p w14:paraId="637F828F"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0" w:type="pct"/>
            <w:vAlign w:val="center"/>
            <w:hideMark/>
          </w:tcPr>
          <w:p w14:paraId="2DC0A588" w14:textId="77777777" w:rsidR="00EB05D3" w:rsidRPr="00D53C25" w:rsidRDefault="00523ED0"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030A0"/>
              </w:rPr>
            </w:pPr>
            <w:r w:rsidRPr="00D53C25">
              <w:rPr>
                <w:rFonts w:eastAsia="Times New Roman" w:cstheme="minorHAnsi"/>
                <w:color w:val="7030A0"/>
              </w:rPr>
              <w:t>Custodial</w:t>
            </w:r>
          </w:p>
        </w:tc>
        <w:tc>
          <w:tcPr>
            <w:tcW w:w="1016" w:type="pct"/>
            <w:vAlign w:val="center"/>
            <w:hideMark/>
          </w:tcPr>
          <w:p w14:paraId="529B165E"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20-9-220</w:t>
            </w:r>
          </w:p>
        </w:tc>
      </w:tr>
      <w:tr w:rsidR="00EB05D3" w:rsidRPr="00D53C25" w14:paraId="1DFD5D73"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37050544" w14:textId="38C082FC" w:rsidR="00EB05D3" w:rsidRPr="00D70933" w:rsidRDefault="00EB05D3" w:rsidP="00435B6D">
            <w:pPr>
              <w:spacing w:after="0" w:line="240" w:lineRule="auto"/>
              <w:ind w:left="0" w:firstLine="0"/>
              <w:jc w:val="left"/>
              <w:rPr>
                <w:rFonts w:eastAsia="Times New Roman" w:cstheme="minorHAnsi"/>
                <w:b w:val="0"/>
                <w:bCs w:val="0"/>
              </w:rPr>
            </w:pPr>
            <w:r w:rsidRPr="00D70933">
              <w:rPr>
                <w:rFonts w:eastAsia="Times New Roman" w:cstheme="minorHAnsi"/>
                <w:b w:val="0"/>
                <w:bCs w:val="0"/>
              </w:rPr>
              <w:t>89 – COBRA</w:t>
            </w:r>
            <w:r w:rsidR="00251EEE">
              <w:rPr>
                <w:rFonts w:eastAsia="Times New Roman" w:cstheme="minorHAnsi"/>
                <w:b w:val="0"/>
                <w:bCs w:val="0"/>
              </w:rPr>
              <w:t xml:space="preserve"> </w:t>
            </w:r>
            <w:r w:rsidRPr="00D70933">
              <w:rPr>
                <w:rFonts w:eastAsia="Times New Roman" w:cstheme="minorHAnsi"/>
                <w:b w:val="0"/>
                <w:bCs w:val="0"/>
              </w:rPr>
              <w:t>/ Retirement</w:t>
            </w:r>
            <w:r w:rsidR="009517AC" w:rsidRPr="00D70933">
              <w:rPr>
                <w:rFonts w:eastAsia="Times New Roman" w:cstheme="minorHAnsi"/>
                <w:b w:val="0"/>
                <w:bCs w:val="0"/>
              </w:rPr>
              <w:t xml:space="preserve"> Fund</w:t>
            </w:r>
          </w:p>
        </w:tc>
        <w:tc>
          <w:tcPr>
            <w:tcW w:w="987" w:type="pct"/>
            <w:vAlign w:val="center"/>
            <w:hideMark/>
          </w:tcPr>
          <w:p w14:paraId="56A7D59F" w14:textId="77777777" w:rsidR="00EB05D3" w:rsidRPr="00B45FCC"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B45FCC">
              <w:rPr>
                <w:rFonts w:eastAsia="Times New Roman" w:cstheme="minorHAnsi"/>
              </w:rPr>
              <w:t>Non-Budgeted</w:t>
            </w:r>
          </w:p>
        </w:tc>
        <w:tc>
          <w:tcPr>
            <w:tcW w:w="890" w:type="pct"/>
            <w:vAlign w:val="center"/>
            <w:hideMark/>
          </w:tcPr>
          <w:p w14:paraId="7FBB1F62" w14:textId="77777777" w:rsidR="00EB05D3" w:rsidRPr="00B45FCC" w:rsidRDefault="00523ED0"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7030A0"/>
              </w:rPr>
            </w:pPr>
            <w:r w:rsidRPr="00B45FCC">
              <w:rPr>
                <w:rFonts w:eastAsia="Times New Roman" w:cstheme="minorHAnsi"/>
                <w:color w:val="7030A0"/>
              </w:rPr>
              <w:t>Custodial</w:t>
            </w:r>
          </w:p>
        </w:tc>
        <w:tc>
          <w:tcPr>
            <w:tcW w:w="1016" w:type="pct"/>
            <w:vAlign w:val="center"/>
            <w:hideMark/>
          </w:tcPr>
          <w:p w14:paraId="48AFDEA6" w14:textId="77777777" w:rsidR="00EB05D3" w:rsidRPr="00B45FCC"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B45FCC">
              <w:rPr>
                <w:rFonts w:eastAsia="Times New Roman" w:cstheme="minorHAnsi"/>
              </w:rPr>
              <w:t>2-18-704</w:t>
            </w:r>
          </w:p>
        </w:tc>
      </w:tr>
      <w:tr w:rsidR="00EB05D3" w:rsidRPr="00D53C25" w14:paraId="434DBAA0"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1BF6C1C6" w14:textId="77777777" w:rsidR="00EB05D3" w:rsidRPr="00D70933" w:rsidRDefault="00461E50" w:rsidP="00435B6D">
            <w:pPr>
              <w:spacing w:after="0" w:line="240" w:lineRule="auto"/>
              <w:ind w:left="0" w:firstLine="0"/>
              <w:jc w:val="left"/>
              <w:rPr>
                <w:rFonts w:eastAsia="Times New Roman" w:cstheme="minorHAnsi"/>
                <w:b w:val="0"/>
                <w:bCs w:val="0"/>
              </w:rPr>
            </w:pPr>
            <w:r w:rsidRPr="00D70933">
              <w:rPr>
                <w:rFonts w:eastAsia="Times New Roman" w:cstheme="minorHAnsi"/>
                <w:b w:val="0"/>
                <w:bCs w:val="0"/>
              </w:rPr>
              <w:t>90 – Custodial – A Fund</w:t>
            </w:r>
          </w:p>
        </w:tc>
        <w:tc>
          <w:tcPr>
            <w:tcW w:w="987" w:type="pct"/>
            <w:vAlign w:val="center"/>
            <w:hideMark/>
          </w:tcPr>
          <w:p w14:paraId="647476DC"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0" w:type="pct"/>
            <w:vAlign w:val="center"/>
            <w:hideMark/>
          </w:tcPr>
          <w:p w14:paraId="6300BD05" w14:textId="77777777" w:rsidR="00EB05D3" w:rsidRPr="00D53C25" w:rsidRDefault="00523ED0"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030A0"/>
              </w:rPr>
            </w:pPr>
            <w:r w:rsidRPr="00D53C25">
              <w:rPr>
                <w:rFonts w:eastAsia="Times New Roman" w:cstheme="minorHAnsi"/>
                <w:color w:val="7030A0"/>
              </w:rPr>
              <w:t>Custodial</w:t>
            </w:r>
          </w:p>
        </w:tc>
        <w:tc>
          <w:tcPr>
            <w:tcW w:w="1016" w:type="pct"/>
            <w:vAlign w:val="center"/>
            <w:hideMark/>
          </w:tcPr>
          <w:p w14:paraId="2E60669F"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OPI Approved</w:t>
            </w:r>
          </w:p>
        </w:tc>
      </w:tr>
      <w:tr w:rsidR="00EB05D3" w:rsidRPr="00D53C25" w14:paraId="319534AA" w14:textId="77777777" w:rsidTr="00435B6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17FD764D" w14:textId="77777777" w:rsidR="00EB05D3" w:rsidRPr="00D70933" w:rsidRDefault="00EB05D3" w:rsidP="00435B6D">
            <w:pPr>
              <w:spacing w:after="0" w:line="240" w:lineRule="auto"/>
              <w:ind w:left="0" w:firstLine="0"/>
              <w:jc w:val="left"/>
              <w:rPr>
                <w:rFonts w:eastAsia="Times New Roman" w:cstheme="minorHAnsi"/>
                <w:b w:val="0"/>
                <w:bCs w:val="0"/>
              </w:rPr>
            </w:pPr>
            <w:r w:rsidRPr="00D70933">
              <w:rPr>
                <w:rFonts w:eastAsia="Times New Roman" w:cstheme="minorHAnsi"/>
                <w:b w:val="0"/>
                <w:bCs w:val="0"/>
              </w:rPr>
              <w:t xml:space="preserve">91 – </w:t>
            </w:r>
            <w:r w:rsidR="007C18E6" w:rsidRPr="00D70933">
              <w:rPr>
                <w:rFonts w:eastAsia="Times New Roman" w:cstheme="minorHAnsi"/>
                <w:b w:val="0"/>
                <w:bCs w:val="0"/>
              </w:rPr>
              <w:t xml:space="preserve">Custodial </w:t>
            </w:r>
            <w:r w:rsidR="009517AC" w:rsidRPr="00D70933">
              <w:rPr>
                <w:rFonts w:eastAsia="Times New Roman" w:cstheme="minorHAnsi"/>
                <w:b w:val="0"/>
                <w:bCs w:val="0"/>
              </w:rPr>
              <w:t>– B Fund</w:t>
            </w:r>
          </w:p>
        </w:tc>
        <w:tc>
          <w:tcPr>
            <w:tcW w:w="987" w:type="pct"/>
            <w:vAlign w:val="center"/>
            <w:hideMark/>
          </w:tcPr>
          <w:p w14:paraId="71B02A35"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0" w:type="pct"/>
            <w:vAlign w:val="center"/>
            <w:hideMark/>
          </w:tcPr>
          <w:p w14:paraId="0E5022FA" w14:textId="77777777" w:rsidR="00EB05D3" w:rsidRPr="00D53C25" w:rsidRDefault="00523ED0"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7030A0"/>
              </w:rPr>
            </w:pPr>
            <w:r w:rsidRPr="00D53C25">
              <w:rPr>
                <w:rFonts w:eastAsia="Times New Roman" w:cstheme="minorHAnsi"/>
                <w:color w:val="7030A0"/>
              </w:rPr>
              <w:t>Custodial</w:t>
            </w:r>
          </w:p>
        </w:tc>
        <w:tc>
          <w:tcPr>
            <w:tcW w:w="1016" w:type="pct"/>
            <w:vAlign w:val="center"/>
            <w:hideMark/>
          </w:tcPr>
          <w:p w14:paraId="335A7DB4" w14:textId="77777777" w:rsidR="00EB05D3" w:rsidRPr="00D53C25" w:rsidRDefault="00EB05D3" w:rsidP="00435B6D">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53C25">
              <w:rPr>
                <w:rFonts w:eastAsia="Times New Roman" w:cstheme="minorHAnsi"/>
              </w:rPr>
              <w:t>OPI Approved</w:t>
            </w:r>
          </w:p>
        </w:tc>
      </w:tr>
      <w:tr w:rsidR="00EB05D3" w:rsidRPr="00D53C25" w14:paraId="3781A614" w14:textId="77777777" w:rsidTr="00435B6D">
        <w:trPr>
          <w:trHeight w:val="360"/>
        </w:trPr>
        <w:tc>
          <w:tcPr>
            <w:cnfStyle w:val="001000000000" w:firstRow="0" w:lastRow="0" w:firstColumn="1" w:lastColumn="0" w:oddVBand="0" w:evenVBand="0" w:oddHBand="0" w:evenHBand="0" w:firstRowFirstColumn="0" w:firstRowLastColumn="0" w:lastRowFirstColumn="0" w:lastRowLastColumn="0"/>
            <w:tcW w:w="2107" w:type="pct"/>
            <w:vAlign w:val="center"/>
            <w:hideMark/>
          </w:tcPr>
          <w:p w14:paraId="4412222B" w14:textId="77777777" w:rsidR="00EB05D3" w:rsidRPr="00D70933" w:rsidRDefault="00EB05D3" w:rsidP="00435B6D">
            <w:pPr>
              <w:spacing w:after="0" w:line="240" w:lineRule="auto"/>
              <w:ind w:left="0" w:firstLine="0"/>
              <w:jc w:val="left"/>
              <w:rPr>
                <w:rFonts w:eastAsia="Times New Roman" w:cstheme="minorHAnsi"/>
                <w:b w:val="0"/>
                <w:bCs w:val="0"/>
              </w:rPr>
            </w:pPr>
            <w:r w:rsidRPr="00D70933">
              <w:rPr>
                <w:rFonts w:eastAsia="Times New Roman" w:cstheme="minorHAnsi"/>
                <w:b w:val="0"/>
                <w:bCs w:val="0"/>
              </w:rPr>
              <w:t>95 – Cafeteria</w:t>
            </w:r>
            <w:r w:rsidR="009517AC" w:rsidRPr="00D70933">
              <w:rPr>
                <w:rFonts w:eastAsia="Times New Roman" w:cstheme="minorHAnsi"/>
                <w:b w:val="0"/>
                <w:bCs w:val="0"/>
              </w:rPr>
              <w:t xml:space="preserve"> / F</w:t>
            </w:r>
            <w:r w:rsidRPr="00D70933">
              <w:rPr>
                <w:rFonts w:eastAsia="Times New Roman" w:cstheme="minorHAnsi"/>
                <w:b w:val="0"/>
                <w:bCs w:val="0"/>
              </w:rPr>
              <w:t>lex</w:t>
            </w:r>
            <w:r w:rsidR="009517AC" w:rsidRPr="00D70933">
              <w:rPr>
                <w:rFonts w:eastAsia="Times New Roman" w:cstheme="minorHAnsi"/>
                <w:b w:val="0"/>
                <w:bCs w:val="0"/>
              </w:rPr>
              <w:t xml:space="preserve"> Plan Fund</w:t>
            </w:r>
          </w:p>
        </w:tc>
        <w:tc>
          <w:tcPr>
            <w:tcW w:w="987" w:type="pct"/>
            <w:vAlign w:val="center"/>
            <w:hideMark/>
          </w:tcPr>
          <w:p w14:paraId="06B59F3F" w14:textId="77777777" w:rsidR="00EB05D3" w:rsidRPr="00D53C25" w:rsidRDefault="00EB05D3"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Non-Budgeted</w:t>
            </w:r>
          </w:p>
        </w:tc>
        <w:tc>
          <w:tcPr>
            <w:tcW w:w="890" w:type="pct"/>
            <w:vAlign w:val="center"/>
            <w:hideMark/>
          </w:tcPr>
          <w:p w14:paraId="00AADC47" w14:textId="77777777" w:rsidR="00EB05D3" w:rsidRPr="00D53C25" w:rsidRDefault="00523ED0"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7030A0"/>
              </w:rPr>
            </w:pPr>
            <w:r w:rsidRPr="00D53C25">
              <w:rPr>
                <w:rFonts w:eastAsia="Times New Roman" w:cstheme="minorHAnsi"/>
                <w:color w:val="7030A0"/>
              </w:rPr>
              <w:t>Custodial</w:t>
            </w:r>
          </w:p>
        </w:tc>
        <w:tc>
          <w:tcPr>
            <w:tcW w:w="1016" w:type="pct"/>
            <w:vAlign w:val="center"/>
            <w:hideMark/>
          </w:tcPr>
          <w:p w14:paraId="35D13F99" w14:textId="081D0943" w:rsidR="00EB05D3" w:rsidRPr="00D53C25" w:rsidRDefault="00867B6C" w:rsidP="00435B6D">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53C25">
              <w:rPr>
                <w:rFonts w:eastAsia="Times New Roman" w:cstheme="minorHAnsi"/>
              </w:rPr>
              <w:t>OPI Approved</w:t>
            </w:r>
          </w:p>
        </w:tc>
      </w:tr>
    </w:tbl>
    <w:p w14:paraId="653D4453" w14:textId="5EA6F525" w:rsidR="00562844" w:rsidRPr="00562844" w:rsidRDefault="009B6B82" w:rsidP="00D631EC">
      <w:pPr>
        <w:pStyle w:val="Heading2"/>
      </w:pPr>
      <w:bookmarkStart w:id="26" w:name="_Toc528673160"/>
      <w:bookmarkStart w:id="27" w:name="_Toc37945829"/>
      <w:r w:rsidRPr="00D53C25">
        <w:t>3</w:t>
      </w:r>
      <w:r w:rsidR="004A3BC4">
        <w:t>.</w:t>
      </w:r>
      <w:r w:rsidR="00562844">
        <w:t>6</w:t>
      </w:r>
      <w:r w:rsidR="00562844">
        <w:tab/>
      </w:r>
      <w:r w:rsidR="004A3BC4">
        <w:t>School Fund Definitions</w:t>
      </w:r>
      <w:bookmarkEnd w:id="26"/>
      <w:bookmarkEnd w:id="27"/>
      <w:r w:rsidR="00FB2060" w:rsidRPr="00D53C25">
        <w:t xml:space="preserve"> </w:t>
      </w:r>
    </w:p>
    <w:p w14:paraId="68A90D38" w14:textId="34AEF812" w:rsidR="003C4FA3" w:rsidRPr="00D53C25" w:rsidRDefault="00562844" w:rsidP="00562844">
      <w:pPr>
        <w:pStyle w:val="Heading3"/>
      </w:pPr>
      <w:bookmarkStart w:id="28" w:name="_Toc528673161"/>
      <w:bookmarkStart w:id="29" w:name="_Toc37945830"/>
      <w:r>
        <w:t xml:space="preserve">3.6A </w:t>
      </w:r>
      <w:r w:rsidR="00FB2060" w:rsidRPr="00D53C25">
        <w:t>G</w:t>
      </w:r>
      <w:r w:rsidR="008320E6">
        <w:t>overnmental Funds</w:t>
      </w:r>
      <w:bookmarkEnd w:id="28"/>
      <w:bookmarkEnd w:id="29"/>
      <w:r w:rsidR="00FB2060" w:rsidRPr="00D53C25">
        <w:t xml:space="preserve"> </w:t>
      </w:r>
    </w:p>
    <w:p w14:paraId="386D0891" w14:textId="2450B5E6" w:rsidR="000F1A2A" w:rsidRPr="00D53C25" w:rsidRDefault="000F1A2A" w:rsidP="009517AC">
      <w:pPr>
        <w:spacing w:after="120" w:line="240" w:lineRule="auto"/>
        <w:ind w:left="720" w:hanging="720"/>
        <w:jc w:val="left"/>
        <w:rPr>
          <w:rFonts w:cstheme="minorHAnsi"/>
        </w:rPr>
      </w:pPr>
      <w:r w:rsidRPr="00D53C25">
        <w:rPr>
          <w:rFonts w:cstheme="minorHAnsi"/>
          <w:b/>
        </w:rPr>
        <w:t>01</w:t>
      </w:r>
      <w:r w:rsidRPr="00D53C25">
        <w:rPr>
          <w:rFonts w:cstheme="minorHAnsi"/>
          <w:b/>
        </w:rPr>
        <w:tab/>
      </w:r>
      <w:r w:rsidR="00FB2060" w:rsidRPr="00D53C25">
        <w:rPr>
          <w:rFonts w:cstheme="minorHAnsi"/>
          <w:b/>
        </w:rPr>
        <w:t>GENERAL FUND</w:t>
      </w:r>
      <w:r w:rsidR="00FB2060" w:rsidRPr="00D53C25">
        <w:rPr>
          <w:rFonts w:cstheme="minorHAnsi"/>
        </w:rPr>
        <w:t xml:space="preserve"> - </w:t>
      </w:r>
      <w:r w:rsidR="00251EEE">
        <w:rPr>
          <w:rFonts w:cstheme="minorHAnsi"/>
        </w:rPr>
        <w:t>A</w:t>
      </w:r>
      <w:r w:rsidR="00FB2060" w:rsidRPr="00D53C25">
        <w:rPr>
          <w:rFonts w:cstheme="minorHAnsi"/>
        </w:rPr>
        <w:t xml:space="preserve">uthorized by </w:t>
      </w:r>
      <w:r w:rsidR="00691CA6" w:rsidRPr="00D53C25">
        <w:rPr>
          <w:rFonts w:cstheme="minorHAnsi"/>
        </w:rPr>
        <w:t>§</w:t>
      </w:r>
      <w:r w:rsidR="00FB2060" w:rsidRPr="00F34E7C">
        <w:rPr>
          <w:rFonts w:cstheme="minorHAnsi"/>
        </w:rPr>
        <w:t>20-9-30</w:t>
      </w:r>
      <w:r w:rsidR="009874C9" w:rsidRPr="00F34E7C">
        <w:rPr>
          <w:rFonts w:cstheme="minorHAnsi"/>
        </w:rPr>
        <w:t>8</w:t>
      </w:r>
      <w:r w:rsidR="00E04907" w:rsidRPr="00D53C25">
        <w:rPr>
          <w:rFonts w:cstheme="minorHAnsi"/>
        </w:rPr>
        <w:t xml:space="preserve">, MCA </w:t>
      </w:r>
      <w:r w:rsidR="002D62D0" w:rsidRPr="00D53C25">
        <w:rPr>
          <w:rFonts w:cstheme="minorHAnsi"/>
        </w:rPr>
        <w:t>to</w:t>
      </w:r>
      <w:r w:rsidR="00FB2060" w:rsidRPr="00D53C25">
        <w:rPr>
          <w:rFonts w:cstheme="minorHAnsi"/>
        </w:rPr>
        <w:t xml:space="preserve"> financ</w:t>
      </w:r>
      <w:r w:rsidR="002D62D0" w:rsidRPr="00D53C25">
        <w:rPr>
          <w:rFonts w:cstheme="minorHAnsi"/>
        </w:rPr>
        <w:t>e</w:t>
      </w:r>
      <w:r w:rsidR="00FB2060" w:rsidRPr="00D53C25">
        <w:rPr>
          <w:rFonts w:cstheme="minorHAnsi"/>
        </w:rPr>
        <w:t xml:space="preserve"> general maintenance and operational costs of a district not financed by other funds</w:t>
      </w:r>
      <w:r w:rsidR="000614F9" w:rsidRPr="00D53C25">
        <w:rPr>
          <w:rFonts w:cstheme="minorHAnsi"/>
        </w:rPr>
        <w:t xml:space="preserve">. </w:t>
      </w:r>
    </w:p>
    <w:p w14:paraId="49EE79BE" w14:textId="0E282FC6" w:rsidR="003C4FA3" w:rsidRPr="004A3BC4" w:rsidRDefault="00FB2060" w:rsidP="00905DB4">
      <w:pPr>
        <w:pStyle w:val="Heading4"/>
      </w:pPr>
      <w:bookmarkStart w:id="30" w:name="_Toc528673162"/>
      <w:r w:rsidRPr="004A3BC4">
        <w:t>B</w:t>
      </w:r>
      <w:r w:rsidR="008320E6">
        <w:t>udgeted Special Revenue Funds</w:t>
      </w:r>
      <w:bookmarkEnd w:id="30"/>
      <w:r w:rsidRPr="004A3BC4">
        <w:t xml:space="preserve"> </w:t>
      </w:r>
    </w:p>
    <w:p w14:paraId="5CC14A69" w14:textId="475F0BCD" w:rsidR="003C4FA3" w:rsidRPr="00D53C25" w:rsidRDefault="00AA3501" w:rsidP="0057664A">
      <w:pPr>
        <w:spacing w:after="120" w:line="240" w:lineRule="auto"/>
        <w:ind w:left="720" w:right="270" w:hanging="715"/>
        <w:jc w:val="left"/>
        <w:rPr>
          <w:rFonts w:cstheme="minorHAnsi"/>
        </w:rPr>
      </w:pPr>
      <w:r w:rsidRPr="00D53C25">
        <w:rPr>
          <w:rFonts w:cstheme="minorHAnsi"/>
          <w:b/>
        </w:rPr>
        <w:t xml:space="preserve">10 </w:t>
      </w:r>
      <w:r w:rsidR="0057664A" w:rsidRPr="00D53C25">
        <w:rPr>
          <w:rFonts w:cstheme="minorHAnsi"/>
          <w:b/>
        </w:rPr>
        <w:tab/>
      </w:r>
      <w:r w:rsidR="00FB2060" w:rsidRPr="00D53C25">
        <w:rPr>
          <w:rFonts w:cstheme="minorHAnsi"/>
          <w:b/>
        </w:rPr>
        <w:t xml:space="preserve">TRANSPORTATION FUND - </w:t>
      </w:r>
      <w:r w:rsidR="00FB2060" w:rsidRPr="00D53C25">
        <w:rPr>
          <w:rFonts w:cstheme="minorHAnsi"/>
        </w:rPr>
        <w:t xml:space="preserve">Authorized by </w:t>
      </w:r>
      <w:r w:rsidR="00691CA6" w:rsidRPr="00D53C25">
        <w:rPr>
          <w:rFonts w:cstheme="minorHAnsi"/>
        </w:rPr>
        <w:t>§</w:t>
      </w:r>
      <w:r w:rsidR="00FB2060" w:rsidRPr="00F34E7C">
        <w:rPr>
          <w:rFonts w:cstheme="minorHAnsi"/>
        </w:rPr>
        <w:t>20-10-143</w:t>
      </w:r>
      <w:r w:rsidR="00E04907" w:rsidRPr="00D53C25">
        <w:rPr>
          <w:rFonts w:cstheme="minorHAnsi"/>
        </w:rPr>
        <w:t xml:space="preserve">, MCA </w:t>
      </w:r>
      <w:r w:rsidR="002D62D0" w:rsidRPr="00D53C25">
        <w:rPr>
          <w:rFonts w:cstheme="minorHAnsi"/>
        </w:rPr>
        <w:t>to</w:t>
      </w:r>
      <w:r w:rsidR="00FB2060" w:rsidRPr="00D53C25">
        <w:rPr>
          <w:rFonts w:cstheme="minorHAnsi"/>
        </w:rPr>
        <w:t xml:space="preserve"> financ</w:t>
      </w:r>
      <w:r w:rsidR="002D62D0" w:rsidRPr="00D53C25">
        <w:rPr>
          <w:rFonts w:cstheme="minorHAnsi"/>
        </w:rPr>
        <w:t>e</w:t>
      </w:r>
      <w:r w:rsidR="00FB2060" w:rsidRPr="00D53C25">
        <w:rPr>
          <w:rFonts w:cstheme="minorHAnsi"/>
        </w:rPr>
        <w:t xml:space="preserve"> the </w:t>
      </w:r>
      <w:r w:rsidR="007968CC">
        <w:rPr>
          <w:rFonts w:cstheme="minorHAnsi"/>
        </w:rPr>
        <w:t xml:space="preserve">administration, </w:t>
      </w:r>
      <w:r w:rsidR="00FB2060" w:rsidRPr="00D53C25">
        <w:rPr>
          <w:rFonts w:cstheme="minorHAnsi"/>
        </w:rPr>
        <w:t xml:space="preserve">maintenance and operation of district owned school buses, contracts with private carriers for school bus service, individual transportation contracts, and any amount necessary for the purchase, rental, or insurance of yellow school buses or operation of the </w:t>
      </w:r>
      <w:r w:rsidR="007968CC">
        <w:rPr>
          <w:rFonts w:cstheme="minorHAnsi"/>
        </w:rPr>
        <w:t xml:space="preserve">pupil </w:t>
      </w:r>
      <w:r w:rsidR="00FB2060" w:rsidRPr="00D53C25">
        <w:rPr>
          <w:rFonts w:cstheme="minorHAnsi"/>
        </w:rPr>
        <w:t xml:space="preserve">transportation program.  The fund may be used only to support costs of home-to-school transportation. </w:t>
      </w:r>
    </w:p>
    <w:p w14:paraId="7E50768E" w14:textId="06691CBA" w:rsidR="003C4FA3" w:rsidRPr="00D53C25" w:rsidRDefault="00AA3501" w:rsidP="0057664A">
      <w:pPr>
        <w:spacing w:after="120" w:line="240" w:lineRule="auto"/>
        <w:ind w:left="720" w:right="270" w:hanging="715"/>
        <w:jc w:val="left"/>
        <w:rPr>
          <w:rFonts w:cstheme="minorHAnsi"/>
        </w:rPr>
      </w:pPr>
      <w:r w:rsidRPr="00D53C25">
        <w:rPr>
          <w:rFonts w:cstheme="minorHAnsi"/>
          <w:b/>
        </w:rPr>
        <w:t xml:space="preserve">11 </w:t>
      </w:r>
      <w:r w:rsidR="0057664A" w:rsidRPr="00D53C25">
        <w:rPr>
          <w:rFonts w:cstheme="minorHAnsi"/>
          <w:b/>
        </w:rPr>
        <w:tab/>
      </w:r>
      <w:r w:rsidR="00FB2060" w:rsidRPr="00D53C25">
        <w:rPr>
          <w:rFonts w:cstheme="minorHAnsi"/>
          <w:b/>
        </w:rPr>
        <w:t xml:space="preserve">BUS DEPRECIATION RESERVE FUND - </w:t>
      </w:r>
      <w:r w:rsidR="00FB2060" w:rsidRPr="00D53C25">
        <w:rPr>
          <w:rFonts w:cstheme="minorHAnsi"/>
        </w:rPr>
        <w:t xml:space="preserve">Authorized by </w:t>
      </w:r>
      <w:r w:rsidR="00691CA6" w:rsidRPr="00D53C25">
        <w:rPr>
          <w:rFonts w:cstheme="minorHAnsi"/>
        </w:rPr>
        <w:t>§</w:t>
      </w:r>
      <w:r w:rsidR="00FB2060" w:rsidRPr="00F34E7C">
        <w:rPr>
          <w:rFonts w:cstheme="minorHAnsi"/>
        </w:rPr>
        <w:t>20-10-147</w:t>
      </w:r>
      <w:r w:rsidR="00E04907" w:rsidRPr="00D53C25">
        <w:rPr>
          <w:rFonts w:cstheme="minorHAnsi"/>
        </w:rPr>
        <w:t xml:space="preserve">, MCA </w:t>
      </w:r>
      <w:r w:rsidRPr="00D53C25">
        <w:rPr>
          <w:rFonts w:cstheme="minorHAnsi"/>
        </w:rPr>
        <w:t>for</w:t>
      </w:r>
      <w:r w:rsidR="00FB2060" w:rsidRPr="00D53C25">
        <w:rPr>
          <w:rFonts w:cstheme="minorHAnsi"/>
        </w:rPr>
        <w:t xml:space="preserve"> financing the replacement of buses and</w:t>
      </w:r>
      <w:r w:rsidR="00256CB7" w:rsidRPr="00D53C25">
        <w:rPr>
          <w:rFonts w:cstheme="minorHAnsi"/>
        </w:rPr>
        <w:t xml:space="preserve"> communication system or safety </w:t>
      </w:r>
      <w:r w:rsidR="0033349E" w:rsidRPr="00D53C25">
        <w:rPr>
          <w:rFonts w:cstheme="minorHAnsi"/>
        </w:rPr>
        <w:t xml:space="preserve">devices </w:t>
      </w:r>
      <w:r w:rsidR="00FB2060" w:rsidRPr="00D53C25">
        <w:rPr>
          <w:rFonts w:cstheme="minorHAnsi"/>
        </w:rPr>
        <w:t>owned by a school district</w:t>
      </w:r>
      <w:r w:rsidR="000614F9" w:rsidRPr="00D53C25">
        <w:rPr>
          <w:rFonts w:cstheme="minorHAnsi"/>
        </w:rPr>
        <w:t xml:space="preserve">. </w:t>
      </w:r>
      <w:r w:rsidR="00FB2060" w:rsidRPr="00D53C25">
        <w:rPr>
          <w:rFonts w:cstheme="minorHAnsi"/>
        </w:rPr>
        <w:t xml:space="preserve">Fund may be used to replace </w:t>
      </w:r>
      <w:r w:rsidR="00AC21C5" w:rsidRPr="00D53C25">
        <w:rPr>
          <w:rFonts w:cstheme="minorHAnsi"/>
        </w:rPr>
        <w:t xml:space="preserve">district </w:t>
      </w:r>
      <w:r w:rsidR="00FB2060" w:rsidRPr="00D53C25">
        <w:rPr>
          <w:rFonts w:cstheme="minorHAnsi"/>
        </w:rPr>
        <w:t xml:space="preserve">route buses or athletics/activities buses and to purchase additional yellow school buses for </w:t>
      </w:r>
      <w:r w:rsidR="00CF2115" w:rsidRPr="00D53C25">
        <w:rPr>
          <w:rFonts w:cstheme="minorHAnsi"/>
        </w:rPr>
        <w:t xml:space="preserve">home-to-school bus </w:t>
      </w:r>
      <w:r w:rsidR="00FB2060" w:rsidRPr="00D53C25">
        <w:rPr>
          <w:rFonts w:cstheme="minorHAnsi"/>
        </w:rPr>
        <w:t>routes</w:t>
      </w:r>
      <w:r w:rsidR="000614F9" w:rsidRPr="00D53C25">
        <w:rPr>
          <w:rFonts w:cstheme="minorHAnsi"/>
        </w:rPr>
        <w:t xml:space="preserve">. </w:t>
      </w:r>
      <w:r w:rsidR="00FB2060" w:rsidRPr="00D53C25">
        <w:rPr>
          <w:rFonts w:cstheme="minorHAnsi"/>
        </w:rPr>
        <w:t xml:space="preserve">However, the Bus Depreciation Fund </w:t>
      </w:r>
      <w:r w:rsidR="00251EEE" w:rsidRPr="00251EEE">
        <w:rPr>
          <w:rFonts w:cstheme="minorHAnsi"/>
          <w:b/>
          <w:bCs/>
        </w:rPr>
        <w:t>may not</w:t>
      </w:r>
      <w:r w:rsidR="00FB2060" w:rsidRPr="00D53C25">
        <w:rPr>
          <w:rFonts w:cstheme="minorHAnsi"/>
        </w:rPr>
        <w:t xml:space="preserve"> be used to purchase </w:t>
      </w:r>
      <w:r w:rsidR="00FB2060" w:rsidRPr="00251EEE">
        <w:rPr>
          <w:rFonts w:cstheme="minorHAnsi"/>
          <w:b/>
        </w:rPr>
        <w:t>additional</w:t>
      </w:r>
      <w:r w:rsidR="00FB2060" w:rsidRPr="00D53C25">
        <w:rPr>
          <w:rFonts w:cstheme="minorHAnsi"/>
        </w:rPr>
        <w:t xml:space="preserve"> athletics/activities buses</w:t>
      </w:r>
      <w:r w:rsidR="000614F9" w:rsidRPr="00D53C25">
        <w:rPr>
          <w:rFonts w:cstheme="minorHAnsi"/>
        </w:rPr>
        <w:t xml:space="preserve">. </w:t>
      </w:r>
    </w:p>
    <w:p w14:paraId="2D61F1E3" w14:textId="5A3528CC" w:rsidR="0033349E" w:rsidRPr="00D53C25" w:rsidRDefault="00AA3501" w:rsidP="003B6CD3">
      <w:pPr>
        <w:autoSpaceDE w:val="0"/>
        <w:autoSpaceDN w:val="0"/>
        <w:adjustRightInd w:val="0"/>
        <w:spacing w:after="120" w:line="240" w:lineRule="auto"/>
        <w:ind w:left="720" w:hanging="720"/>
        <w:jc w:val="left"/>
        <w:rPr>
          <w:rFonts w:eastAsiaTheme="minorEastAsia" w:cstheme="minorHAnsi"/>
          <w:color w:val="auto"/>
        </w:rPr>
      </w:pPr>
      <w:r w:rsidRPr="00D53C25">
        <w:rPr>
          <w:rFonts w:cstheme="minorHAnsi"/>
          <w:b/>
        </w:rPr>
        <w:t xml:space="preserve">13 </w:t>
      </w:r>
      <w:r w:rsidR="0057664A" w:rsidRPr="00D53C25">
        <w:rPr>
          <w:rFonts w:cstheme="minorHAnsi"/>
          <w:b/>
        </w:rPr>
        <w:tab/>
      </w:r>
      <w:r w:rsidR="00FB2060" w:rsidRPr="00D53C25">
        <w:rPr>
          <w:rFonts w:cstheme="minorHAnsi"/>
          <w:b/>
        </w:rPr>
        <w:t xml:space="preserve">TUITION FUND - </w:t>
      </w:r>
      <w:r w:rsidR="00FB2060" w:rsidRPr="00D53C25">
        <w:rPr>
          <w:rFonts w:cstheme="minorHAnsi"/>
        </w:rPr>
        <w:t xml:space="preserve">Authorized </w:t>
      </w:r>
      <w:r w:rsidR="00FB2060" w:rsidRPr="0008226E">
        <w:rPr>
          <w:rFonts w:cstheme="minorHAnsi"/>
        </w:rPr>
        <w:t xml:space="preserve">by </w:t>
      </w:r>
      <w:r w:rsidR="00691CA6" w:rsidRPr="0008226E">
        <w:rPr>
          <w:rFonts w:cstheme="minorHAnsi"/>
        </w:rPr>
        <w:t>§</w:t>
      </w:r>
      <w:r w:rsidR="00FB2060" w:rsidRPr="0008226E">
        <w:rPr>
          <w:rFonts w:cstheme="minorHAnsi"/>
        </w:rPr>
        <w:t xml:space="preserve">20-5-323 and </w:t>
      </w:r>
      <w:r w:rsidR="00691CA6" w:rsidRPr="0008226E">
        <w:rPr>
          <w:rFonts w:cstheme="minorHAnsi"/>
        </w:rPr>
        <w:t>§</w:t>
      </w:r>
      <w:r w:rsidR="00E04907" w:rsidRPr="0008226E">
        <w:rPr>
          <w:rFonts w:cstheme="minorHAnsi"/>
        </w:rPr>
        <w:t>20-</w:t>
      </w:r>
      <w:r w:rsidR="0008226E" w:rsidRPr="0008226E">
        <w:rPr>
          <w:rFonts w:cstheme="minorHAnsi"/>
        </w:rPr>
        <w:t>5</w:t>
      </w:r>
      <w:r w:rsidR="00E04907" w:rsidRPr="0008226E">
        <w:rPr>
          <w:rFonts w:cstheme="minorHAnsi"/>
        </w:rPr>
        <w:t>-3</w:t>
      </w:r>
      <w:r w:rsidR="00FB2060" w:rsidRPr="0008226E">
        <w:rPr>
          <w:rFonts w:cstheme="minorHAnsi"/>
        </w:rPr>
        <w:t>24</w:t>
      </w:r>
      <w:r w:rsidR="00E04907" w:rsidRPr="0008226E">
        <w:rPr>
          <w:rFonts w:cstheme="minorHAnsi"/>
        </w:rPr>
        <w:t xml:space="preserve">, MCA </w:t>
      </w:r>
      <w:r w:rsidR="00FB2060" w:rsidRPr="0008226E">
        <w:rPr>
          <w:rFonts w:cstheme="minorHAnsi"/>
        </w:rPr>
        <w:t>to</w:t>
      </w:r>
      <w:r w:rsidR="00FB2060" w:rsidRPr="00D53C25">
        <w:rPr>
          <w:rFonts w:cstheme="minorHAnsi"/>
        </w:rPr>
        <w:t xml:space="preserve"> finance tuition costs for elementary and high school district pupils attending schools or detention centers outside their district</w:t>
      </w:r>
      <w:r w:rsidR="00912B45">
        <w:rPr>
          <w:rFonts w:cstheme="minorHAnsi"/>
        </w:rPr>
        <w:t>.</w:t>
      </w:r>
      <w:r w:rsidR="0033349E" w:rsidRPr="00D53C25">
        <w:rPr>
          <w:rFonts w:cstheme="minorHAnsi"/>
        </w:rPr>
        <w:t xml:space="preserve"> </w:t>
      </w:r>
      <w:r w:rsidR="00912B45">
        <w:rPr>
          <w:rFonts w:cstheme="minorHAnsi"/>
        </w:rPr>
        <w:t xml:space="preserve">A school district may levy to </w:t>
      </w:r>
      <w:r w:rsidR="00B45FCC" w:rsidRPr="00B45FCC">
        <w:rPr>
          <w:rFonts w:cstheme="minorHAnsi"/>
        </w:rPr>
        <w:t>pay for the full costs of providing a free appropriate public education</w:t>
      </w:r>
      <w:r w:rsidR="00912B45" w:rsidRPr="00912B45">
        <w:rPr>
          <w:rFonts w:cstheme="minorHAnsi"/>
        </w:rPr>
        <w:t xml:space="preserve"> </w:t>
      </w:r>
      <w:r w:rsidR="00912B45" w:rsidRPr="00B45FCC">
        <w:rPr>
          <w:rFonts w:cstheme="minorHAnsi"/>
        </w:rPr>
        <w:t xml:space="preserve">to any child with a disability who lives in the district </w:t>
      </w:r>
      <w:r w:rsidR="00912B45">
        <w:rPr>
          <w:rFonts w:cstheme="minorHAnsi"/>
        </w:rPr>
        <w:t>a</w:t>
      </w:r>
      <w:r w:rsidR="00B45FCC" w:rsidRPr="00B45FCC">
        <w:rPr>
          <w:rFonts w:cstheme="minorHAnsi"/>
        </w:rPr>
        <w:t xml:space="preserve">s defined in </w:t>
      </w:r>
      <w:r w:rsidR="00912B45" w:rsidRPr="00D53C25">
        <w:rPr>
          <w:rFonts w:cstheme="minorHAnsi"/>
        </w:rPr>
        <w:t>§</w:t>
      </w:r>
      <w:r w:rsidR="00B45FCC" w:rsidRPr="00B45FCC">
        <w:rPr>
          <w:rFonts w:cstheme="minorHAnsi"/>
        </w:rPr>
        <w:t>20-7-40</w:t>
      </w:r>
      <w:r w:rsidR="001D1874">
        <w:rPr>
          <w:rFonts w:cstheme="minorHAnsi"/>
        </w:rPr>
        <w:t>1, MCA</w:t>
      </w:r>
      <w:r w:rsidR="00FA2899">
        <w:rPr>
          <w:rFonts w:cstheme="minorHAnsi"/>
        </w:rPr>
        <w:t>.</w:t>
      </w:r>
    </w:p>
    <w:p w14:paraId="21895F9E" w14:textId="097FB708" w:rsidR="003C4FA3" w:rsidRPr="00D53C25" w:rsidRDefault="00AA3501" w:rsidP="0057664A">
      <w:pPr>
        <w:spacing w:after="120" w:line="240" w:lineRule="auto"/>
        <w:ind w:left="720" w:right="270" w:hanging="715"/>
        <w:jc w:val="left"/>
        <w:rPr>
          <w:rFonts w:cstheme="minorHAnsi"/>
        </w:rPr>
      </w:pPr>
      <w:r w:rsidRPr="00D53C25">
        <w:rPr>
          <w:rFonts w:cstheme="minorHAnsi"/>
          <w:b/>
        </w:rPr>
        <w:lastRenderedPageBreak/>
        <w:t xml:space="preserve">14 </w:t>
      </w:r>
      <w:r w:rsidR="0057664A" w:rsidRPr="00D53C25">
        <w:rPr>
          <w:rFonts w:cstheme="minorHAnsi"/>
          <w:b/>
        </w:rPr>
        <w:tab/>
      </w:r>
      <w:r w:rsidR="00FB2060" w:rsidRPr="00D53C25">
        <w:rPr>
          <w:rFonts w:cstheme="minorHAnsi"/>
          <w:b/>
        </w:rPr>
        <w:t xml:space="preserve">RETIREMENT </w:t>
      </w:r>
      <w:r w:rsidRPr="00D53C25">
        <w:rPr>
          <w:rFonts w:cstheme="minorHAnsi"/>
          <w:b/>
        </w:rPr>
        <w:t>FUND -</w:t>
      </w:r>
      <w:r w:rsidR="00FB2060" w:rsidRPr="00D53C25">
        <w:rPr>
          <w:rFonts w:cstheme="minorHAnsi"/>
          <w:b/>
        </w:rPr>
        <w:t xml:space="preserve"> </w:t>
      </w:r>
      <w:r w:rsidR="00FB2060" w:rsidRPr="00D53C25">
        <w:rPr>
          <w:rFonts w:cstheme="minorHAnsi"/>
        </w:rPr>
        <w:t xml:space="preserve">Authorized by </w:t>
      </w:r>
      <w:r w:rsidR="00691CA6" w:rsidRPr="00D53C25">
        <w:rPr>
          <w:rFonts w:cstheme="minorHAnsi"/>
        </w:rPr>
        <w:t>§</w:t>
      </w:r>
      <w:r w:rsidR="00FB2060" w:rsidRPr="00F34E7C">
        <w:rPr>
          <w:rFonts w:cstheme="minorHAnsi"/>
        </w:rPr>
        <w:t>20-9-501</w:t>
      </w:r>
      <w:r w:rsidR="00E04907" w:rsidRPr="00D53C25">
        <w:rPr>
          <w:rFonts w:cstheme="minorHAnsi"/>
        </w:rPr>
        <w:t xml:space="preserve">, MCA </w:t>
      </w:r>
      <w:r w:rsidRPr="00D53C25">
        <w:rPr>
          <w:rFonts w:cstheme="minorHAnsi"/>
        </w:rPr>
        <w:t>for</w:t>
      </w:r>
      <w:r w:rsidR="00FB2060" w:rsidRPr="00D53C25">
        <w:rPr>
          <w:rFonts w:cstheme="minorHAnsi"/>
        </w:rPr>
        <w:t xml:space="preserve"> financing the employer’s contribution to the Teachers’ Retirement System (TRS), the Public Employees’ Retirement System (PERS), Unemployment Compensation, Social Security and Medicare</w:t>
      </w:r>
      <w:r w:rsidR="00FA2899">
        <w:rPr>
          <w:rFonts w:cstheme="minorHAnsi"/>
        </w:rPr>
        <w:t xml:space="preserve"> f</w:t>
      </w:r>
      <w:r w:rsidR="00FB2060" w:rsidRPr="00D53C25">
        <w:rPr>
          <w:rFonts w:cstheme="minorHAnsi"/>
        </w:rPr>
        <w:t>unded by a countywide levy for retirement.</w:t>
      </w:r>
      <w:r w:rsidRPr="00D53C25">
        <w:rPr>
          <w:rFonts w:cstheme="minorHAnsi"/>
        </w:rPr>
        <w:t xml:space="preserve"> </w:t>
      </w:r>
      <w:r w:rsidR="00FB2060" w:rsidRPr="00D53C25">
        <w:rPr>
          <w:rFonts w:cstheme="minorHAnsi"/>
        </w:rPr>
        <w:t xml:space="preserve">School districts may only charge the Retirement Fund for retirement benefits associated with employees whose salaries and health-related benefits, if any, are paid from state and local funds, the </w:t>
      </w:r>
      <w:r w:rsidR="00344EA6">
        <w:rPr>
          <w:rFonts w:cstheme="minorHAnsi"/>
        </w:rPr>
        <w:t xml:space="preserve">School </w:t>
      </w:r>
      <w:r w:rsidR="00FB2060" w:rsidRPr="00D53C25">
        <w:rPr>
          <w:rFonts w:cstheme="minorHAnsi"/>
        </w:rPr>
        <w:t>Food Services Fund (12)</w:t>
      </w:r>
      <w:r w:rsidR="00912B45">
        <w:rPr>
          <w:rFonts w:cstheme="minorHAnsi"/>
        </w:rPr>
        <w:t>,</w:t>
      </w:r>
      <w:r w:rsidR="00FB2060" w:rsidRPr="00D53C25">
        <w:rPr>
          <w:rFonts w:cstheme="minorHAnsi"/>
        </w:rPr>
        <w:t xml:space="preserve"> or Impact Aid Fund (26).  Cooperatives may only charge the Retirement Fund</w:t>
      </w:r>
      <w:r w:rsidR="006673B2">
        <w:rPr>
          <w:rFonts w:cstheme="minorHAnsi"/>
        </w:rPr>
        <w:t xml:space="preserve"> (14)</w:t>
      </w:r>
      <w:r w:rsidR="00FB2060" w:rsidRPr="00D53C25">
        <w:rPr>
          <w:rFonts w:cstheme="minorHAnsi"/>
        </w:rPr>
        <w:t xml:space="preserve"> for retirement benefits associated with employees whose salaries are paid from the cooperative's Interlocal Agreement Fund (82) if the interlocal agreement fund is supported solely from districts' general fund</w:t>
      </w:r>
      <w:r w:rsidR="001D1874">
        <w:rPr>
          <w:rFonts w:cstheme="minorHAnsi"/>
        </w:rPr>
        <w:t>s</w:t>
      </w:r>
      <w:r w:rsidR="00FB2060" w:rsidRPr="00D53C25">
        <w:rPr>
          <w:rFonts w:cstheme="minorHAnsi"/>
        </w:rPr>
        <w:t xml:space="preserve"> and state special education allowable cost payments.</w:t>
      </w:r>
    </w:p>
    <w:p w14:paraId="2E25F52F" w14:textId="039D6EE0" w:rsidR="003C4FA3" w:rsidRPr="00D53C25" w:rsidRDefault="00FB2060" w:rsidP="00BC6A22">
      <w:pPr>
        <w:spacing w:after="120" w:line="240" w:lineRule="auto"/>
        <w:ind w:left="720" w:right="270" w:hanging="715"/>
        <w:jc w:val="left"/>
        <w:rPr>
          <w:rFonts w:cstheme="minorHAnsi"/>
        </w:rPr>
      </w:pPr>
      <w:r w:rsidRPr="00D53C25">
        <w:rPr>
          <w:rFonts w:cstheme="minorHAnsi"/>
          <w:b/>
        </w:rPr>
        <w:t xml:space="preserve">17 </w:t>
      </w:r>
      <w:r w:rsidR="0057664A" w:rsidRPr="00D53C25">
        <w:rPr>
          <w:rFonts w:cstheme="minorHAnsi"/>
          <w:b/>
        </w:rPr>
        <w:tab/>
      </w:r>
      <w:r w:rsidRPr="00D53C25">
        <w:rPr>
          <w:rFonts w:cstheme="minorHAnsi"/>
          <w:b/>
        </w:rPr>
        <w:t xml:space="preserve">ADULT EDUCATION FUND - </w:t>
      </w:r>
      <w:r w:rsidRPr="00D53C25">
        <w:rPr>
          <w:rFonts w:cstheme="minorHAnsi"/>
        </w:rPr>
        <w:t xml:space="preserve">Authorized by </w:t>
      </w:r>
      <w:r w:rsidR="00691CA6" w:rsidRPr="00D53C25">
        <w:rPr>
          <w:rFonts w:cstheme="minorHAnsi"/>
        </w:rPr>
        <w:t>§</w:t>
      </w:r>
      <w:r w:rsidRPr="00F34E7C">
        <w:rPr>
          <w:rFonts w:cstheme="minorHAnsi"/>
        </w:rPr>
        <w:t>20-7-705</w:t>
      </w:r>
      <w:r w:rsidR="00B25776" w:rsidRPr="00D53C25">
        <w:rPr>
          <w:rFonts w:cstheme="minorHAnsi"/>
        </w:rPr>
        <w:t xml:space="preserve">, MCA </w:t>
      </w:r>
      <w:r w:rsidR="00AA3501" w:rsidRPr="00D53C25">
        <w:rPr>
          <w:rFonts w:cstheme="minorHAnsi"/>
        </w:rPr>
        <w:t>for</w:t>
      </w:r>
      <w:r w:rsidRPr="00D53C25">
        <w:rPr>
          <w:rFonts w:cstheme="minorHAnsi"/>
        </w:rPr>
        <w:t xml:space="preserve"> financing adult education with student fees and district mill levies</w:t>
      </w:r>
      <w:r w:rsidR="00BC6A22" w:rsidRPr="00D53C25">
        <w:rPr>
          <w:rFonts w:cstheme="minorHAnsi"/>
        </w:rPr>
        <w:t xml:space="preserve"> and the provisions of “advanced opportunities” to qualified pupils in districts receiving funding through the Advanced Opportunity Aid program</w:t>
      </w:r>
      <w:r w:rsidR="00A878B6">
        <w:rPr>
          <w:rFonts w:cstheme="minorHAnsi"/>
        </w:rPr>
        <w:t xml:space="preserve"> starting in FY 2021</w:t>
      </w:r>
      <w:r w:rsidR="00BC6A22" w:rsidRPr="00D53C25">
        <w:rPr>
          <w:rFonts w:cstheme="minorHAnsi"/>
        </w:rPr>
        <w:t xml:space="preserve">. See </w:t>
      </w:r>
      <w:r w:rsidR="00691CA6" w:rsidRPr="00D53C25">
        <w:rPr>
          <w:rFonts w:cstheme="minorHAnsi"/>
        </w:rPr>
        <w:t>§</w:t>
      </w:r>
      <w:r w:rsidR="00BC6A22" w:rsidRPr="00D53C25">
        <w:rPr>
          <w:rFonts w:cstheme="minorHAnsi"/>
        </w:rPr>
        <w:t>20-</w:t>
      </w:r>
      <w:r w:rsidR="009844D1">
        <w:rPr>
          <w:rFonts w:cstheme="minorHAnsi"/>
        </w:rPr>
        <w:t>7-1506</w:t>
      </w:r>
      <w:r w:rsidR="00BC6A22" w:rsidRPr="00D53C25">
        <w:rPr>
          <w:rFonts w:cstheme="minorHAnsi"/>
        </w:rPr>
        <w:t>, MCA</w:t>
      </w:r>
      <w:r w:rsidR="000614F9" w:rsidRPr="00D53C25">
        <w:rPr>
          <w:rFonts w:cstheme="minorHAnsi"/>
        </w:rPr>
        <w:t xml:space="preserve">. </w:t>
      </w:r>
      <w:r w:rsidRPr="00D53C25">
        <w:rPr>
          <w:rFonts w:cstheme="minorHAnsi"/>
        </w:rPr>
        <w:t>Activities related to adult basic education programs financed by state appropriations and federal grants must be accounted for in Miscellaneous Programs Fund</w:t>
      </w:r>
      <w:r w:rsidR="001D1874">
        <w:rPr>
          <w:rFonts w:cstheme="minorHAnsi"/>
        </w:rPr>
        <w:t xml:space="preserve"> (15)</w:t>
      </w:r>
      <w:r w:rsidRPr="00D53C25">
        <w:rPr>
          <w:rFonts w:cstheme="minorHAnsi"/>
        </w:rPr>
        <w:t xml:space="preserve">. </w:t>
      </w:r>
    </w:p>
    <w:p w14:paraId="013BDC2D" w14:textId="09C31704" w:rsidR="003C4FA3" w:rsidRPr="00D53C25" w:rsidRDefault="00FB2060" w:rsidP="0057664A">
      <w:pPr>
        <w:spacing w:after="120" w:line="240" w:lineRule="auto"/>
        <w:ind w:left="720" w:right="270" w:hanging="715"/>
        <w:jc w:val="left"/>
        <w:rPr>
          <w:rFonts w:cstheme="minorHAnsi"/>
        </w:rPr>
      </w:pPr>
      <w:r w:rsidRPr="00D53C25">
        <w:rPr>
          <w:rFonts w:cstheme="minorHAnsi"/>
          <w:b/>
        </w:rPr>
        <w:t>19</w:t>
      </w:r>
      <w:r w:rsidR="0057664A" w:rsidRPr="00D53C25">
        <w:rPr>
          <w:rFonts w:cstheme="minorHAnsi"/>
          <w:b/>
        </w:rPr>
        <w:tab/>
      </w:r>
      <w:r w:rsidRPr="00D53C25">
        <w:rPr>
          <w:rFonts w:cstheme="minorHAnsi"/>
          <w:b/>
        </w:rPr>
        <w:t xml:space="preserve">NONOPERATING FUND - </w:t>
      </w:r>
      <w:r w:rsidRPr="00D53C25">
        <w:rPr>
          <w:rFonts w:cstheme="minorHAnsi"/>
        </w:rPr>
        <w:t xml:space="preserve">Authorized by </w:t>
      </w:r>
      <w:r w:rsidR="00691CA6" w:rsidRPr="00D53C25">
        <w:rPr>
          <w:rFonts w:cstheme="minorHAnsi"/>
        </w:rPr>
        <w:t>§</w:t>
      </w:r>
      <w:r w:rsidRPr="00F34E7C">
        <w:rPr>
          <w:rFonts w:cstheme="minorHAnsi"/>
        </w:rPr>
        <w:t>20-9-505</w:t>
      </w:r>
      <w:r w:rsidR="00B25776" w:rsidRPr="00D53C25">
        <w:rPr>
          <w:rFonts w:cstheme="minorHAnsi"/>
        </w:rPr>
        <w:t xml:space="preserve">, MCA </w:t>
      </w:r>
      <w:r w:rsidR="00AA3501" w:rsidRPr="00D53C25">
        <w:rPr>
          <w:rFonts w:cstheme="minorHAnsi"/>
        </w:rPr>
        <w:t>to</w:t>
      </w:r>
      <w:r w:rsidRPr="00D53C25">
        <w:rPr>
          <w:rFonts w:cstheme="minorHAnsi"/>
        </w:rPr>
        <w:t xml:space="preserve"> account for activities of a district in non-operating status. The fund is established </w:t>
      </w:r>
      <w:r w:rsidR="00632FA1" w:rsidRPr="00D53C25">
        <w:rPr>
          <w:rFonts w:cstheme="minorHAnsi"/>
        </w:rPr>
        <w:t>t</w:t>
      </w:r>
      <w:r w:rsidRPr="00D53C25">
        <w:rPr>
          <w:rFonts w:cstheme="minorHAnsi"/>
        </w:rPr>
        <w:t xml:space="preserve">hrough residual equity transfers from all other funds except for the </w:t>
      </w:r>
      <w:r w:rsidR="001D1874">
        <w:rPr>
          <w:rFonts w:cstheme="minorHAnsi"/>
        </w:rPr>
        <w:t>D</w:t>
      </w:r>
      <w:r w:rsidRPr="00D53C25">
        <w:rPr>
          <w:rFonts w:cstheme="minorHAnsi"/>
        </w:rPr>
        <w:t xml:space="preserve">ebt </w:t>
      </w:r>
      <w:r w:rsidR="001D1874">
        <w:rPr>
          <w:rFonts w:cstheme="minorHAnsi"/>
        </w:rPr>
        <w:t>S</w:t>
      </w:r>
      <w:r w:rsidRPr="00D53C25">
        <w:rPr>
          <w:rFonts w:cstheme="minorHAnsi"/>
        </w:rPr>
        <w:t xml:space="preserve">ervice </w:t>
      </w:r>
      <w:r w:rsidR="001D1874">
        <w:rPr>
          <w:rFonts w:cstheme="minorHAnsi"/>
        </w:rPr>
        <w:t>F</w:t>
      </w:r>
      <w:r w:rsidRPr="00D53C25">
        <w:rPr>
          <w:rFonts w:cstheme="minorHAnsi"/>
        </w:rPr>
        <w:t>und</w:t>
      </w:r>
      <w:r w:rsidR="001D1874">
        <w:rPr>
          <w:rFonts w:cstheme="minorHAnsi"/>
        </w:rPr>
        <w:t xml:space="preserve"> (50)</w:t>
      </w:r>
      <w:r w:rsidRPr="00D53C25">
        <w:rPr>
          <w:rFonts w:cstheme="minorHAnsi"/>
        </w:rPr>
        <w:t xml:space="preserve"> and the </w:t>
      </w:r>
      <w:r w:rsidR="001D1874">
        <w:rPr>
          <w:rFonts w:cstheme="minorHAnsi"/>
        </w:rPr>
        <w:t>M</w:t>
      </w:r>
      <w:r w:rsidRPr="00D53C25">
        <w:rPr>
          <w:rFonts w:cstheme="minorHAnsi"/>
        </w:rPr>
        <w:t xml:space="preserve">iscellaneous </w:t>
      </w:r>
      <w:r w:rsidR="001D1874">
        <w:rPr>
          <w:rFonts w:cstheme="minorHAnsi"/>
        </w:rPr>
        <w:t>P</w:t>
      </w:r>
      <w:r w:rsidRPr="00D53C25">
        <w:rPr>
          <w:rFonts w:cstheme="minorHAnsi"/>
        </w:rPr>
        <w:t xml:space="preserve">rograms </w:t>
      </w:r>
      <w:r w:rsidR="001D1874">
        <w:rPr>
          <w:rFonts w:cstheme="minorHAnsi"/>
        </w:rPr>
        <w:t>F</w:t>
      </w:r>
      <w:r w:rsidRPr="00D53C25">
        <w:rPr>
          <w:rFonts w:cstheme="minorHAnsi"/>
        </w:rPr>
        <w:t>und</w:t>
      </w:r>
      <w:r w:rsidR="001D1874">
        <w:rPr>
          <w:rFonts w:cstheme="minorHAnsi"/>
        </w:rPr>
        <w:t xml:space="preserve"> (15)</w:t>
      </w:r>
      <w:r w:rsidRPr="00D53C25">
        <w:rPr>
          <w:rFonts w:cstheme="minorHAnsi"/>
        </w:rPr>
        <w:t xml:space="preserve">. </w:t>
      </w:r>
    </w:p>
    <w:p w14:paraId="707A647D" w14:textId="78EBD123" w:rsidR="003C4FA3" w:rsidRPr="00D53C25" w:rsidRDefault="00AA3501" w:rsidP="0057664A">
      <w:pPr>
        <w:spacing w:after="120" w:line="240" w:lineRule="auto"/>
        <w:ind w:left="720" w:right="270" w:hanging="715"/>
        <w:jc w:val="left"/>
        <w:rPr>
          <w:rFonts w:cstheme="minorHAnsi"/>
          <w:b/>
        </w:rPr>
      </w:pPr>
      <w:r w:rsidRPr="00D53C25">
        <w:rPr>
          <w:rFonts w:cstheme="minorHAnsi"/>
          <w:b/>
        </w:rPr>
        <w:t xml:space="preserve">28 </w:t>
      </w:r>
      <w:r w:rsidR="0057664A" w:rsidRPr="00D53C25">
        <w:rPr>
          <w:rFonts w:cstheme="minorHAnsi"/>
          <w:b/>
        </w:rPr>
        <w:tab/>
      </w:r>
      <w:r w:rsidR="00FB2060" w:rsidRPr="00D53C25">
        <w:rPr>
          <w:rFonts w:cstheme="minorHAnsi"/>
          <w:b/>
        </w:rPr>
        <w:t xml:space="preserve">TECHNOLOGY FUND - </w:t>
      </w:r>
      <w:r w:rsidR="00FB2060" w:rsidRPr="00D53C25">
        <w:rPr>
          <w:rFonts w:cstheme="minorHAnsi"/>
        </w:rPr>
        <w:t xml:space="preserve">Authorized by </w:t>
      </w:r>
      <w:r w:rsidR="00691CA6" w:rsidRPr="00D53C25">
        <w:rPr>
          <w:rFonts w:cstheme="minorHAnsi"/>
        </w:rPr>
        <w:t>§</w:t>
      </w:r>
      <w:r w:rsidR="00FB2060" w:rsidRPr="00F34E7C">
        <w:rPr>
          <w:rFonts w:cstheme="minorHAnsi"/>
        </w:rPr>
        <w:t>20-9-533</w:t>
      </w:r>
      <w:r w:rsidR="00B25776" w:rsidRPr="00D53C25">
        <w:rPr>
          <w:rFonts w:cstheme="minorHAnsi"/>
        </w:rPr>
        <w:t xml:space="preserve">, MCA </w:t>
      </w:r>
      <w:r w:rsidR="00FB2060" w:rsidRPr="00D53C25">
        <w:rPr>
          <w:rFonts w:cstheme="minorHAnsi"/>
        </w:rPr>
        <w:t xml:space="preserve">to purchase, rent, repair, and maintain technological equipment and to </w:t>
      </w:r>
      <w:r w:rsidRPr="00D53C25">
        <w:rPr>
          <w:rFonts w:cstheme="minorHAnsi"/>
        </w:rPr>
        <w:t>provide technical</w:t>
      </w:r>
      <w:r w:rsidR="00FB2060" w:rsidRPr="00D53C25">
        <w:rPr>
          <w:rFonts w:cstheme="minorHAnsi"/>
        </w:rPr>
        <w:t xml:space="preserve"> training for district personnel. Funded by a state grant authorized by </w:t>
      </w:r>
      <w:r w:rsidR="00691CA6" w:rsidRPr="00D53C25">
        <w:rPr>
          <w:rFonts w:cstheme="minorHAnsi"/>
        </w:rPr>
        <w:t>§</w:t>
      </w:r>
      <w:r w:rsidR="00FB2060" w:rsidRPr="00F34E7C">
        <w:rPr>
          <w:rFonts w:cstheme="minorHAnsi"/>
        </w:rPr>
        <w:t>20-9-534</w:t>
      </w:r>
      <w:r w:rsidR="00B25776" w:rsidRPr="00D53C25">
        <w:rPr>
          <w:rFonts w:cstheme="minorHAnsi"/>
        </w:rPr>
        <w:t xml:space="preserve">, </w:t>
      </w:r>
      <w:r w:rsidR="0008226E" w:rsidRPr="00D53C25">
        <w:rPr>
          <w:rFonts w:cstheme="minorHAnsi"/>
        </w:rPr>
        <w:t>MCA, and</w:t>
      </w:r>
      <w:r w:rsidR="00FB2060" w:rsidRPr="00D53C25">
        <w:rPr>
          <w:rFonts w:cstheme="minorHAnsi"/>
        </w:rPr>
        <w:t xml:space="preserve"> a voted levy.</w:t>
      </w:r>
      <w:r w:rsidR="00FB2060" w:rsidRPr="00D53C25">
        <w:rPr>
          <w:rFonts w:cstheme="minorHAnsi"/>
          <w:b/>
        </w:rPr>
        <w:t xml:space="preserve"> </w:t>
      </w:r>
    </w:p>
    <w:p w14:paraId="226E0DD1" w14:textId="7333ECC8" w:rsidR="000F1A2A" w:rsidRDefault="00AA3501" w:rsidP="00EE05E4">
      <w:pPr>
        <w:spacing w:after="120" w:line="240" w:lineRule="auto"/>
        <w:ind w:left="720" w:right="270" w:hanging="715"/>
        <w:jc w:val="left"/>
        <w:rPr>
          <w:rFonts w:cstheme="minorHAnsi"/>
        </w:rPr>
      </w:pPr>
      <w:r w:rsidRPr="00D53C25">
        <w:rPr>
          <w:rFonts w:cstheme="minorHAnsi"/>
          <w:b/>
        </w:rPr>
        <w:t xml:space="preserve">29 </w:t>
      </w:r>
      <w:r w:rsidR="0057664A" w:rsidRPr="00D53C25">
        <w:rPr>
          <w:rFonts w:cstheme="minorHAnsi"/>
          <w:b/>
        </w:rPr>
        <w:tab/>
      </w:r>
      <w:r w:rsidR="00FB2060" w:rsidRPr="00D53C25">
        <w:rPr>
          <w:rFonts w:cstheme="minorHAnsi"/>
          <w:b/>
        </w:rPr>
        <w:t xml:space="preserve">FLEXIBILITY FUND - </w:t>
      </w:r>
      <w:r w:rsidR="00FB2060" w:rsidRPr="00D53C25">
        <w:rPr>
          <w:rFonts w:cstheme="minorHAnsi"/>
        </w:rPr>
        <w:t xml:space="preserve">Authorized by </w:t>
      </w:r>
      <w:r w:rsidR="00691CA6" w:rsidRPr="00D53C25">
        <w:rPr>
          <w:rFonts w:cstheme="minorHAnsi"/>
        </w:rPr>
        <w:t>§</w:t>
      </w:r>
      <w:r w:rsidR="00FB2060" w:rsidRPr="00F34E7C">
        <w:rPr>
          <w:rFonts w:cstheme="minorHAnsi"/>
        </w:rPr>
        <w:t>20-9-543</w:t>
      </w:r>
      <w:r w:rsidR="00B25776" w:rsidRPr="00D53C25">
        <w:rPr>
          <w:rFonts w:cstheme="minorHAnsi"/>
        </w:rPr>
        <w:t xml:space="preserve">, MCA </w:t>
      </w:r>
      <w:r w:rsidRPr="00D53C25">
        <w:rPr>
          <w:rFonts w:cstheme="minorHAnsi"/>
        </w:rPr>
        <w:t>for</w:t>
      </w:r>
      <w:r w:rsidR="00FB2060" w:rsidRPr="00D53C25">
        <w:rPr>
          <w:rFonts w:cstheme="minorHAnsi"/>
        </w:rPr>
        <w:t xml:space="preserve"> paying salaries, operating expenses, building expenses, and purchasing supplies and equipment</w:t>
      </w:r>
      <w:r w:rsidR="000614F9" w:rsidRPr="00D53C25">
        <w:rPr>
          <w:rFonts w:cstheme="minorHAnsi"/>
        </w:rPr>
        <w:t xml:space="preserve">. </w:t>
      </w:r>
      <w:r w:rsidR="00EE05E4">
        <w:rPr>
          <w:rFonts w:cstheme="minorHAnsi"/>
        </w:rPr>
        <w:t>Additionally, the following programs are accounted for in this fund</w:t>
      </w:r>
      <w:r w:rsidR="00EE05E4" w:rsidRPr="00EE05E4">
        <w:rPr>
          <w:rFonts w:cstheme="minorHAnsi"/>
        </w:rPr>
        <w:t>:</w:t>
      </w:r>
      <w:r w:rsidR="00A0637B" w:rsidRPr="00EE05E4">
        <w:rPr>
          <w:rFonts w:cstheme="minorHAnsi"/>
        </w:rPr>
        <w:t xml:space="preserve"> Innovative Education programs defined in </w:t>
      </w:r>
      <w:r w:rsidR="00691CA6" w:rsidRPr="00EE05E4">
        <w:rPr>
          <w:rFonts w:cstheme="minorHAnsi"/>
        </w:rPr>
        <w:t>§</w:t>
      </w:r>
      <w:r w:rsidR="00A0637B" w:rsidRPr="00EE05E4">
        <w:rPr>
          <w:rFonts w:cstheme="minorHAnsi"/>
        </w:rPr>
        <w:t>20-9-902,</w:t>
      </w:r>
      <w:r w:rsidR="00A0637B" w:rsidRPr="00D53C25">
        <w:rPr>
          <w:rFonts w:cstheme="minorHAnsi"/>
        </w:rPr>
        <w:t xml:space="preserve"> MCA</w:t>
      </w:r>
      <w:r w:rsidR="00EE05E4">
        <w:rPr>
          <w:rFonts w:cstheme="minorHAnsi"/>
        </w:rPr>
        <w:t xml:space="preserve"> </w:t>
      </w:r>
      <w:r w:rsidR="00D91376" w:rsidRPr="00D53C25">
        <w:rPr>
          <w:rFonts w:cstheme="minorHAnsi"/>
        </w:rPr>
        <w:t xml:space="preserve">Transformational Learning Aid program provided for in </w:t>
      </w:r>
      <w:r w:rsidR="00691CA6" w:rsidRPr="00D53C25">
        <w:rPr>
          <w:rFonts w:cstheme="minorHAnsi"/>
        </w:rPr>
        <w:t>§</w:t>
      </w:r>
      <w:r w:rsidR="00D91376" w:rsidRPr="00312359">
        <w:rPr>
          <w:rFonts w:cstheme="minorHAnsi"/>
        </w:rPr>
        <w:t>20-7-1602,</w:t>
      </w:r>
      <w:r w:rsidR="00D91376" w:rsidRPr="00D53C25">
        <w:rPr>
          <w:rFonts w:cstheme="minorHAnsi"/>
        </w:rPr>
        <w:t xml:space="preserve"> MCA</w:t>
      </w:r>
      <w:r w:rsidR="00EE05E4">
        <w:rPr>
          <w:rFonts w:cstheme="minorHAnsi"/>
          <w:b/>
        </w:rPr>
        <w:t xml:space="preserve"> </w:t>
      </w:r>
      <w:r w:rsidR="00EE05E4" w:rsidRPr="00EE05E4">
        <w:rPr>
          <w:rFonts w:cstheme="minorHAnsi"/>
          <w:bCs/>
        </w:rPr>
        <w:t xml:space="preserve">and </w:t>
      </w:r>
      <w:r w:rsidR="00EE05E4" w:rsidRPr="00D631EC">
        <w:rPr>
          <w:rFonts w:cstheme="minorHAnsi"/>
          <w:bCs/>
        </w:rPr>
        <w:t xml:space="preserve">the </w:t>
      </w:r>
      <w:r w:rsidR="003415E2" w:rsidRPr="00D631EC">
        <w:rPr>
          <w:rFonts w:cstheme="minorHAnsi"/>
        </w:rPr>
        <w:t xml:space="preserve">Advanced </w:t>
      </w:r>
      <w:r w:rsidR="00D631EC">
        <w:rPr>
          <w:rFonts w:cstheme="minorHAnsi"/>
        </w:rPr>
        <w:t xml:space="preserve">Opportunity </w:t>
      </w:r>
      <w:r w:rsidR="003415E2" w:rsidRPr="003415E2">
        <w:rPr>
          <w:rFonts w:cstheme="minorHAnsi"/>
        </w:rPr>
        <w:t>A</w:t>
      </w:r>
      <w:r w:rsidR="00D631EC">
        <w:rPr>
          <w:rFonts w:cstheme="minorHAnsi"/>
        </w:rPr>
        <w:t>ct</w:t>
      </w:r>
      <w:r w:rsidR="003415E2" w:rsidRPr="003415E2">
        <w:rPr>
          <w:rFonts w:cstheme="minorHAnsi"/>
        </w:rPr>
        <w:t xml:space="preserve"> program provided for in §20-7-1506, MCA</w:t>
      </w:r>
      <w:r w:rsidR="00EE05E4">
        <w:rPr>
          <w:rFonts w:cstheme="minorHAnsi"/>
        </w:rPr>
        <w:t>.</w:t>
      </w:r>
    </w:p>
    <w:p w14:paraId="7314DA6C" w14:textId="3DA86390" w:rsidR="003C4FA3" w:rsidRPr="004A3BC4" w:rsidRDefault="008320E6" w:rsidP="00905DB4">
      <w:pPr>
        <w:pStyle w:val="Heading4"/>
      </w:pPr>
      <w:r>
        <w:t>Non-Budgeted Special Revenue Funds</w:t>
      </w:r>
    </w:p>
    <w:p w14:paraId="020C56BA" w14:textId="62B85788" w:rsidR="003C4FA3" w:rsidRPr="00D53C25" w:rsidRDefault="00FB2060" w:rsidP="0057664A">
      <w:pPr>
        <w:spacing w:after="120" w:line="240" w:lineRule="auto"/>
        <w:ind w:left="720" w:hanging="720"/>
        <w:jc w:val="left"/>
        <w:rPr>
          <w:rFonts w:cstheme="minorHAnsi"/>
        </w:rPr>
      </w:pPr>
      <w:r w:rsidRPr="00D53C25">
        <w:rPr>
          <w:rFonts w:cstheme="minorHAnsi"/>
          <w:b/>
        </w:rPr>
        <w:t xml:space="preserve">12 </w:t>
      </w:r>
      <w:r w:rsidR="0057664A" w:rsidRPr="00D53C25">
        <w:rPr>
          <w:rFonts w:cstheme="minorHAnsi"/>
          <w:b/>
        </w:rPr>
        <w:tab/>
      </w:r>
      <w:r w:rsidR="005D7921">
        <w:rPr>
          <w:rFonts w:cstheme="minorHAnsi"/>
          <w:b/>
        </w:rPr>
        <w:t xml:space="preserve">SCHOOL </w:t>
      </w:r>
      <w:r w:rsidRPr="00D53C25">
        <w:rPr>
          <w:rFonts w:cstheme="minorHAnsi"/>
          <w:b/>
        </w:rPr>
        <w:t xml:space="preserve">FOOD SERVICES FUND - </w:t>
      </w:r>
      <w:r w:rsidRPr="00D53C25">
        <w:rPr>
          <w:rFonts w:cstheme="minorHAnsi"/>
        </w:rPr>
        <w:t xml:space="preserve">Authorized by </w:t>
      </w:r>
      <w:r w:rsidR="00691CA6" w:rsidRPr="00D53C25">
        <w:rPr>
          <w:rFonts w:cstheme="minorHAnsi"/>
        </w:rPr>
        <w:t>§</w:t>
      </w:r>
      <w:r w:rsidRPr="00F34E7C">
        <w:rPr>
          <w:rFonts w:cstheme="minorHAnsi"/>
        </w:rPr>
        <w:t>20-10-201</w:t>
      </w:r>
      <w:r w:rsidR="00B25776" w:rsidRPr="00D53C25">
        <w:rPr>
          <w:rFonts w:cstheme="minorHAnsi"/>
        </w:rPr>
        <w:t xml:space="preserve">, MCA </w:t>
      </w:r>
      <w:r w:rsidR="00AA3501" w:rsidRPr="00D53C25">
        <w:rPr>
          <w:rFonts w:cstheme="minorHAnsi"/>
        </w:rPr>
        <w:t>to</w:t>
      </w:r>
      <w:r w:rsidRPr="00D53C25">
        <w:rPr>
          <w:rFonts w:cstheme="minorHAnsi"/>
        </w:rPr>
        <w:t xml:space="preserve"> account for school food service operations, including state and federal reimbursements. </w:t>
      </w:r>
    </w:p>
    <w:p w14:paraId="2E67C9DB" w14:textId="5502EF7F" w:rsidR="003C4FA3" w:rsidRPr="00D53C25" w:rsidRDefault="00FB2060" w:rsidP="0057664A">
      <w:pPr>
        <w:spacing w:after="120" w:line="240" w:lineRule="auto"/>
        <w:ind w:left="720" w:right="270" w:hanging="715"/>
        <w:jc w:val="left"/>
        <w:rPr>
          <w:rFonts w:cstheme="minorHAnsi"/>
        </w:rPr>
      </w:pPr>
      <w:r w:rsidRPr="00D53C25">
        <w:rPr>
          <w:rFonts w:cstheme="minorHAnsi"/>
          <w:b/>
        </w:rPr>
        <w:t xml:space="preserve">15 </w:t>
      </w:r>
      <w:r w:rsidR="0057664A" w:rsidRPr="00D53C25">
        <w:rPr>
          <w:rFonts w:cstheme="minorHAnsi"/>
          <w:b/>
        </w:rPr>
        <w:tab/>
      </w:r>
      <w:r w:rsidRPr="00D53C25">
        <w:rPr>
          <w:rFonts w:cstheme="minorHAnsi"/>
          <w:b/>
        </w:rPr>
        <w:t xml:space="preserve">MISCELLANEOUS PROGRAMS FUND - </w:t>
      </w:r>
      <w:r w:rsidRPr="00D53C25">
        <w:rPr>
          <w:rFonts w:cstheme="minorHAnsi"/>
        </w:rPr>
        <w:t xml:space="preserve">Authorized by </w:t>
      </w:r>
      <w:r w:rsidR="00691CA6" w:rsidRPr="00D53C25">
        <w:rPr>
          <w:rFonts w:cstheme="minorHAnsi"/>
        </w:rPr>
        <w:t>§</w:t>
      </w:r>
      <w:r w:rsidRPr="00F34E7C">
        <w:rPr>
          <w:rFonts w:cstheme="minorHAnsi"/>
        </w:rPr>
        <w:t>20-9-507</w:t>
      </w:r>
      <w:r w:rsidR="00410E07" w:rsidRPr="00D53C25">
        <w:rPr>
          <w:rFonts w:cstheme="minorHAnsi"/>
        </w:rPr>
        <w:t>, MCA</w:t>
      </w:r>
      <w:r w:rsidRPr="00D53C25">
        <w:rPr>
          <w:rFonts w:cstheme="minorHAnsi"/>
        </w:rPr>
        <w:t xml:space="preserve"> </w:t>
      </w:r>
      <w:r w:rsidR="00AA3501" w:rsidRPr="00D53C25">
        <w:rPr>
          <w:rFonts w:cstheme="minorHAnsi"/>
        </w:rPr>
        <w:t>to</w:t>
      </w:r>
      <w:r w:rsidRPr="00D53C25">
        <w:rPr>
          <w:rFonts w:cstheme="minorHAnsi"/>
        </w:rPr>
        <w:t xml:space="preserve"> account for local, </w:t>
      </w:r>
      <w:r w:rsidR="000614F9" w:rsidRPr="00D53C25">
        <w:rPr>
          <w:rFonts w:cstheme="minorHAnsi"/>
        </w:rPr>
        <w:t>state,</w:t>
      </w:r>
      <w:r w:rsidRPr="00D53C25">
        <w:rPr>
          <w:rFonts w:cstheme="minorHAnsi"/>
        </w:rPr>
        <w:t xml:space="preserve"> or federal grants and reimbursements</w:t>
      </w:r>
      <w:r w:rsidR="0018273B" w:rsidRPr="00D53C25">
        <w:rPr>
          <w:rFonts w:cstheme="minorHAnsi"/>
        </w:rPr>
        <w:t xml:space="preserve">. </w:t>
      </w:r>
      <w:r w:rsidRPr="00D53C25">
        <w:rPr>
          <w:rFonts w:cstheme="minorHAnsi"/>
        </w:rPr>
        <w:t xml:space="preserve">Donations that allow the expenditure of both principal and interest for support of district programs are deposited in this fund. </w:t>
      </w:r>
    </w:p>
    <w:p w14:paraId="5EB79773" w14:textId="6CAAB4F9" w:rsidR="003C4FA3" w:rsidRPr="00D53C25" w:rsidRDefault="00FB2060" w:rsidP="0057664A">
      <w:pPr>
        <w:spacing w:after="120" w:line="240" w:lineRule="auto"/>
        <w:ind w:left="720" w:right="270" w:hanging="715"/>
        <w:jc w:val="left"/>
        <w:rPr>
          <w:rFonts w:cstheme="minorHAnsi"/>
          <w:b/>
        </w:rPr>
      </w:pPr>
      <w:r w:rsidRPr="00D53C25">
        <w:rPr>
          <w:rFonts w:cstheme="minorHAnsi"/>
          <w:b/>
        </w:rPr>
        <w:t xml:space="preserve">18 </w:t>
      </w:r>
      <w:r w:rsidR="0057664A" w:rsidRPr="00D53C25">
        <w:rPr>
          <w:rFonts w:cstheme="minorHAnsi"/>
          <w:b/>
        </w:rPr>
        <w:tab/>
      </w:r>
      <w:r w:rsidRPr="00D53C25">
        <w:rPr>
          <w:rFonts w:cstheme="minorHAnsi"/>
          <w:b/>
        </w:rPr>
        <w:t xml:space="preserve">TRAFFIC EDUCATION FUND - </w:t>
      </w:r>
      <w:r w:rsidRPr="00D53C25">
        <w:rPr>
          <w:rFonts w:cstheme="minorHAnsi"/>
        </w:rPr>
        <w:t xml:space="preserve">Authorized by </w:t>
      </w:r>
      <w:r w:rsidR="00691CA6" w:rsidRPr="00D53C25">
        <w:rPr>
          <w:rFonts w:cstheme="minorHAnsi"/>
        </w:rPr>
        <w:t>§</w:t>
      </w:r>
      <w:r w:rsidRPr="00F34E7C">
        <w:rPr>
          <w:rFonts w:cstheme="minorHAnsi"/>
        </w:rPr>
        <w:t>20-7-507</w:t>
      </w:r>
      <w:r w:rsidRPr="00D53C25">
        <w:rPr>
          <w:rFonts w:cstheme="minorHAnsi"/>
        </w:rPr>
        <w:t xml:space="preserve"> and</w:t>
      </w:r>
      <w:r w:rsidR="00691CA6" w:rsidRPr="00D53C25">
        <w:rPr>
          <w:rFonts w:cstheme="minorHAnsi"/>
        </w:rPr>
        <w:t xml:space="preserve"> §</w:t>
      </w:r>
      <w:r w:rsidRPr="00F34E7C">
        <w:rPr>
          <w:rFonts w:cstheme="minorHAnsi"/>
        </w:rPr>
        <w:t>20-9-510</w:t>
      </w:r>
      <w:r w:rsidR="00410E07" w:rsidRPr="00D53C25">
        <w:rPr>
          <w:rFonts w:cstheme="minorHAnsi"/>
        </w:rPr>
        <w:t>, MCA</w:t>
      </w:r>
      <w:r w:rsidRPr="00D53C25">
        <w:rPr>
          <w:rFonts w:cstheme="minorHAnsi"/>
        </w:rPr>
        <w:t xml:space="preserve"> </w:t>
      </w:r>
      <w:r w:rsidR="00AA3501" w:rsidRPr="00D53C25">
        <w:rPr>
          <w:rFonts w:cstheme="minorHAnsi"/>
        </w:rPr>
        <w:t>to</w:t>
      </w:r>
      <w:r w:rsidRPr="00D53C25">
        <w:rPr>
          <w:rFonts w:cstheme="minorHAnsi"/>
        </w:rPr>
        <w:t xml:space="preserve"> account for traffic education activities</w:t>
      </w:r>
      <w:r w:rsidR="000614F9" w:rsidRPr="00D53C25">
        <w:rPr>
          <w:rFonts w:cstheme="minorHAnsi"/>
        </w:rPr>
        <w:t>.</w:t>
      </w:r>
      <w:r w:rsidR="000614F9" w:rsidRPr="00D53C25">
        <w:rPr>
          <w:rFonts w:cstheme="minorHAnsi"/>
          <w:b/>
        </w:rPr>
        <w:t xml:space="preserve"> </w:t>
      </w:r>
    </w:p>
    <w:p w14:paraId="4439ECCC" w14:textId="632F4B0F" w:rsidR="003C4FA3" w:rsidRPr="00D53C25" w:rsidRDefault="00AA3501" w:rsidP="00E21915">
      <w:pPr>
        <w:spacing w:after="120" w:line="240" w:lineRule="auto"/>
        <w:ind w:left="720" w:right="270" w:hanging="715"/>
        <w:jc w:val="left"/>
        <w:rPr>
          <w:rFonts w:cstheme="minorHAnsi"/>
        </w:rPr>
      </w:pPr>
      <w:r w:rsidRPr="00D53C25">
        <w:rPr>
          <w:rFonts w:cstheme="minorHAnsi"/>
          <w:b/>
        </w:rPr>
        <w:t>20</w:t>
      </w:r>
      <w:r w:rsidR="0057664A" w:rsidRPr="00D53C25">
        <w:rPr>
          <w:rFonts w:cstheme="minorHAnsi"/>
          <w:b/>
        </w:rPr>
        <w:tab/>
      </w:r>
      <w:r w:rsidR="00FB2060" w:rsidRPr="00D53C25">
        <w:rPr>
          <w:rFonts w:cstheme="minorHAnsi"/>
          <w:b/>
        </w:rPr>
        <w:t>LEASE</w:t>
      </w:r>
      <w:r w:rsidR="002A7FB6">
        <w:rPr>
          <w:rFonts w:cstheme="minorHAnsi"/>
          <w:b/>
        </w:rPr>
        <w:t xml:space="preserve"> OR </w:t>
      </w:r>
      <w:r w:rsidR="00FB2060" w:rsidRPr="00D53C25">
        <w:rPr>
          <w:rFonts w:cstheme="minorHAnsi"/>
          <w:b/>
        </w:rPr>
        <w:t xml:space="preserve">RENTAL </w:t>
      </w:r>
      <w:r w:rsidR="002A7FB6">
        <w:rPr>
          <w:rFonts w:cstheme="minorHAnsi"/>
          <w:b/>
        </w:rPr>
        <w:t xml:space="preserve">AGREEMENT </w:t>
      </w:r>
      <w:r w:rsidR="00FB2060" w:rsidRPr="00D53C25">
        <w:rPr>
          <w:rFonts w:cstheme="minorHAnsi"/>
          <w:b/>
        </w:rPr>
        <w:t xml:space="preserve">FUND - </w:t>
      </w:r>
      <w:r w:rsidR="00FB2060" w:rsidRPr="00D53C25">
        <w:rPr>
          <w:rFonts w:cstheme="minorHAnsi"/>
        </w:rPr>
        <w:t xml:space="preserve">Authorized by </w:t>
      </w:r>
      <w:r w:rsidR="00691CA6" w:rsidRPr="00D53C25">
        <w:rPr>
          <w:rFonts w:cstheme="minorHAnsi"/>
        </w:rPr>
        <w:t>§</w:t>
      </w:r>
      <w:r w:rsidR="00FB2060" w:rsidRPr="00F34E7C">
        <w:rPr>
          <w:rFonts w:cstheme="minorHAnsi"/>
        </w:rPr>
        <w:t>20-9-509</w:t>
      </w:r>
      <w:r w:rsidR="00410E07" w:rsidRPr="00D53C25">
        <w:rPr>
          <w:rFonts w:cstheme="minorHAnsi"/>
        </w:rPr>
        <w:t>, MCA</w:t>
      </w:r>
      <w:r w:rsidR="002A7FB6">
        <w:rPr>
          <w:rFonts w:cstheme="minorHAnsi"/>
        </w:rPr>
        <w:t xml:space="preserve"> to account</w:t>
      </w:r>
      <w:r w:rsidR="00410E07" w:rsidRPr="00D53C25">
        <w:rPr>
          <w:rFonts w:cstheme="minorHAnsi"/>
        </w:rPr>
        <w:t xml:space="preserve"> </w:t>
      </w:r>
      <w:r w:rsidRPr="00D53C25">
        <w:rPr>
          <w:rFonts w:cstheme="minorHAnsi"/>
        </w:rPr>
        <w:t>for</w:t>
      </w:r>
      <w:r w:rsidR="00FB2060" w:rsidRPr="00D53C25">
        <w:rPr>
          <w:rFonts w:cstheme="minorHAnsi"/>
        </w:rPr>
        <w:t xml:space="preserve"> revenues and expenditures related to lease or rental of school property. </w:t>
      </w:r>
      <w:r w:rsidR="00EE05E4">
        <w:rPr>
          <w:rFonts w:cstheme="minorHAnsi"/>
        </w:rPr>
        <w:t>End of year fund balance is limited to $10,000 for elementary / high school districts or $20,000 for a K-12 district</w:t>
      </w:r>
      <w:r w:rsidR="002A7FB6">
        <w:rPr>
          <w:rFonts w:cstheme="minorHAnsi"/>
        </w:rPr>
        <w:t>.</w:t>
      </w:r>
      <w:r w:rsidR="00EE05E4">
        <w:rPr>
          <w:rFonts w:cstheme="minorHAnsi"/>
        </w:rPr>
        <w:t xml:space="preserve"> </w:t>
      </w:r>
      <w:r w:rsidR="002A7FB6">
        <w:rPr>
          <w:rFonts w:cstheme="minorHAnsi"/>
        </w:rPr>
        <w:t>T</w:t>
      </w:r>
      <w:r w:rsidR="00EE05E4" w:rsidRPr="00D53C25">
        <w:rPr>
          <w:rFonts w:cstheme="minorHAnsi"/>
        </w:rPr>
        <w:t xml:space="preserve">he </w:t>
      </w:r>
      <w:r w:rsidR="00EE05E4">
        <w:rPr>
          <w:rFonts w:cstheme="minorHAnsi"/>
        </w:rPr>
        <w:t>excess must be transferred</w:t>
      </w:r>
      <w:r w:rsidR="00EE05E4" w:rsidRPr="00D53C25">
        <w:rPr>
          <w:rFonts w:cstheme="minorHAnsi"/>
        </w:rPr>
        <w:t xml:space="preserve"> to</w:t>
      </w:r>
      <w:r w:rsidR="00EE05E4">
        <w:rPr>
          <w:rFonts w:cstheme="minorHAnsi"/>
        </w:rPr>
        <w:t xml:space="preserve"> the </w:t>
      </w:r>
      <w:r w:rsidR="00EE05E4" w:rsidRPr="00D53C25">
        <w:rPr>
          <w:rFonts w:cstheme="minorHAnsi"/>
        </w:rPr>
        <w:t>General Fund</w:t>
      </w:r>
      <w:r w:rsidR="001D1874">
        <w:rPr>
          <w:rFonts w:cstheme="minorHAnsi"/>
        </w:rPr>
        <w:t xml:space="preserve"> (01)</w:t>
      </w:r>
      <w:r w:rsidR="00EE05E4" w:rsidRPr="00D53C25">
        <w:rPr>
          <w:rFonts w:cstheme="minorHAnsi"/>
        </w:rPr>
        <w:t>.</w:t>
      </w:r>
    </w:p>
    <w:p w14:paraId="7D3E15AA" w14:textId="032267A2" w:rsidR="003C4FA3" w:rsidRPr="00D53C25" w:rsidRDefault="00AA3501" w:rsidP="00E21915">
      <w:pPr>
        <w:spacing w:after="120" w:line="240" w:lineRule="auto"/>
        <w:ind w:left="720" w:right="270" w:hanging="715"/>
        <w:jc w:val="left"/>
        <w:rPr>
          <w:rFonts w:cstheme="minorHAnsi"/>
          <w:b/>
          <w:i/>
        </w:rPr>
      </w:pPr>
      <w:r w:rsidRPr="00D53C25">
        <w:rPr>
          <w:rFonts w:cstheme="minorHAnsi"/>
          <w:b/>
        </w:rPr>
        <w:t xml:space="preserve">21 </w:t>
      </w:r>
      <w:r w:rsidR="00E21915" w:rsidRPr="00D53C25">
        <w:rPr>
          <w:rFonts w:cstheme="minorHAnsi"/>
          <w:b/>
        </w:rPr>
        <w:tab/>
      </w:r>
      <w:r w:rsidR="00FB2060" w:rsidRPr="00D53C25">
        <w:rPr>
          <w:rFonts w:cstheme="minorHAnsi"/>
          <w:b/>
        </w:rPr>
        <w:t xml:space="preserve">COMPENSATED ABSENCE </w:t>
      </w:r>
      <w:r w:rsidR="0008226E">
        <w:rPr>
          <w:rFonts w:cstheme="minorHAnsi"/>
          <w:b/>
        </w:rPr>
        <w:t xml:space="preserve">LIABILITY </w:t>
      </w:r>
      <w:r w:rsidR="00FB2060" w:rsidRPr="00D53C25">
        <w:rPr>
          <w:rFonts w:cstheme="minorHAnsi"/>
          <w:b/>
        </w:rPr>
        <w:t xml:space="preserve">FUND - </w:t>
      </w:r>
      <w:r w:rsidR="00FB2060" w:rsidRPr="00D53C25">
        <w:rPr>
          <w:rFonts w:cstheme="minorHAnsi"/>
        </w:rPr>
        <w:t xml:space="preserve">Authorized by </w:t>
      </w:r>
      <w:r w:rsidR="00691CA6" w:rsidRPr="00D53C25">
        <w:rPr>
          <w:rFonts w:cstheme="minorHAnsi"/>
        </w:rPr>
        <w:t>§</w:t>
      </w:r>
      <w:r w:rsidR="00FB2060" w:rsidRPr="00F34E7C">
        <w:rPr>
          <w:rFonts w:cstheme="minorHAnsi"/>
        </w:rPr>
        <w:t>20-9-512</w:t>
      </w:r>
      <w:r w:rsidR="00410E07" w:rsidRPr="00D53C25">
        <w:rPr>
          <w:rFonts w:cstheme="minorHAnsi"/>
        </w:rPr>
        <w:t>, MCA</w:t>
      </w:r>
      <w:r w:rsidR="00FB2060" w:rsidRPr="00D53C25">
        <w:rPr>
          <w:rFonts w:cstheme="minorHAnsi"/>
        </w:rPr>
        <w:t xml:space="preserve"> </w:t>
      </w:r>
      <w:r w:rsidRPr="00D53C25">
        <w:rPr>
          <w:rFonts w:cstheme="minorHAnsi"/>
        </w:rPr>
        <w:t>for</w:t>
      </w:r>
      <w:r w:rsidR="00FB2060" w:rsidRPr="00D53C25">
        <w:rPr>
          <w:rFonts w:cstheme="minorHAnsi"/>
        </w:rPr>
        <w:t xml:space="preserve"> financing the accumulated sick leave and vacation pay that a non-teaching or administrative school district employee is entitled to upon termination of employment</w:t>
      </w:r>
      <w:r w:rsidR="000614F9" w:rsidRPr="00D53C25">
        <w:rPr>
          <w:rFonts w:cstheme="minorHAnsi"/>
        </w:rPr>
        <w:t xml:space="preserve">. </w:t>
      </w:r>
      <w:r w:rsidR="00FB2060" w:rsidRPr="00D53C25">
        <w:rPr>
          <w:rFonts w:cstheme="minorHAnsi"/>
        </w:rPr>
        <w:t>Funded using budgeted General Fund transfers</w:t>
      </w:r>
      <w:r w:rsidR="000614F9" w:rsidRPr="00D53C25">
        <w:rPr>
          <w:rFonts w:cstheme="minorHAnsi"/>
        </w:rPr>
        <w:t xml:space="preserve">. </w:t>
      </w:r>
      <w:r w:rsidR="00FB2060" w:rsidRPr="00D53C25">
        <w:rPr>
          <w:rFonts w:cstheme="minorHAnsi"/>
        </w:rPr>
        <w:t>Funds in excess of</w:t>
      </w:r>
      <w:r w:rsidR="002D62D0" w:rsidRPr="00D53C25">
        <w:rPr>
          <w:rFonts w:cstheme="minorHAnsi"/>
        </w:rPr>
        <w:t xml:space="preserve"> </w:t>
      </w:r>
      <w:r w:rsidR="00272644">
        <w:rPr>
          <w:rFonts w:cstheme="minorHAnsi"/>
        </w:rPr>
        <w:t>30%</w:t>
      </w:r>
      <w:r w:rsidR="002A7FB6">
        <w:rPr>
          <w:rFonts w:cstheme="minorHAnsi"/>
        </w:rPr>
        <w:t xml:space="preserve"> of the total school district liability</w:t>
      </w:r>
      <w:r w:rsidR="001D1874">
        <w:rPr>
          <w:rFonts w:cstheme="minorHAnsi"/>
        </w:rPr>
        <w:t xml:space="preserve"> </w:t>
      </w:r>
      <w:r w:rsidR="00FB2060" w:rsidRPr="00D53C25">
        <w:rPr>
          <w:rFonts w:cstheme="minorHAnsi"/>
        </w:rPr>
        <w:t xml:space="preserve">must be returned to </w:t>
      </w:r>
      <w:r w:rsidR="001D1874">
        <w:rPr>
          <w:rFonts w:cstheme="minorHAnsi"/>
        </w:rPr>
        <w:t xml:space="preserve">the </w:t>
      </w:r>
      <w:r w:rsidR="00FB2060" w:rsidRPr="00D53C25">
        <w:rPr>
          <w:rFonts w:cstheme="minorHAnsi"/>
        </w:rPr>
        <w:t>General Fund</w:t>
      </w:r>
      <w:r w:rsidR="001D1874">
        <w:rPr>
          <w:rFonts w:cstheme="minorHAnsi"/>
        </w:rPr>
        <w:t xml:space="preserve"> (01)</w:t>
      </w:r>
      <w:r w:rsidR="00FB2060" w:rsidRPr="00D53C25">
        <w:rPr>
          <w:rFonts w:cstheme="minorHAnsi"/>
        </w:rPr>
        <w:t>.</w:t>
      </w:r>
      <w:r w:rsidR="00EB37E3" w:rsidRPr="00D53C25">
        <w:rPr>
          <w:rFonts w:cstheme="minorHAnsi"/>
        </w:rPr>
        <w:t xml:space="preserve"> </w:t>
      </w:r>
    </w:p>
    <w:p w14:paraId="51D20681" w14:textId="75E07392" w:rsidR="003C4FA3" w:rsidRPr="00D53C25" w:rsidRDefault="00AA3501" w:rsidP="00E21915">
      <w:pPr>
        <w:spacing w:after="120" w:line="240" w:lineRule="auto"/>
        <w:ind w:left="720" w:right="270" w:hanging="715"/>
        <w:jc w:val="left"/>
        <w:rPr>
          <w:rFonts w:cstheme="minorHAnsi"/>
          <w:b/>
        </w:rPr>
      </w:pPr>
      <w:r w:rsidRPr="00D53C25">
        <w:rPr>
          <w:rFonts w:cstheme="minorHAnsi"/>
          <w:b/>
        </w:rPr>
        <w:lastRenderedPageBreak/>
        <w:t xml:space="preserve">24 </w:t>
      </w:r>
      <w:r w:rsidR="00E21915" w:rsidRPr="00D53C25">
        <w:rPr>
          <w:rFonts w:cstheme="minorHAnsi"/>
          <w:b/>
        </w:rPr>
        <w:tab/>
      </w:r>
      <w:r w:rsidR="00FB2060" w:rsidRPr="00D53C25">
        <w:rPr>
          <w:rFonts w:cstheme="minorHAnsi"/>
          <w:b/>
        </w:rPr>
        <w:t>METAL MINE</w:t>
      </w:r>
      <w:r w:rsidR="00317334">
        <w:rPr>
          <w:rFonts w:cstheme="minorHAnsi"/>
          <w:b/>
        </w:rPr>
        <w:t>S</w:t>
      </w:r>
      <w:r w:rsidR="00FB2060" w:rsidRPr="00D53C25">
        <w:rPr>
          <w:rFonts w:cstheme="minorHAnsi"/>
          <w:b/>
        </w:rPr>
        <w:t xml:space="preserve"> TAX RESERVE FUND - </w:t>
      </w:r>
      <w:r w:rsidR="00FB2060" w:rsidRPr="00D53C25">
        <w:rPr>
          <w:rFonts w:cstheme="minorHAnsi"/>
        </w:rPr>
        <w:t xml:space="preserve">Authorized by </w:t>
      </w:r>
      <w:r w:rsidR="00691CA6" w:rsidRPr="00D53C25">
        <w:rPr>
          <w:rFonts w:cstheme="minorHAnsi"/>
        </w:rPr>
        <w:t>§</w:t>
      </w:r>
      <w:r w:rsidR="00FB2060" w:rsidRPr="00F34E7C">
        <w:rPr>
          <w:rFonts w:cstheme="minorHAnsi"/>
        </w:rPr>
        <w:t>20-9-231</w:t>
      </w:r>
      <w:r w:rsidR="00410E07" w:rsidRPr="00D53C25">
        <w:rPr>
          <w:rFonts w:cstheme="minorHAnsi"/>
        </w:rPr>
        <w:t>, MCA</w:t>
      </w:r>
      <w:r w:rsidR="00FB2060" w:rsidRPr="00D53C25">
        <w:rPr>
          <w:rFonts w:cstheme="minorHAnsi"/>
        </w:rPr>
        <w:t xml:space="preserve"> </w:t>
      </w:r>
      <w:r w:rsidRPr="00D53C25">
        <w:rPr>
          <w:rFonts w:cstheme="minorHAnsi"/>
        </w:rPr>
        <w:t>to</w:t>
      </w:r>
      <w:r w:rsidR="00FB2060" w:rsidRPr="00D53C25">
        <w:rPr>
          <w:rFonts w:cstheme="minorHAnsi"/>
        </w:rPr>
        <w:t xml:space="preserve"> account for revenues collected </w:t>
      </w:r>
      <w:r w:rsidR="00FB2060" w:rsidRPr="00B91EC6">
        <w:rPr>
          <w:rFonts w:cstheme="minorHAnsi"/>
        </w:rPr>
        <w:t xml:space="preserve">under </w:t>
      </w:r>
      <w:r w:rsidR="00691CA6" w:rsidRPr="00B91EC6">
        <w:rPr>
          <w:rFonts w:cstheme="minorHAnsi"/>
        </w:rPr>
        <w:t>§</w:t>
      </w:r>
      <w:r w:rsidR="00FB2060" w:rsidRPr="00B91EC6">
        <w:rPr>
          <w:rFonts w:cstheme="minorHAnsi"/>
        </w:rPr>
        <w:t>15-37-117(1)</w:t>
      </w:r>
      <w:r w:rsidR="00B91EC6" w:rsidRPr="00B91EC6">
        <w:rPr>
          <w:rFonts w:cstheme="minorHAnsi"/>
        </w:rPr>
        <w:t>,</w:t>
      </w:r>
      <w:r w:rsidR="00B91EC6">
        <w:rPr>
          <w:rFonts w:cstheme="minorHAnsi"/>
        </w:rPr>
        <w:t xml:space="preserve"> </w:t>
      </w:r>
      <w:r w:rsidR="00B91EC6" w:rsidRPr="00D53C25">
        <w:rPr>
          <w:rFonts w:cstheme="minorHAnsi"/>
        </w:rPr>
        <w:t>MCA, related</w:t>
      </w:r>
      <w:r w:rsidR="00FB2060" w:rsidRPr="00D53C25">
        <w:rPr>
          <w:rFonts w:cstheme="minorHAnsi"/>
        </w:rPr>
        <w:t xml:space="preserve"> to hard rock mining. Money may be expended from this fund for any purpose provided by law</w:t>
      </w:r>
      <w:r w:rsidR="000614F9" w:rsidRPr="00D53C25">
        <w:rPr>
          <w:rFonts w:cstheme="minorHAnsi"/>
        </w:rPr>
        <w:t>.</w:t>
      </w:r>
      <w:r w:rsidR="000614F9" w:rsidRPr="00D53C25">
        <w:rPr>
          <w:rFonts w:cstheme="minorHAnsi"/>
          <w:b/>
        </w:rPr>
        <w:t xml:space="preserve"> </w:t>
      </w:r>
    </w:p>
    <w:p w14:paraId="01506480" w14:textId="3CF0529B" w:rsidR="003C4FA3" w:rsidRPr="00D53C25" w:rsidRDefault="00AA3501" w:rsidP="00E21915">
      <w:pPr>
        <w:spacing w:after="120" w:line="240" w:lineRule="auto"/>
        <w:ind w:left="720" w:right="270" w:hanging="715"/>
        <w:jc w:val="left"/>
        <w:rPr>
          <w:rFonts w:cstheme="minorHAnsi"/>
        </w:rPr>
      </w:pPr>
      <w:r w:rsidRPr="00D53C25">
        <w:rPr>
          <w:rFonts w:cstheme="minorHAnsi"/>
          <w:b/>
        </w:rPr>
        <w:t xml:space="preserve">25 </w:t>
      </w:r>
      <w:r w:rsidR="00E21915" w:rsidRPr="00D53C25">
        <w:rPr>
          <w:rFonts w:cstheme="minorHAnsi"/>
          <w:b/>
        </w:rPr>
        <w:tab/>
      </w:r>
      <w:r w:rsidR="00FB2060" w:rsidRPr="00D53C25">
        <w:rPr>
          <w:rFonts w:cstheme="minorHAnsi"/>
          <w:b/>
        </w:rPr>
        <w:t xml:space="preserve">STATE MINING IMPACT FUND - </w:t>
      </w:r>
      <w:r w:rsidR="00C3495E" w:rsidRPr="00C3495E">
        <w:rPr>
          <w:rFonts w:cstheme="minorHAnsi"/>
        </w:rPr>
        <w:t xml:space="preserve">Authorized by </w:t>
      </w:r>
      <w:r w:rsidR="002A7FB6" w:rsidRPr="00D53C25">
        <w:rPr>
          <w:rFonts w:cstheme="minorHAnsi"/>
        </w:rPr>
        <w:t>§</w:t>
      </w:r>
      <w:r w:rsidR="00C3495E" w:rsidRPr="00C3495E">
        <w:rPr>
          <w:rFonts w:cstheme="minorHAnsi"/>
        </w:rPr>
        <w:t xml:space="preserve">90-6-307 and </w:t>
      </w:r>
      <w:r w:rsidR="002A7FB6" w:rsidRPr="00D53C25">
        <w:rPr>
          <w:rFonts w:cstheme="minorHAnsi"/>
        </w:rPr>
        <w:t>§</w:t>
      </w:r>
      <w:r w:rsidR="002A7FB6">
        <w:rPr>
          <w:rFonts w:cstheme="minorHAnsi"/>
        </w:rPr>
        <w:t>90-6-</w:t>
      </w:r>
      <w:r w:rsidR="00C3495E" w:rsidRPr="00C3495E">
        <w:rPr>
          <w:rFonts w:cstheme="minorHAnsi"/>
        </w:rPr>
        <w:t>309</w:t>
      </w:r>
      <w:r w:rsidR="002A7FB6">
        <w:rPr>
          <w:rFonts w:cstheme="minorHAnsi"/>
        </w:rPr>
        <w:t>, MCA t</w:t>
      </w:r>
      <w:r w:rsidR="00C3495E">
        <w:rPr>
          <w:rFonts w:cstheme="minorHAnsi"/>
        </w:rPr>
        <w:t xml:space="preserve">o account for </w:t>
      </w:r>
      <w:r w:rsidR="002A7FB6">
        <w:rPr>
          <w:rFonts w:cstheme="minorHAnsi"/>
        </w:rPr>
        <w:t>p</w:t>
      </w:r>
      <w:r w:rsidR="00C3495E" w:rsidRPr="00C3495E">
        <w:rPr>
          <w:rFonts w:cstheme="minorHAnsi"/>
        </w:rPr>
        <w:t xml:space="preserve">roperty </w:t>
      </w:r>
      <w:r w:rsidR="002A7FB6">
        <w:rPr>
          <w:rFonts w:cstheme="minorHAnsi"/>
        </w:rPr>
        <w:t>t</w:t>
      </w:r>
      <w:r w:rsidR="00C3495E" w:rsidRPr="00C3495E">
        <w:rPr>
          <w:rFonts w:cstheme="minorHAnsi"/>
        </w:rPr>
        <w:t xml:space="preserve">ax </w:t>
      </w:r>
      <w:r w:rsidR="002A7FB6">
        <w:rPr>
          <w:rFonts w:cstheme="minorHAnsi"/>
        </w:rPr>
        <w:t>p</w:t>
      </w:r>
      <w:r w:rsidR="00C3495E" w:rsidRPr="00C3495E">
        <w:rPr>
          <w:rFonts w:cstheme="minorHAnsi"/>
        </w:rPr>
        <w:t>repayments from a mineral developer</w:t>
      </w:r>
      <w:r w:rsidR="002A7FB6">
        <w:rPr>
          <w:rFonts w:cstheme="minorHAnsi"/>
        </w:rPr>
        <w:t>.</w:t>
      </w:r>
      <w:r w:rsidR="000614F9" w:rsidRPr="00C3495E">
        <w:rPr>
          <w:rFonts w:cstheme="minorHAnsi"/>
        </w:rPr>
        <w:t xml:space="preserve"> </w:t>
      </w:r>
      <w:r w:rsidR="00C3495E" w:rsidRPr="00C3495E">
        <w:rPr>
          <w:rFonts w:cstheme="minorHAnsi"/>
        </w:rPr>
        <w:t xml:space="preserve">Receipts and subsequent expenditures of the tax prepayments must be tracked separately from other receipts in the fund using </w:t>
      </w:r>
      <w:r w:rsidR="00093FDE">
        <w:rPr>
          <w:rFonts w:cstheme="minorHAnsi"/>
        </w:rPr>
        <w:t>PRCs</w:t>
      </w:r>
      <w:r w:rsidR="00C3495E" w:rsidRPr="00C3495E">
        <w:rPr>
          <w:rFonts w:cstheme="minorHAnsi"/>
        </w:rPr>
        <w:t xml:space="preserve"> (ARM 8.104.211(2))</w:t>
      </w:r>
      <w:r w:rsidR="000614F9" w:rsidRPr="00C3495E">
        <w:rPr>
          <w:rFonts w:cstheme="minorHAnsi"/>
        </w:rPr>
        <w:t xml:space="preserve">. </w:t>
      </w:r>
      <w:r w:rsidR="00C3495E" w:rsidRPr="00C3495E">
        <w:rPr>
          <w:rFonts w:cstheme="minorHAnsi"/>
        </w:rPr>
        <w:t>The district must provide tax credits in later years to the company making prepayment, according to written agreements.</w:t>
      </w:r>
    </w:p>
    <w:p w14:paraId="042C299E" w14:textId="6A9DE676" w:rsidR="003C4FA3" w:rsidRPr="00D53C25" w:rsidRDefault="00AA3501" w:rsidP="00E21915">
      <w:pPr>
        <w:spacing w:after="120" w:line="240" w:lineRule="auto"/>
        <w:ind w:left="720" w:right="270" w:hanging="715"/>
        <w:jc w:val="left"/>
        <w:rPr>
          <w:rFonts w:cstheme="minorHAnsi"/>
        </w:rPr>
      </w:pPr>
      <w:r w:rsidRPr="00D53C25">
        <w:rPr>
          <w:rFonts w:cstheme="minorHAnsi"/>
          <w:b/>
        </w:rPr>
        <w:t xml:space="preserve">26 </w:t>
      </w:r>
      <w:r w:rsidR="00E21915" w:rsidRPr="00D53C25">
        <w:rPr>
          <w:rFonts w:cstheme="minorHAnsi"/>
          <w:b/>
        </w:rPr>
        <w:tab/>
      </w:r>
      <w:r w:rsidR="00FB2060" w:rsidRPr="00D53C25">
        <w:rPr>
          <w:rFonts w:cstheme="minorHAnsi"/>
          <w:b/>
        </w:rPr>
        <w:t xml:space="preserve">IMPACT AID FUND - </w:t>
      </w:r>
      <w:r w:rsidR="00FB2060" w:rsidRPr="00D53C25">
        <w:rPr>
          <w:rFonts w:cstheme="minorHAnsi"/>
        </w:rPr>
        <w:t xml:space="preserve">Authorized by </w:t>
      </w:r>
      <w:r w:rsidR="00691CA6" w:rsidRPr="00D53C25">
        <w:rPr>
          <w:rFonts w:cstheme="minorHAnsi"/>
        </w:rPr>
        <w:t>§</w:t>
      </w:r>
      <w:r w:rsidR="00FB2060" w:rsidRPr="00F34E7C">
        <w:rPr>
          <w:rFonts w:cstheme="minorHAnsi"/>
        </w:rPr>
        <w:t>20-9-514</w:t>
      </w:r>
      <w:r w:rsidR="00176B32" w:rsidRPr="00D53C25">
        <w:rPr>
          <w:rFonts w:cstheme="minorHAnsi"/>
        </w:rPr>
        <w:t xml:space="preserve">, MCA </w:t>
      </w:r>
      <w:r w:rsidRPr="00D53C25">
        <w:rPr>
          <w:rFonts w:cstheme="minorHAnsi"/>
        </w:rPr>
        <w:t>for</w:t>
      </w:r>
      <w:r w:rsidR="00FB2060" w:rsidRPr="00D53C25">
        <w:rPr>
          <w:rFonts w:cstheme="minorHAnsi"/>
        </w:rPr>
        <w:t xml:space="preserve"> the receipt and expenditure of </w:t>
      </w:r>
      <w:r w:rsidR="00A03EF5" w:rsidRPr="00D53C25">
        <w:rPr>
          <w:rFonts w:cstheme="minorHAnsi"/>
        </w:rPr>
        <w:t xml:space="preserve">the </w:t>
      </w:r>
      <w:hyperlink r:id="rId12" w:history="1">
        <w:r w:rsidR="00A03EF5" w:rsidRPr="00C3495E">
          <w:rPr>
            <w:rStyle w:val="Hyperlink"/>
            <w:rFonts w:cstheme="minorHAnsi"/>
          </w:rPr>
          <w:t xml:space="preserve">US Department of Education </w:t>
        </w:r>
        <w:r w:rsidR="00FB2060" w:rsidRPr="00C3495E">
          <w:rPr>
            <w:rStyle w:val="Hyperlink"/>
            <w:rFonts w:cstheme="minorHAnsi"/>
          </w:rPr>
          <w:t>Impact Aid</w:t>
        </w:r>
        <w:r w:rsidR="00A03EF5" w:rsidRPr="00C3495E">
          <w:rPr>
            <w:rStyle w:val="Hyperlink"/>
            <w:rFonts w:cstheme="minorHAnsi"/>
          </w:rPr>
          <w:t xml:space="preserve"> Program</w:t>
        </w:r>
      </w:hyperlink>
      <w:r w:rsidR="00FB2060" w:rsidRPr="00D53C25">
        <w:rPr>
          <w:rFonts w:cstheme="minorHAnsi"/>
        </w:rPr>
        <w:t xml:space="preserve">. </w:t>
      </w:r>
    </w:p>
    <w:p w14:paraId="33605324" w14:textId="103908DA" w:rsidR="00C3495E" w:rsidRDefault="00AA3501" w:rsidP="00317253">
      <w:pPr>
        <w:spacing w:after="120" w:line="240" w:lineRule="auto"/>
        <w:ind w:left="720" w:right="270" w:hanging="715"/>
        <w:jc w:val="left"/>
        <w:rPr>
          <w:rFonts w:cstheme="minorHAnsi"/>
        </w:rPr>
      </w:pPr>
      <w:r w:rsidRPr="00D53C25">
        <w:rPr>
          <w:rFonts w:cstheme="minorHAnsi"/>
          <w:b/>
        </w:rPr>
        <w:t xml:space="preserve">27 </w:t>
      </w:r>
      <w:r w:rsidR="00E21915" w:rsidRPr="00D53C25">
        <w:rPr>
          <w:rFonts w:cstheme="minorHAnsi"/>
          <w:b/>
        </w:rPr>
        <w:tab/>
      </w:r>
      <w:r w:rsidR="00FB2060" w:rsidRPr="00D53C25">
        <w:rPr>
          <w:rFonts w:cstheme="minorHAnsi"/>
          <w:b/>
        </w:rPr>
        <w:t xml:space="preserve">LITIGATION RESERVE FUND - </w:t>
      </w:r>
      <w:r w:rsidR="00C3495E" w:rsidRPr="00C3495E">
        <w:rPr>
          <w:rFonts w:cstheme="minorHAnsi"/>
        </w:rPr>
        <w:t xml:space="preserve">Authorized by </w:t>
      </w:r>
      <w:r w:rsidR="00093FDE" w:rsidRPr="00D53C25">
        <w:rPr>
          <w:rFonts w:cstheme="minorHAnsi"/>
        </w:rPr>
        <w:t>§</w:t>
      </w:r>
      <w:r w:rsidR="00C3495E" w:rsidRPr="00C3495E">
        <w:rPr>
          <w:rFonts w:cstheme="minorHAnsi"/>
        </w:rPr>
        <w:t>20-9-515, MCA for the purpose of paying legal settlements and court judg</w:t>
      </w:r>
      <w:r w:rsidR="00C3495E" w:rsidRPr="00AD7A47">
        <w:rPr>
          <w:rFonts w:cstheme="minorHAnsi"/>
        </w:rPr>
        <w:t>ments ordered against the district</w:t>
      </w:r>
      <w:r w:rsidR="000614F9" w:rsidRPr="00AD7A47">
        <w:rPr>
          <w:rFonts w:cstheme="minorHAnsi"/>
        </w:rPr>
        <w:t xml:space="preserve">. </w:t>
      </w:r>
      <w:r w:rsidR="00C2004D" w:rsidRPr="00AD7A47">
        <w:rPr>
          <w:rFonts w:cstheme="minorHAnsi"/>
        </w:rPr>
        <w:t xml:space="preserve">There must be budget authority in the </w:t>
      </w:r>
      <w:r w:rsidR="00344EA6">
        <w:rPr>
          <w:rFonts w:cstheme="minorHAnsi"/>
        </w:rPr>
        <w:t>G</w:t>
      </w:r>
      <w:r w:rsidR="00C2004D" w:rsidRPr="00AD7A47">
        <w:rPr>
          <w:rFonts w:cstheme="minorHAnsi"/>
        </w:rPr>
        <w:t xml:space="preserve">eneral </w:t>
      </w:r>
      <w:r w:rsidR="00344EA6">
        <w:rPr>
          <w:rFonts w:cstheme="minorHAnsi"/>
        </w:rPr>
        <w:t>F</w:t>
      </w:r>
      <w:r w:rsidR="00C2004D" w:rsidRPr="00AD7A47">
        <w:rPr>
          <w:rFonts w:cstheme="minorHAnsi"/>
        </w:rPr>
        <w:t xml:space="preserve">und </w:t>
      </w:r>
      <w:r w:rsidR="00344EA6">
        <w:rPr>
          <w:rFonts w:cstheme="minorHAnsi"/>
        </w:rPr>
        <w:t xml:space="preserve">(01) </w:t>
      </w:r>
      <w:r w:rsidR="00C2004D" w:rsidRPr="00AD7A47">
        <w:rPr>
          <w:rFonts w:cstheme="minorHAnsi"/>
        </w:rPr>
        <w:t>for a transfer to this fund.</w:t>
      </w:r>
      <w:r w:rsidR="008A0869" w:rsidRPr="00AD7A47">
        <w:rPr>
          <w:rFonts w:cstheme="minorHAnsi"/>
        </w:rPr>
        <w:t xml:space="preserve"> </w:t>
      </w:r>
      <w:r w:rsidR="00C3495E" w:rsidRPr="00AD7A47">
        <w:rPr>
          <w:rFonts w:cstheme="minorHAnsi"/>
        </w:rPr>
        <w:t xml:space="preserve">Funds remaining after settlement/judgment must be returned to the </w:t>
      </w:r>
      <w:r w:rsidR="00794455">
        <w:rPr>
          <w:rFonts w:cstheme="minorHAnsi"/>
        </w:rPr>
        <w:t>G</w:t>
      </w:r>
      <w:r w:rsidR="00C3495E" w:rsidRPr="00AD7A47">
        <w:rPr>
          <w:rFonts w:cstheme="minorHAnsi"/>
        </w:rPr>
        <w:t xml:space="preserve">eneral </w:t>
      </w:r>
      <w:r w:rsidR="00794455">
        <w:rPr>
          <w:rFonts w:cstheme="minorHAnsi"/>
        </w:rPr>
        <w:t>F</w:t>
      </w:r>
      <w:r w:rsidR="00C3495E" w:rsidRPr="00AD7A47">
        <w:rPr>
          <w:rFonts w:cstheme="minorHAnsi"/>
        </w:rPr>
        <w:t>und</w:t>
      </w:r>
      <w:r w:rsidR="00794455">
        <w:rPr>
          <w:rFonts w:cstheme="minorHAnsi"/>
        </w:rPr>
        <w:t xml:space="preserve"> (01)</w:t>
      </w:r>
      <w:r w:rsidR="00C3495E" w:rsidRPr="00AD7A47">
        <w:rPr>
          <w:rFonts w:cstheme="minorHAnsi"/>
        </w:rPr>
        <w:t>.</w:t>
      </w:r>
      <w:r w:rsidR="00C3495E" w:rsidRPr="00C3495E">
        <w:rPr>
          <w:rFonts w:cstheme="minorHAnsi"/>
        </w:rPr>
        <w:t xml:space="preserve"> </w:t>
      </w:r>
    </w:p>
    <w:p w14:paraId="476F4569" w14:textId="053FFADD" w:rsidR="003B6CD3" w:rsidRPr="00532C55" w:rsidRDefault="00461E50" w:rsidP="00317253">
      <w:pPr>
        <w:spacing w:after="120" w:line="240" w:lineRule="auto"/>
        <w:ind w:left="720" w:right="270" w:hanging="715"/>
        <w:jc w:val="left"/>
        <w:rPr>
          <w:rFonts w:cstheme="minorHAnsi"/>
        </w:rPr>
      </w:pPr>
      <w:r w:rsidRPr="00D53C25">
        <w:rPr>
          <w:rFonts w:cstheme="minorHAnsi"/>
          <w:b/>
        </w:rPr>
        <w:t xml:space="preserve">84 </w:t>
      </w:r>
      <w:r w:rsidRPr="00D53C25">
        <w:rPr>
          <w:rFonts w:cstheme="minorHAnsi"/>
          <w:b/>
        </w:rPr>
        <w:tab/>
      </w:r>
      <w:r w:rsidRPr="00532C55">
        <w:rPr>
          <w:rFonts w:cstheme="minorHAnsi"/>
          <w:b/>
        </w:rPr>
        <w:t xml:space="preserve">STUDENT EXTRACURRICULAR ACTIVITIES FUND - </w:t>
      </w:r>
      <w:r w:rsidRPr="00532C55">
        <w:rPr>
          <w:rFonts w:cstheme="minorHAnsi"/>
        </w:rPr>
        <w:t xml:space="preserve">The Student Extracurricular Activities Fund is authorized by §20-9-504, </w:t>
      </w:r>
      <w:r w:rsidR="006B5109" w:rsidRPr="00532C55">
        <w:rPr>
          <w:rFonts w:cstheme="minorHAnsi"/>
        </w:rPr>
        <w:t>MCA to</w:t>
      </w:r>
      <w:r w:rsidRPr="00532C55">
        <w:rPr>
          <w:rFonts w:cstheme="minorHAnsi"/>
        </w:rPr>
        <w:t xml:space="preserve"> account for various student activities, such as athletics, clubs, classes, student government organizations, student publications and other such activities</w:t>
      </w:r>
      <w:r w:rsidR="000614F9" w:rsidRPr="00532C55">
        <w:rPr>
          <w:rFonts w:cstheme="minorHAnsi"/>
        </w:rPr>
        <w:t xml:space="preserve">. </w:t>
      </w:r>
      <w:r w:rsidRPr="00532C55">
        <w:rPr>
          <w:rFonts w:cstheme="minorHAnsi"/>
        </w:rPr>
        <w:t>Separate fund accounts within the Extracurricular Fund are maintained to account for these various activities. Unlike other district funds, the money for these activities may be maintained in bank accounts outside the control of the County Treasurer. The fund is administered by school district administrators, faculty members, and student organizations under the guidelines and policies established by the Board of Trustees and in accordance with the “Student Activity Fund Accounting” guidelines</w:t>
      </w:r>
      <w:r w:rsidR="000614F9" w:rsidRPr="00532C55">
        <w:rPr>
          <w:rFonts w:cstheme="minorHAnsi"/>
        </w:rPr>
        <w:t xml:space="preserve">. </w:t>
      </w:r>
      <w:r w:rsidRPr="00532C55">
        <w:rPr>
          <w:rFonts w:cstheme="minorHAnsi"/>
        </w:rPr>
        <w:t>Required guidelines are available from the Montana Association of School Business Officials (MASBO)</w:t>
      </w:r>
      <w:r w:rsidR="00532C55" w:rsidRPr="00532C55">
        <w:rPr>
          <w:rFonts w:cstheme="minorHAnsi"/>
        </w:rPr>
        <w:t xml:space="preserve"> </w:t>
      </w:r>
      <w:hyperlink r:id="rId13" w:history="1">
        <w:r w:rsidR="00532C55" w:rsidRPr="00532C55">
          <w:rPr>
            <w:rStyle w:val="Hyperlink"/>
            <w:rFonts w:cstheme="minorHAnsi"/>
          </w:rPr>
          <w:t>MASBO Guidance</w:t>
        </w:r>
      </w:hyperlink>
      <w:r w:rsidR="00532C55">
        <w:rPr>
          <w:rFonts w:cstheme="minorHAnsi"/>
        </w:rPr>
        <w:t xml:space="preserve"> </w:t>
      </w:r>
      <w:r w:rsidRPr="00532C55">
        <w:rPr>
          <w:rFonts w:cstheme="minorHAnsi"/>
        </w:rPr>
        <w:t>or from the</w:t>
      </w:r>
      <w:r w:rsidR="00093FDE">
        <w:rPr>
          <w:rFonts w:cstheme="minorHAnsi"/>
        </w:rPr>
        <w:t xml:space="preserve"> OPI</w:t>
      </w:r>
      <w:r w:rsidRPr="00532C55">
        <w:rPr>
          <w:rFonts w:cstheme="minorHAnsi"/>
        </w:rPr>
        <w:t xml:space="preserve"> </w:t>
      </w:r>
      <w:hyperlink r:id="rId14" w:history="1">
        <w:r w:rsidR="00532C55">
          <w:rPr>
            <w:rStyle w:val="Hyperlink"/>
            <w:rFonts w:cstheme="minorHAnsi"/>
          </w:rPr>
          <w:t>OPI Guidance</w:t>
        </w:r>
      </w:hyperlink>
      <w:r w:rsidR="00A878B6" w:rsidRPr="00532C55">
        <w:rPr>
          <w:rFonts w:cstheme="minorHAnsi"/>
        </w:rPr>
        <w:t xml:space="preserve">. </w:t>
      </w:r>
    </w:p>
    <w:p w14:paraId="0BCCF62C" w14:textId="32089215" w:rsidR="003C4FA3" w:rsidRPr="004A3BC4" w:rsidRDefault="00FB2060" w:rsidP="00905DB4">
      <w:pPr>
        <w:pStyle w:val="Heading4"/>
      </w:pPr>
      <w:bookmarkStart w:id="31" w:name="_Toc528673164"/>
      <w:r w:rsidRPr="004A3BC4">
        <w:t>P</w:t>
      </w:r>
      <w:r w:rsidR="008320E6">
        <w:t>ermanent Funds</w:t>
      </w:r>
      <w:bookmarkEnd w:id="31"/>
      <w:r w:rsidRPr="004A3BC4">
        <w:t xml:space="preserve"> </w:t>
      </w:r>
    </w:p>
    <w:p w14:paraId="67E75B67" w14:textId="44C05328" w:rsidR="003B6CD3" w:rsidRPr="00D53C25" w:rsidRDefault="00FB2060" w:rsidP="007B296C">
      <w:pPr>
        <w:spacing w:after="120" w:line="240" w:lineRule="auto"/>
        <w:ind w:left="720" w:hanging="720"/>
        <w:jc w:val="left"/>
        <w:rPr>
          <w:rFonts w:cstheme="minorHAnsi"/>
        </w:rPr>
      </w:pPr>
      <w:r w:rsidRPr="00D53C25">
        <w:rPr>
          <w:rFonts w:cstheme="minorHAnsi"/>
          <w:b/>
        </w:rPr>
        <w:t xml:space="preserve">45 </w:t>
      </w:r>
      <w:r w:rsidR="00E21915" w:rsidRPr="00D53C25">
        <w:rPr>
          <w:rFonts w:cstheme="minorHAnsi"/>
          <w:b/>
        </w:rPr>
        <w:tab/>
      </w:r>
      <w:r w:rsidRPr="00D53C25">
        <w:rPr>
          <w:rFonts w:cstheme="minorHAnsi"/>
          <w:b/>
        </w:rPr>
        <w:t xml:space="preserve">PERMANENT ENDOWMENT FUND </w:t>
      </w:r>
      <w:r w:rsidRPr="00D53C25">
        <w:rPr>
          <w:rFonts w:cstheme="minorHAnsi"/>
        </w:rPr>
        <w:t xml:space="preserve">- Authorized by </w:t>
      </w:r>
      <w:r w:rsidR="00691CA6" w:rsidRPr="00D53C25">
        <w:rPr>
          <w:rFonts w:cstheme="minorHAnsi"/>
        </w:rPr>
        <w:t>§</w:t>
      </w:r>
      <w:r w:rsidRPr="00F34E7C">
        <w:rPr>
          <w:rFonts w:cstheme="minorHAnsi"/>
        </w:rPr>
        <w:t>20-9-604</w:t>
      </w:r>
      <w:r w:rsidR="00176B32" w:rsidRPr="00D53C25">
        <w:rPr>
          <w:rFonts w:cstheme="minorHAnsi"/>
        </w:rPr>
        <w:t>, MCA</w:t>
      </w:r>
      <w:r w:rsidRPr="00D53C25">
        <w:rPr>
          <w:rFonts w:cstheme="minorHAnsi"/>
        </w:rPr>
        <w:t xml:space="preserve"> to account for endowments that only allow use of </w:t>
      </w:r>
      <w:r w:rsidR="00E643C2" w:rsidRPr="00D53C25">
        <w:rPr>
          <w:rFonts w:cstheme="minorHAnsi"/>
        </w:rPr>
        <w:t>investment earnings</w:t>
      </w:r>
      <w:r w:rsidR="007B296C">
        <w:rPr>
          <w:rFonts w:cstheme="minorHAnsi"/>
        </w:rPr>
        <w:t xml:space="preserve"> only (</w:t>
      </w:r>
      <w:r w:rsidRPr="00D53C25">
        <w:rPr>
          <w:rFonts w:cstheme="minorHAnsi"/>
        </w:rPr>
        <w:t>not principal</w:t>
      </w:r>
      <w:r w:rsidR="007B296C">
        <w:rPr>
          <w:rFonts w:cstheme="minorHAnsi"/>
        </w:rPr>
        <w:t>)</w:t>
      </w:r>
      <w:r w:rsidRPr="00D53C25">
        <w:rPr>
          <w:rFonts w:cstheme="minorHAnsi"/>
        </w:rPr>
        <w:t xml:space="preserve"> to support the district’s programs</w:t>
      </w:r>
      <w:r w:rsidR="000614F9" w:rsidRPr="00D53C25">
        <w:rPr>
          <w:rFonts w:cstheme="minorHAnsi"/>
        </w:rPr>
        <w:t xml:space="preserve">. </w:t>
      </w:r>
      <w:r w:rsidRPr="00D53C25">
        <w:rPr>
          <w:rFonts w:cstheme="minorHAnsi"/>
        </w:rPr>
        <w:t>If principal cannot be spent and the endowment benefits individuals, outside groups, or other governments, use</w:t>
      </w:r>
      <w:r w:rsidR="00B825AA">
        <w:rPr>
          <w:rFonts w:cstheme="minorHAnsi"/>
        </w:rPr>
        <w:t xml:space="preserve"> </w:t>
      </w:r>
      <w:r w:rsidR="00794455">
        <w:rPr>
          <w:rFonts w:cstheme="minorHAnsi"/>
        </w:rPr>
        <w:t xml:space="preserve">the </w:t>
      </w:r>
      <w:r w:rsidRPr="00D53C25">
        <w:rPr>
          <w:rFonts w:cstheme="minorHAnsi"/>
        </w:rPr>
        <w:t xml:space="preserve">Private Purpose Trust Fund </w:t>
      </w:r>
      <w:r w:rsidR="00794455">
        <w:rPr>
          <w:rFonts w:cstheme="minorHAnsi"/>
        </w:rPr>
        <w:t>(</w:t>
      </w:r>
      <w:r w:rsidR="00794455" w:rsidRPr="00D53C25">
        <w:rPr>
          <w:rFonts w:cstheme="minorHAnsi"/>
        </w:rPr>
        <w:t>81</w:t>
      </w:r>
      <w:r w:rsidR="00794455">
        <w:rPr>
          <w:rFonts w:cstheme="minorHAnsi"/>
        </w:rPr>
        <w:t>)</w:t>
      </w:r>
      <w:r w:rsidR="007B296C">
        <w:rPr>
          <w:rFonts w:cstheme="minorHAnsi"/>
        </w:rPr>
        <w:t xml:space="preserve">. </w:t>
      </w:r>
      <w:r w:rsidR="007B296C" w:rsidRPr="00D53C25">
        <w:rPr>
          <w:rFonts w:cstheme="minorHAnsi"/>
        </w:rPr>
        <w:t xml:space="preserve">If principal </w:t>
      </w:r>
      <w:r w:rsidR="007B296C">
        <w:rPr>
          <w:rFonts w:cstheme="minorHAnsi"/>
        </w:rPr>
        <w:t>and interest can</w:t>
      </w:r>
      <w:r w:rsidR="007B296C" w:rsidRPr="00D53C25">
        <w:rPr>
          <w:rFonts w:cstheme="minorHAnsi"/>
        </w:rPr>
        <w:t xml:space="preserve"> be spent and the endowment benefits individuals, outside groups, or other governments</w:t>
      </w:r>
      <w:r w:rsidR="007B296C">
        <w:rPr>
          <w:rFonts w:cstheme="minorHAnsi"/>
        </w:rPr>
        <w:t xml:space="preserve"> (scholarships, etc.)</w:t>
      </w:r>
      <w:r w:rsidR="007B296C" w:rsidRPr="00D53C25">
        <w:rPr>
          <w:rFonts w:cstheme="minorHAnsi"/>
        </w:rPr>
        <w:t>, use</w:t>
      </w:r>
      <w:r w:rsidR="007B296C">
        <w:rPr>
          <w:rFonts w:cstheme="minorHAnsi"/>
        </w:rPr>
        <w:t xml:space="preserve"> the </w:t>
      </w:r>
      <w:r w:rsidR="007B296C" w:rsidRPr="00D53C25">
        <w:rPr>
          <w:rFonts w:cstheme="minorHAnsi"/>
        </w:rPr>
        <w:t xml:space="preserve">Private Purpose Trust Fund </w:t>
      </w:r>
      <w:r w:rsidR="007B296C">
        <w:rPr>
          <w:rFonts w:cstheme="minorHAnsi"/>
        </w:rPr>
        <w:t>(</w:t>
      </w:r>
      <w:r w:rsidR="007B296C" w:rsidRPr="00D53C25">
        <w:rPr>
          <w:rFonts w:cstheme="minorHAnsi"/>
        </w:rPr>
        <w:t>8</w:t>
      </w:r>
      <w:r w:rsidR="007B296C">
        <w:rPr>
          <w:rFonts w:cstheme="minorHAnsi"/>
        </w:rPr>
        <w:t>5)</w:t>
      </w:r>
      <w:r w:rsidR="007B296C" w:rsidRPr="00D53C25">
        <w:rPr>
          <w:rFonts w:cstheme="minorHAnsi"/>
        </w:rPr>
        <w:t>.</w:t>
      </w:r>
      <w:r w:rsidR="007B296C">
        <w:rPr>
          <w:rFonts w:cstheme="minorHAnsi"/>
        </w:rPr>
        <w:t xml:space="preserve"> For donations</w:t>
      </w:r>
      <w:r w:rsidR="008D2232">
        <w:rPr>
          <w:rFonts w:cstheme="minorHAnsi"/>
        </w:rPr>
        <w:t xml:space="preserve"> that allow both principal and interest to be spent in support of </w:t>
      </w:r>
      <w:r w:rsidRPr="00D53C25">
        <w:rPr>
          <w:rFonts w:cstheme="minorHAnsi"/>
        </w:rPr>
        <w:t>the district</w:t>
      </w:r>
      <w:r w:rsidR="008D2232">
        <w:rPr>
          <w:rFonts w:cstheme="minorHAnsi"/>
        </w:rPr>
        <w:t>’s</w:t>
      </w:r>
      <w:r w:rsidRPr="00D53C25">
        <w:rPr>
          <w:rFonts w:cstheme="minorHAnsi"/>
        </w:rPr>
        <w:t xml:space="preserve"> program</w:t>
      </w:r>
      <w:r w:rsidR="00B825AA">
        <w:rPr>
          <w:rFonts w:cstheme="minorHAnsi"/>
        </w:rPr>
        <w:t>s</w:t>
      </w:r>
      <w:r w:rsidR="007B296C">
        <w:rPr>
          <w:rFonts w:cstheme="minorHAnsi"/>
        </w:rPr>
        <w:t xml:space="preserve"> use </w:t>
      </w:r>
      <w:r w:rsidR="00093FDE">
        <w:rPr>
          <w:rFonts w:cstheme="minorHAnsi"/>
        </w:rPr>
        <w:t xml:space="preserve">the </w:t>
      </w:r>
      <w:r w:rsidR="007B296C" w:rsidRPr="00D53C25">
        <w:rPr>
          <w:rFonts w:cstheme="minorHAnsi"/>
        </w:rPr>
        <w:t>Miscellaneous Programs Fund</w:t>
      </w:r>
      <w:r w:rsidR="007B296C">
        <w:rPr>
          <w:rFonts w:cstheme="minorHAnsi"/>
        </w:rPr>
        <w:t xml:space="preserve"> (</w:t>
      </w:r>
      <w:r w:rsidR="007B296C" w:rsidRPr="00D53C25">
        <w:rPr>
          <w:rFonts w:cstheme="minorHAnsi"/>
        </w:rPr>
        <w:t>15</w:t>
      </w:r>
      <w:r w:rsidR="007B296C">
        <w:rPr>
          <w:rFonts w:cstheme="minorHAnsi"/>
        </w:rPr>
        <w:t>)</w:t>
      </w:r>
      <w:r w:rsidRPr="00D53C25">
        <w:rPr>
          <w:rFonts w:cstheme="minorHAnsi"/>
        </w:rPr>
        <w:t>.</w:t>
      </w:r>
      <w:r w:rsidR="00B825AA">
        <w:rPr>
          <w:rFonts w:cstheme="minorHAnsi"/>
        </w:rPr>
        <w:t xml:space="preserve"> </w:t>
      </w:r>
    </w:p>
    <w:p w14:paraId="6F51F414" w14:textId="357F54CE" w:rsidR="003C4FA3" w:rsidRPr="004A3BC4" w:rsidRDefault="00FB2060" w:rsidP="00905DB4">
      <w:pPr>
        <w:pStyle w:val="Heading4"/>
      </w:pPr>
      <w:bookmarkStart w:id="32" w:name="_Toc528673165"/>
      <w:r w:rsidRPr="004A3BC4">
        <w:t>D</w:t>
      </w:r>
      <w:r w:rsidR="008320E6">
        <w:t>ebt Service Funds</w:t>
      </w:r>
      <w:bookmarkEnd w:id="32"/>
      <w:r w:rsidRPr="004A3BC4">
        <w:t xml:space="preserve"> </w:t>
      </w:r>
    </w:p>
    <w:p w14:paraId="3A7ABCCC" w14:textId="1BE2E6B0" w:rsidR="003B6CD3" w:rsidRPr="00D53C25" w:rsidRDefault="00FB2060" w:rsidP="00CE619D">
      <w:pPr>
        <w:spacing w:after="120" w:line="240" w:lineRule="auto"/>
        <w:ind w:left="720" w:right="270" w:hanging="715"/>
        <w:jc w:val="left"/>
        <w:rPr>
          <w:rFonts w:cstheme="minorHAnsi"/>
        </w:rPr>
      </w:pPr>
      <w:r w:rsidRPr="00D53C25">
        <w:rPr>
          <w:rFonts w:cstheme="minorHAnsi"/>
          <w:b/>
        </w:rPr>
        <w:t xml:space="preserve">50 </w:t>
      </w:r>
      <w:r w:rsidR="00E21915" w:rsidRPr="00D53C25">
        <w:rPr>
          <w:rFonts w:cstheme="minorHAnsi"/>
          <w:b/>
        </w:rPr>
        <w:tab/>
      </w:r>
      <w:r w:rsidRPr="00D53C25">
        <w:rPr>
          <w:rFonts w:cstheme="minorHAnsi"/>
          <w:b/>
        </w:rPr>
        <w:t xml:space="preserve">DEBT SERVICE FUND - </w:t>
      </w:r>
      <w:r w:rsidRPr="00D53C25">
        <w:rPr>
          <w:rFonts w:cstheme="minorHAnsi"/>
        </w:rPr>
        <w:t xml:space="preserve">Authorized by </w:t>
      </w:r>
      <w:r w:rsidR="00691CA6" w:rsidRPr="00D53C25">
        <w:rPr>
          <w:rFonts w:cstheme="minorHAnsi"/>
        </w:rPr>
        <w:t>§</w:t>
      </w:r>
      <w:r w:rsidRPr="00F34E7C">
        <w:rPr>
          <w:rFonts w:cstheme="minorHAnsi"/>
        </w:rPr>
        <w:t>20-9-438</w:t>
      </w:r>
      <w:r w:rsidR="00176B32" w:rsidRPr="00D53C25">
        <w:rPr>
          <w:rFonts w:cstheme="minorHAnsi"/>
        </w:rPr>
        <w:t xml:space="preserve">, MCA </w:t>
      </w:r>
      <w:r w:rsidR="00AA3501" w:rsidRPr="00D53C25">
        <w:rPr>
          <w:rFonts w:cstheme="minorHAnsi"/>
        </w:rPr>
        <w:t>to</w:t>
      </w:r>
      <w:r w:rsidRPr="00D53C25">
        <w:rPr>
          <w:rFonts w:cstheme="minorHAnsi"/>
        </w:rPr>
        <w:t xml:space="preserve"> pay interest and principal on outstanding bonds and SID assessments</w:t>
      </w:r>
      <w:r w:rsidR="000614F9" w:rsidRPr="00D53C25">
        <w:rPr>
          <w:rFonts w:cstheme="minorHAnsi"/>
        </w:rPr>
        <w:t xml:space="preserve">. </w:t>
      </w:r>
      <w:r w:rsidRPr="00D53C25">
        <w:rPr>
          <w:rFonts w:cstheme="minorHAnsi"/>
        </w:rPr>
        <w:t xml:space="preserve">This fund is also used to account for the proceeds of bonds sold for the purposes provided in </w:t>
      </w:r>
      <w:r w:rsidR="00691CA6" w:rsidRPr="00D53C25">
        <w:rPr>
          <w:rFonts w:cstheme="minorHAnsi"/>
        </w:rPr>
        <w:t>§</w:t>
      </w:r>
      <w:r w:rsidRPr="00F34E7C">
        <w:rPr>
          <w:rFonts w:cstheme="minorHAnsi"/>
        </w:rPr>
        <w:t>20-9-403</w:t>
      </w:r>
      <w:r w:rsidR="00403A50" w:rsidRPr="00D53C25">
        <w:rPr>
          <w:rFonts w:cstheme="minorHAnsi"/>
        </w:rPr>
        <w:t>, MCA</w:t>
      </w:r>
      <w:r w:rsidRPr="00D53C25">
        <w:rPr>
          <w:rFonts w:cstheme="minorHAnsi"/>
        </w:rPr>
        <w:t xml:space="preserve">. </w:t>
      </w:r>
    </w:p>
    <w:p w14:paraId="41510647" w14:textId="15B4658E" w:rsidR="003C4FA3" w:rsidRPr="004A3BC4" w:rsidRDefault="00FB2060" w:rsidP="00905DB4">
      <w:pPr>
        <w:pStyle w:val="Heading4"/>
      </w:pPr>
      <w:bookmarkStart w:id="33" w:name="_Toc528673166"/>
      <w:r w:rsidRPr="004A3BC4">
        <w:t>C</w:t>
      </w:r>
      <w:r w:rsidR="008320E6">
        <w:t>apital Project Funds</w:t>
      </w:r>
      <w:bookmarkEnd w:id="33"/>
      <w:r w:rsidRPr="004A3BC4">
        <w:t xml:space="preserve"> </w:t>
      </w:r>
    </w:p>
    <w:p w14:paraId="5C6AB4D9" w14:textId="4D83B3A3" w:rsidR="003C4FA3" w:rsidRPr="00D53C25" w:rsidRDefault="002D62D0" w:rsidP="00E21915">
      <w:pPr>
        <w:spacing w:after="120" w:line="240" w:lineRule="auto"/>
        <w:ind w:left="720" w:right="270" w:hanging="715"/>
        <w:jc w:val="left"/>
        <w:rPr>
          <w:rFonts w:cstheme="minorHAnsi"/>
        </w:rPr>
      </w:pPr>
      <w:r w:rsidRPr="00D53C25">
        <w:rPr>
          <w:rFonts w:cstheme="minorHAnsi"/>
          <w:b/>
        </w:rPr>
        <w:t xml:space="preserve">60 </w:t>
      </w:r>
      <w:r w:rsidR="00E21915" w:rsidRPr="00D53C25">
        <w:rPr>
          <w:rFonts w:cstheme="minorHAnsi"/>
          <w:b/>
        </w:rPr>
        <w:tab/>
      </w:r>
      <w:r w:rsidR="00FB2060" w:rsidRPr="00D53C25">
        <w:rPr>
          <w:rFonts w:cstheme="minorHAnsi"/>
          <w:b/>
        </w:rPr>
        <w:t xml:space="preserve">BUILDING FUND - </w:t>
      </w:r>
      <w:r w:rsidR="00093FDE">
        <w:rPr>
          <w:rFonts w:cstheme="minorHAnsi"/>
        </w:rPr>
        <w:t>A</w:t>
      </w:r>
      <w:r w:rsidR="00FB2060" w:rsidRPr="00D53C25">
        <w:rPr>
          <w:rFonts w:cstheme="minorHAnsi"/>
        </w:rPr>
        <w:t xml:space="preserve">uthorized by </w:t>
      </w:r>
      <w:r w:rsidR="00552558" w:rsidRPr="00D53C25">
        <w:rPr>
          <w:rFonts w:cstheme="minorHAnsi"/>
        </w:rPr>
        <w:t>§</w:t>
      </w:r>
      <w:r w:rsidR="00FB2060" w:rsidRPr="00F34E7C">
        <w:rPr>
          <w:rFonts w:cstheme="minorHAnsi"/>
        </w:rPr>
        <w:t>20-9-508</w:t>
      </w:r>
      <w:r w:rsidR="00403A50" w:rsidRPr="00D53C25">
        <w:rPr>
          <w:rFonts w:cstheme="minorHAnsi"/>
        </w:rPr>
        <w:t>, MCA</w:t>
      </w:r>
      <w:r w:rsidR="00B825AA">
        <w:rPr>
          <w:rFonts w:cstheme="minorHAnsi"/>
        </w:rPr>
        <w:t xml:space="preserve"> </w:t>
      </w:r>
      <w:r w:rsidR="00FB2060" w:rsidRPr="00D53C25">
        <w:rPr>
          <w:rFonts w:cstheme="minorHAnsi"/>
        </w:rPr>
        <w:t>to account for the proceeds of bonds sold for the purposes provided in</w:t>
      </w:r>
      <w:r w:rsidR="00552558" w:rsidRPr="00D53C25">
        <w:rPr>
          <w:rFonts w:cstheme="minorHAnsi"/>
        </w:rPr>
        <w:t xml:space="preserve"> §</w:t>
      </w:r>
      <w:r w:rsidR="00FB2060" w:rsidRPr="00F34E7C">
        <w:rPr>
          <w:rFonts w:cstheme="minorHAnsi"/>
        </w:rPr>
        <w:t>20-9-403</w:t>
      </w:r>
      <w:r w:rsidR="00403A50" w:rsidRPr="00D53C25">
        <w:rPr>
          <w:rFonts w:cstheme="minorHAnsi"/>
        </w:rPr>
        <w:t>, MCA</w:t>
      </w:r>
      <w:r w:rsidR="000614F9" w:rsidRPr="00D53C25">
        <w:rPr>
          <w:rFonts w:cstheme="minorHAnsi"/>
        </w:rPr>
        <w:t xml:space="preserve">. </w:t>
      </w:r>
      <w:r w:rsidR="00FB2060" w:rsidRPr="00D53C25">
        <w:rPr>
          <w:rFonts w:cstheme="minorHAnsi"/>
        </w:rPr>
        <w:t>The fund is also used to account for insurance proceeds for damaged property as provided in</w:t>
      </w:r>
      <w:r w:rsidR="00403A50" w:rsidRPr="00D53C25">
        <w:rPr>
          <w:rFonts w:cstheme="minorHAnsi"/>
        </w:rPr>
        <w:t xml:space="preserve"> </w:t>
      </w:r>
      <w:r w:rsidR="00552558" w:rsidRPr="00D53C25">
        <w:rPr>
          <w:rFonts w:cstheme="minorHAnsi"/>
        </w:rPr>
        <w:t>§</w:t>
      </w:r>
      <w:r w:rsidR="00FB2060" w:rsidRPr="00F34E7C">
        <w:rPr>
          <w:rFonts w:cstheme="minorHAnsi"/>
        </w:rPr>
        <w:t>20-6-608</w:t>
      </w:r>
      <w:r w:rsidR="00403A50" w:rsidRPr="00D53C25">
        <w:rPr>
          <w:rFonts w:cstheme="minorHAnsi"/>
        </w:rPr>
        <w:t>, MCA</w:t>
      </w:r>
      <w:r w:rsidR="00FB2060" w:rsidRPr="00D53C25">
        <w:rPr>
          <w:rFonts w:cstheme="minorHAnsi"/>
        </w:rPr>
        <w:t xml:space="preserve"> or the sale or rental of property as provided </w:t>
      </w:r>
      <w:r w:rsidR="00093FDE">
        <w:rPr>
          <w:rFonts w:cstheme="minorHAnsi"/>
        </w:rPr>
        <w:t>in</w:t>
      </w:r>
      <w:r w:rsidR="00FB2060" w:rsidRPr="00D53C25">
        <w:rPr>
          <w:rFonts w:cstheme="minorHAnsi"/>
        </w:rPr>
        <w:t xml:space="preserve"> </w:t>
      </w:r>
      <w:r w:rsidR="00552558" w:rsidRPr="00D53C25">
        <w:rPr>
          <w:rFonts w:cstheme="minorHAnsi"/>
        </w:rPr>
        <w:t>§</w:t>
      </w:r>
      <w:r w:rsidR="00FB2060" w:rsidRPr="00F34E7C">
        <w:rPr>
          <w:rFonts w:cstheme="minorHAnsi"/>
        </w:rPr>
        <w:t>20-6-604</w:t>
      </w:r>
      <w:r w:rsidR="00FB2060" w:rsidRPr="00D53C25">
        <w:rPr>
          <w:rFonts w:cstheme="minorHAnsi"/>
        </w:rPr>
        <w:t xml:space="preserve"> and </w:t>
      </w:r>
      <w:r w:rsidR="00552558" w:rsidRPr="00D53C25">
        <w:rPr>
          <w:rFonts w:cstheme="minorHAnsi"/>
        </w:rPr>
        <w:t>§</w:t>
      </w:r>
      <w:r w:rsidR="00403A50" w:rsidRPr="00F34E7C">
        <w:rPr>
          <w:rFonts w:cstheme="minorHAnsi"/>
        </w:rPr>
        <w:t>20-6-6</w:t>
      </w:r>
      <w:r w:rsidR="00FB2060" w:rsidRPr="00F34E7C">
        <w:rPr>
          <w:rFonts w:cstheme="minorHAnsi"/>
        </w:rPr>
        <w:t>07</w:t>
      </w:r>
      <w:r w:rsidR="00403A50" w:rsidRPr="00D53C25">
        <w:rPr>
          <w:rFonts w:cstheme="minorHAnsi"/>
        </w:rPr>
        <w:t>, MCA</w:t>
      </w:r>
      <w:r w:rsidR="00FB2060" w:rsidRPr="00D53C25">
        <w:rPr>
          <w:rFonts w:cstheme="minorHAnsi"/>
        </w:rPr>
        <w:t>.</w:t>
      </w:r>
    </w:p>
    <w:p w14:paraId="04A8C79F" w14:textId="1594153A" w:rsidR="003C4FA3" w:rsidRDefault="002D62D0" w:rsidP="00896BE0">
      <w:pPr>
        <w:spacing w:after="120" w:line="240" w:lineRule="auto"/>
        <w:ind w:left="720" w:right="270" w:hanging="715"/>
        <w:jc w:val="left"/>
        <w:rPr>
          <w:rFonts w:cstheme="minorHAnsi"/>
        </w:rPr>
      </w:pPr>
      <w:r w:rsidRPr="00D53C25">
        <w:rPr>
          <w:rFonts w:cstheme="minorHAnsi"/>
          <w:b/>
        </w:rPr>
        <w:t xml:space="preserve">61 </w:t>
      </w:r>
      <w:r w:rsidR="00E21915" w:rsidRPr="00D53C25">
        <w:rPr>
          <w:rFonts w:cstheme="minorHAnsi"/>
          <w:b/>
        </w:rPr>
        <w:tab/>
      </w:r>
      <w:r w:rsidR="00FB2060" w:rsidRPr="00D53C25">
        <w:rPr>
          <w:rFonts w:cstheme="minorHAnsi"/>
          <w:b/>
        </w:rPr>
        <w:t xml:space="preserve">BUILDING RESERVE FUND </w:t>
      </w:r>
      <w:r w:rsidR="00FB2060" w:rsidRPr="00D53C25">
        <w:rPr>
          <w:rFonts w:cstheme="minorHAnsi"/>
        </w:rPr>
        <w:t xml:space="preserve">- </w:t>
      </w:r>
      <w:r w:rsidR="00093FDE">
        <w:rPr>
          <w:rFonts w:cstheme="minorHAnsi"/>
        </w:rPr>
        <w:t>A</w:t>
      </w:r>
      <w:r w:rsidR="00FB2060" w:rsidRPr="00D53C25">
        <w:rPr>
          <w:rFonts w:cstheme="minorHAnsi"/>
        </w:rPr>
        <w:t xml:space="preserve">uthorized by </w:t>
      </w:r>
      <w:r w:rsidR="00552558" w:rsidRPr="00D53C25">
        <w:rPr>
          <w:rFonts w:cstheme="minorHAnsi"/>
        </w:rPr>
        <w:t>§</w:t>
      </w:r>
      <w:r w:rsidR="00FB2060" w:rsidRPr="00F34E7C">
        <w:rPr>
          <w:rFonts w:cstheme="minorHAnsi"/>
        </w:rPr>
        <w:t>20-9-502</w:t>
      </w:r>
      <w:r w:rsidR="00403A50" w:rsidRPr="00D53C25">
        <w:rPr>
          <w:rFonts w:cstheme="minorHAnsi"/>
        </w:rPr>
        <w:t>, MCA</w:t>
      </w:r>
      <w:r w:rsidR="00FB2060" w:rsidRPr="00D53C25">
        <w:rPr>
          <w:rFonts w:cstheme="minorHAnsi"/>
        </w:rPr>
        <w:t xml:space="preserve"> </w:t>
      </w:r>
      <w:r w:rsidR="005D1663">
        <w:rPr>
          <w:rFonts w:cstheme="minorHAnsi"/>
        </w:rPr>
        <w:t xml:space="preserve">and </w:t>
      </w:r>
      <w:r w:rsidR="00C705BD">
        <w:rPr>
          <w:rFonts w:cstheme="minorHAnsi"/>
        </w:rPr>
        <w:t xml:space="preserve">is made up of </w:t>
      </w:r>
      <w:r w:rsidR="005D1663">
        <w:rPr>
          <w:rFonts w:cstheme="minorHAnsi"/>
        </w:rPr>
        <w:t>four sub</w:t>
      </w:r>
      <w:r w:rsidR="00317253">
        <w:rPr>
          <w:rFonts w:cstheme="minorHAnsi"/>
        </w:rPr>
        <w:t>-</w:t>
      </w:r>
      <w:r w:rsidR="00C705BD">
        <w:rPr>
          <w:rFonts w:cstheme="minorHAnsi"/>
        </w:rPr>
        <w:t>funds described below:</w:t>
      </w:r>
    </w:p>
    <w:p w14:paraId="182084C5" w14:textId="77777777" w:rsidR="00AC03E6" w:rsidRPr="00D53C25" w:rsidRDefault="00AC03E6" w:rsidP="00896BE0">
      <w:pPr>
        <w:spacing w:after="120" w:line="240" w:lineRule="auto"/>
        <w:ind w:left="720" w:right="270" w:hanging="715"/>
        <w:jc w:val="left"/>
        <w:rPr>
          <w:rFonts w:cstheme="minorHAnsi"/>
        </w:rPr>
      </w:pPr>
    </w:p>
    <w:p w14:paraId="59FEC99F" w14:textId="77777777" w:rsidR="00C420E5" w:rsidRPr="00D53C25" w:rsidRDefault="00C420E5" w:rsidP="00211D35">
      <w:pPr>
        <w:spacing w:after="120" w:line="240" w:lineRule="auto"/>
        <w:ind w:left="0" w:right="270" w:firstLine="720"/>
        <w:jc w:val="left"/>
        <w:rPr>
          <w:rFonts w:cstheme="minorHAnsi"/>
          <w:b/>
          <w:i/>
          <w:u w:val="single"/>
        </w:rPr>
      </w:pPr>
      <w:r w:rsidRPr="00D53C25">
        <w:rPr>
          <w:rFonts w:cstheme="minorHAnsi"/>
          <w:b/>
          <w:i/>
          <w:u w:val="single"/>
        </w:rPr>
        <w:t>BUILDING RESERVE SUBFUNDS</w:t>
      </w:r>
    </w:p>
    <w:p w14:paraId="1E89AEB5" w14:textId="238FEDD2" w:rsidR="00C420E5" w:rsidRPr="00D53C25" w:rsidRDefault="00C420E5" w:rsidP="00211D35">
      <w:pPr>
        <w:spacing w:after="120" w:line="240" w:lineRule="auto"/>
        <w:ind w:left="1435" w:right="270" w:hanging="715"/>
        <w:jc w:val="left"/>
        <w:rPr>
          <w:rFonts w:cstheme="minorHAnsi"/>
        </w:rPr>
      </w:pPr>
      <w:r w:rsidRPr="00D53C25">
        <w:rPr>
          <w:rFonts w:cstheme="minorHAnsi"/>
          <w:b/>
        </w:rPr>
        <w:t>611</w:t>
      </w:r>
      <w:r w:rsidRPr="00D53C25">
        <w:rPr>
          <w:rFonts w:cstheme="minorHAnsi"/>
        </w:rPr>
        <w:t xml:space="preserve"> </w:t>
      </w:r>
      <w:r w:rsidR="00211D35" w:rsidRPr="00D53C25">
        <w:rPr>
          <w:rFonts w:cstheme="minorHAnsi"/>
        </w:rPr>
        <w:tab/>
      </w:r>
      <w:r w:rsidRPr="00D53C25">
        <w:rPr>
          <w:rFonts w:cstheme="minorHAnsi"/>
        </w:rPr>
        <w:t xml:space="preserve">Safety Subfund </w:t>
      </w:r>
      <w:r w:rsidR="00B609FA" w:rsidRPr="00D53C25">
        <w:rPr>
          <w:rFonts w:cstheme="minorHAnsi"/>
        </w:rPr>
        <w:t xml:space="preserve">– </w:t>
      </w:r>
      <w:r w:rsidR="00B609FA">
        <w:rPr>
          <w:rFonts w:cstheme="minorHAnsi"/>
        </w:rPr>
        <w:t>Used</w:t>
      </w:r>
      <w:r w:rsidR="00B825AA">
        <w:rPr>
          <w:rFonts w:cstheme="minorHAnsi"/>
        </w:rPr>
        <w:t xml:space="preserve"> for the t</w:t>
      </w:r>
      <w:r w:rsidRPr="00D53C25">
        <w:rPr>
          <w:rFonts w:cstheme="minorHAnsi"/>
        </w:rPr>
        <w:t xml:space="preserve">ransfer of funds for school </w:t>
      </w:r>
      <w:r w:rsidR="00B609FA">
        <w:rPr>
          <w:rFonts w:cstheme="minorHAnsi"/>
        </w:rPr>
        <w:t xml:space="preserve">and </w:t>
      </w:r>
      <w:r w:rsidR="00505DC9" w:rsidRPr="00D53C25">
        <w:rPr>
          <w:rFonts w:cstheme="minorHAnsi"/>
        </w:rPr>
        <w:t>student</w:t>
      </w:r>
      <w:r w:rsidR="00211D35" w:rsidRPr="00D53C25">
        <w:rPr>
          <w:rFonts w:cstheme="minorHAnsi"/>
        </w:rPr>
        <w:t xml:space="preserve"> </w:t>
      </w:r>
      <w:r w:rsidRPr="00D53C25">
        <w:rPr>
          <w:rFonts w:cstheme="minorHAnsi"/>
        </w:rPr>
        <w:t>safety and security</w:t>
      </w:r>
      <w:r w:rsidR="00B609FA">
        <w:rPr>
          <w:rFonts w:cstheme="minorHAnsi"/>
        </w:rPr>
        <w:t xml:space="preserve">. An </w:t>
      </w:r>
      <w:r w:rsidR="003F475A" w:rsidRPr="00D53C25">
        <w:rPr>
          <w:rFonts w:cstheme="minorHAnsi"/>
        </w:rPr>
        <w:t>option</w:t>
      </w:r>
      <w:r w:rsidR="00B609FA">
        <w:rPr>
          <w:rFonts w:cstheme="minorHAnsi"/>
        </w:rPr>
        <w:t>al</w:t>
      </w:r>
      <w:r w:rsidR="003F475A" w:rsidRPr="00D53C25">
        <w:rPr>
          <w:rFonts w:cstheme="minorHAnsi"/>
        </w:rPr>
        <w:t xml:space="preserve"> voted levy </w:t>
      </w:r>
      <w:r w:rsidR="00B609FA">
        <w:rPr>
          <w:rFonts w:cstheme="minorHAnsi"/>
        </w:rPr>
        <w:t>is permitted as</w:t>
      </w:r>
      <w:r w:rsidR="003F475A" w:rsidRPr="00D53C25">
        <w:rPr>
          <w:rFonts w:cstheme="minorHAnsi"/>
        </w:rPr>
        <w:t xml:space="preserve"> defined in </w:t>
      </w:r>
      <w:r w:rsidR="00552558" w:rsidRPr="00D53C25">
        <w:rPr>
          <w:rFonts w:cstheme="minorHAnsi"/>
        </w:rPr>
        <w:t>§</w:t>
      </w:r>
      <w:r w:rsidR="003F475A" w:rsidRPr="00F34E7C">
        <w:rPr>
          <w:rFonts w:cstheme="minorHAnsi"/>
        </w:rPr>
        <w:t>20-9-502(5)(b)</w:t>
      </w:r>
      <w:r w:rsidR="003F475A" w:rsidRPr="00D53C25">
        <w:rPr>
          <w:rFonts w:cstheme="minorHAnsi"/>
        </w:rPr>
        <w:t>, MCA.</w:t>
      </w:r>
    </w:p>
    <w:p w14:paraId="23001658" w14:textId="21E03782" w:rsidR="00C420E5" w:rsidRPr="00D53C25" w:rsidRDefault="00C420E5" w:rsidP="00211D35">
      <w:pPr>
        <w:spacing w:after="120" w:line="240" w:lineRule="auto"/>
        <w:ind w:left="1435" w:right="270" w:hanging="715"/>
        <w:jc w:val="left"/>
        <w:rPr>
          <w:rFonts w:cstheme="minorHAnsi"/>
        </w:rPr>
      </w:pPr>
      <w:r w:rsidRPr="00D53C25">
        <w:rPr>
          <w:rFonts w:cstheme="minorHAnsi"/>
          <w:b/>
        </w:rPr>
        <w:t>612</w:t>
      </w:r>
      <w:r w:rsidR="00DA16D0" w:rsidRPr="00D53C25">
        <w:rPr>
          <w:rFonts w:cstheme="minorHAnsi"/>
        </w:rPr>
        <w:t xml:space="preserve"> </w:t>
      </w:r>
      <w:r w:rsidR="00211D35" w:rsidRPr="00D53C25">
        <w:rPr>
          <w:rFonts w:cstheme="minorHAnsi"/>
        </w:rPr>
        <w:tab/>
      </w:r>
      <w:r w:rsidRPr="00D53C25">
        <w:rPr>
          <w:rFonts w:cstheme="minorHAnsi"/>
        </w:rPr>
        <w:t xml:space="preserve">Voted Levy Subfund </w:t>
      </w:r>
      <w:r w:rsidR="00991DA1" w:rsidRPr="00D53C25">
        <w:rPr>
          <w:rFonts w:cstheme="minorHAnsi"/>
        </w:rPr>
        <w:t>–</w:t>
      </w:r>
      <w:r w:rsidRPr="00D53C25">
        <w:rPr>
          <w:rFonts w:cstheme="minorHAnsi"/>
        </w:rPr>
        <w:t xml:space="preserve"> </w:t>
      </w:r>
      <w:r w:rsidR="00B609FA">
        <w:rPr>
          <w:rFonts w:cstheme="minorHAnsi"/>
        </w:rPr>
        <w:t>Used for voter</w:t>
      </w:r>
      <w:r w:rsidR="00991DA1" w:rsidRPr="00D53C25">
        <w:rPr>
          <w:rFonts w:cstheme="minorHAnsi"/>
        </w:rPr>
        <w:t xml:space="preserve"> approved</w:t>
      </w:r>
      <w:r w:rsidRPr="00D53C25">
        <w:rPr>
          <w:rFonts w:cstheme="minorHAnsi"/>
        </w:rPr>
        <w:t xml:space="preserve"> levies to raise money for future construction, equipping, or enlarging of school buildings</w:t>
      </w:r>
      <w:r w:rsidR="00093FDE">
        <w:rPr>
          <w:rFonts w:cstheme="minorHAnsi"/>
        </w:rPr>
        <w:t>,</w:t>
      </w:r>
      <w:r w:rsidRPr="00D53C25">
        <w:rPr>
          <w:rFonts w:cstheme="minorHAnsi"/>
        </w:rPr>
        <w:t xml:space="preserve"> for the purchase of land</w:t>
      </w:r>
      <w:r w:rsidR="00093FDE">
        <w:rPr>
          <w:rFonts w:cstheme="minorHAnsi"/>
        </w:rPr>
        <w:t>,</w:t>
      </w:r>
      <w:r w:rsidRPr="00D53C25">
        <w:rPr>
          <w:rFonts w:cstheme="minorHAnsi"/>
        </w:rPr>
        <w:t xml:space="preserve"> </w:t>
      </w:r>
      <w:r w:rsidR="00C705BD" w:rsidRPr="00C705BD">
        <w:rPr>
          <w:rFonts w:cstheme="minorHAnsi"/>
        </w:rPr>
        <w:t xml:space="preserve">or funding of </w:t>
      </w:r>
      <w:r w:rsidR="00093FDE">
        <w:rPr>
          <w:rFonts w:cstheme="minorHAnsi"/>
        </w:rPr>
        <w:t>INTERCAP</w:t>
      </w:r>
      <w:r w:rsidR="00C705BD" w:rsidRPr="00C705BD">
        <w:rPr>
          <w:rFonts w:cstheme="minorHAnsi"/>
        </w:rPr>
        <w:t xml:space="preserve"> loans</w:t>
      </w:r>
      <w:r w:rsidR="00C705BD">
        <w:rPr>
          <w:rFonts w:cstheme="minorHAnsi"/>
        </w:rPr>
        <w:t xml:space="preserve"> </w:t>
      </w:r>
      <w:r w:rsidRPr="00D53C25">
        <w:rPr>
          <w:rFonts w:cstheme="minorHAnsi"/>
        </w:rPr>
        <w:t>for school purposes</w:t>
      </w:r>
      <w:r w:rsidR="00D1106D">
        <w:rPr>
          <w:rFonts w:cstheme="minorHAnsi"/>
        </w:rPr>
        <w:t xml:space="preserve"> as defined in </w:t>
      </w:r>
      <w:r w:rsidR="00093FDE" w:rsidRPr="00D53C25">
        <w:rPr>
          <w:rFonts w:cstheme="minorHAnsi"/>
        </w:rPr>
        <w:t>§</w:t>
      </w:r>
      <w:r w:rsidR="00D1106D">
        <w:rPr>
          <w:rFonts w:cstheme="minorHAnsi"/>
        </w:rPr>
        <w:t>20-9-502(2)(a), MCA.</w:t>
      </w:r>
    </w:p>
    <w:p w14:paraId="77537C01" w14:textId="02138ABA" w:rsidR="00B609FA" w:rsidRDefault="00C420E5" w:rsidP="00211D35">
      <w:pPr>
        <w:spacing w:after="120" w:line="240" w:lineRule="auto"/>
        <w:ind w:left="1435" w:right="270" w:hanging="715"/>
        <w:jc w:val="left"/>
        <w:rPr>
          <w:rFonts w:cstheme="minorHAnsi"/>
        </w:rPr>
      </w:pPr>
      <w:r w:rsidRPr="00D53C25">
        <w:rPr>
          <w:rFonts w:cstheme="minorHAnsi"/>
          <w:b/>
        </w:rPr>
        <w:t>61</w:t>
      </w:r>
      <w:r w:rsidR="003B7FF4">
        <w:rPr>
          <w:rFonts w:cstheme="minorHAnsi"/>
          <w:b/>
        </w:rPr>
        <w:t>3</w:t>
      </w:r>
      <w:r w:rsidR="00DA16D0" w:rsidRPr="00D53C25">
        <w:rPr>
          <w:rFonts w:cstheme="minorHAnsi"/>
        </w:rPr>
        <w:t xml:space="preserve"> </w:t>
      </w:r>
      <w:r w:rsidR="00211D35" w:rsidRPr="00D53C25">
        <w:rPr>
          <w:rFonts w:cstheme="minorHAnsi"/>
        </w:rPr>
        <w:tab/>
      </w:r>
      <w:r w:rsidRPr="000737B1">
        <w:rPr>
          <w:rFonts w:cstheme="minorHAnsi"/>
        </w:rPr>
        <w:t>Permissive Levy Subfund</w:t>
      </w:r>
      <w:r w:rsidRPr="00D53C25">
        <w:rPr>
          <w:rFonts w:cstheme="minorHAnsi"/>
        </w:rPr>
        <w:t xml:space="preserve"> </w:t>
      </w:r>
      <w:r w:rsidRPr="00C705BD">
        <w:rPr>
          <w:rFonts w:cstheme="minorHAnsi"/>
        </w:rPr>
        <w:t xml:space="preserve">– </w:t>
      </w:r>
      <w:r w:rsidR="00B609FA">
        <w:rPr>
          <w:rFonts w:cstheme="minorHAnsi"/>
        </w:rPr>
        <w:t>Allows for a p</w:t>
      </w:r>
      <w:r w:rsidR="00991DA1" w:rsidRPr="00C705BD">
        <w:rPr>
          <w:rFonts w:cstheme="minorHAnsi"/>
        </w:rPr>
        <w:t>ermissive (non-voted) levy for school facility maintenance and repair, not to exceed 10.00 mills (or 20.00 mills for a K-12 district) per fiscal year</w:t>
      </w:r>
      <w:r w:rsidR="00D1106D">
        <w:rPr>
          <w:rFonts w:cstheme="minorHAnsi"/>
        </w:rPr>
        <w:t xml:space="preserve"> as defined in </w:t>
      </w:r>
      <w:r w:rsidR="00093FDE" w:rsidRPr="00D53C25">
        <w:rPr>
          <w:rFonts w:cstheme="minorHAnsi"/>
        </w:rPr>
        <w:t>§</w:t>
      </w:r>
      <w:r w:rsidR="00D1106D">
        <w:rPr>
          <w:rFonts w:cstheme="minorHAnsi"/>
        </w:rPr>
        <w:t>20-9-502(3), MCA</w:t>
      </w:r>
      <w:r w:rsidR="00991DA1" w:rsidRPr="00C705BD">
        <w:rPr>
          <w:rFonts w:cstheme="minorHAnsi"/>
        </w:rPr>
        <w:t xml:space="preserve">. Also allows for deposits and transfers </w:t>
      </w:r>
      <w:r w:rsidR="00B609FA" w:rsidRPr="00C705BD">
        <w:rPr>
          <w:rFonts w:cstheme="minorHAnsi"/>
        </w:rPr>
        <w:t>and</w:t>
      </w:r>
      <w:r w:rsidR="00991DA1" w:rsidRPr="00C705BD">
        <w:rPr>
          <w:rFonts w:cstheme="minorHAnsi"/>
        </w:rPr>
        <w:t xml:space="preserve"> is limited to the “school major maintenance amount” as defined in statute.</w:t>
      </w:r>
      <w:r w:rsidR="00D55675" w:rsidRPr="00C705BD">
        <w:rPr>
          <w:rFonts w:cstheme="minorHAnsi"/>
        </w:rPr>
        <w:t xml:space="preserve"> Additionally, state payments of School Major Maintenance Aid are deposited to this fund.</w:t>
      </w:r>
      <w:r w:rsidR="00D55675" w:rsidRPr="00D53C25">
        <w:rPr>
          <w:rFonts w:cstheme="minorHAnsi"/>
        </w:rPr>
        <w:t xml:space="preserve"> </w:t>
      </w:r>
      <w:r w:rsidR="00C705BD">
        <w:rPr>
          <w:rFonts w:cstheme="minorHAnsi"/>
        </w:rPr>
        <w:t xml:space="preserve">Permissible projects are defined in </w:t>
      </w:r>
      <w:r w:rsidR="00F50102" w:rsidRPr="00D53C25">
        <w:rPr>
          <w:rFonts w:cstheme="minorHAnsi"/>
        </w:rPr>
        <w:t>§</w:t>
      </w:r>
      <w:r w:rsidR="00C705BD">
        <w:rPr>
          <w:rFonts w:cstheme="minorHAnsi"/>
        </w:rPr>
        <w:t>2</w:t>
      </w:r>
      <w:r w:rsidR="006F6F9F">
        <w:rPr>
          <w:rFonts w:cstheme="minorHAnsi"/>
        </w:rPr>
        <w:t>0</w:t>
      </w:r>
      <w:r w:rsidR="00C705BD">
        <w:rPr>
          <w:rFonts w:cstheme="minorHAnsi"/>
        </w:rPr>
        <w:t>-9-525</w:t>
      </w:r>
      <w:r w:rsidR="00C66279">
        <w:rPr>
          <w:rFonts w:cstheme="minorHAnsi"/>
        </w:rPr>
        <w:t>, MCA</w:t>
      </w:r>
      <w:r w:rsidR="00C92B49">
        <w:rPr>
          <w:rFonts w:cstheme="minorHAnsi"/>
        </w:rPr>
        <w:t>.</w:t>
      </w:r>
    </w:p>
    <w:p w14:paraId="6A83B2DE" w14:textId="1F533804" w:rsidR="003B7FF4" w:rsidRPr="00D53C25" w:rsidRDefault="003B7FF4" w:rsidP="003B7FF4">
      <w:pPr>
        <w:spacing w:after="120" w:line="240" w:lineRule="auto"/>
        <w:ind w:left="1435" w:right="270" w:hanging="715"/>
        <w:jc w:val="left"/>
        <w:rPr>
          <w:rFonts w:cstheme="minorHAnsi"/>
        </w:rPr>
      </w:pPr>
      <w:r w:rsidRPr="00D53C25">
        <w:rPr>
          <w:rFonts w:cstheme="minorHAnsi"/>
          <w:b/>
        </w:rPr>
        <w:t>61</w:t>
      </w:r>
      <w:r>
        <w:rPr>
          <w:rFonts w:cstheme="minorHAnsi"/>
          <w:b/>
        </w:rPr>
        <w:t>4</w:t>
      </w:r>
      <w:r w:rsidRPr="00D53C25">
        <w:rPr>
          <w:rFonts w:cstheme="minorHAnsi"/>
        </w:rPr>
        <w:t xml:space="preserve"> </w:t>
      </w:r>
      <w:r w:rsidRPr="00D53C25">
        <w:rPr>
          <w:rFonts w:cstheme="minorHAnsi"/>
        </w:rPr>
        <w:tab/>
        <w:t xml:space="preserve">Transition Levy Subfund – </w:t>
      </w:r>
      <w:r>
        <w:rPr>
          <w:rFonts w:cstheme="minorHAnsi"/>
        </w:rPr>
        <w:t>Used for v</w:t>
      </w:r>
      <w:r w:rsidRPr="00D53C25">
        <w:rPr>
          <w:rFonts w:cstheme="minorHAnsi"/>
        </w:rPr>
        <w:t>oter approved levies for transition costs associated with opening, closing, replacing, consolidating, annexing, or expanding a district</w:t>
      </w:r>
      <w:r w:rsidR="00D1106D">
        <w:rPr>
          <w:rFonts w:cstheme="minorHAnsi"/>
        </w:rPr>
        <w:t xml:space="preserve"> as defined in </w:t>
      </w:r>
      <w:r w:rsidR="00093FDE" w:rsidRPr="00D53C25">
        <w:rPr>
          <w:rFonts w:cstheme="minorHAnsi"/>
        </w:rPr>
        <w:t>§</w:t>
      </w:r>
      <w:r w:rsidR="00D1106D">
        <w:rPr>
          <w:rFonts w:cstheme="minorHAnsi"/>
        </w:rPr>
        <w:t>20-9-502(4), MCA</w:t>
      </w:r>
      <w:r w:rsidRPr="00D53C25">
        <w:rPr>
          <w:rFonts w:cstheme="minorHAnsi"/>
        </w:rPr>
        <w:t>.</w:t>
      </w:r>
    </w:p>
    <w:p w14:paraId="2D2F553D" w14:textId="4E929EDD" w:rsidR="003C4FA3" w:rsidRDefault="00562844" w:rsidP="00562844">
      <w:pPr>
        <w:pStyle w:val="Heading3"/>
      </w:pPr>
      <w:bookmarkStart w:id="34" w:name="_Toc528673167"/>
      <w:bookmarkStart w:id="35" w:name="_Toc37945831"/>
      <w:r>
        <w:t xml:space="preserve">3.6B </w:t>
      </w:r>
      <w:bookmarkEnd w:id="34"/>
      <w:r w:rsidR="008320E6">
        <w:t>Proprietary Funds</w:t>
      </w:r>
      <w:bookmarkEnd w:id="35"/>
      <w:r w:rsidR="00FB2060" w:rsidRPr="00D53C25">
        <w:t xml:space="preserve">  </w:t>
      </w:r>
    </w:p>
    <w:p w14:paraId="0BE5CE72" w14:textId="618BA83C" w:rsidR="003C4FA3" w:rsidRPr="004A3BC4" w:rsidRDefault="00FB2060" w:rsidP="00905DB4">
      <w:pPr>
        <w:pStyle w:val="Heading4"/>
      </w:pPr>
      <w:bookmarkStart w:id="36" w:name="_Toc528673168"/>
      <w:r w:rsidRPr="004A3BC4">
        <w:t>E</w:t>
      </w:r>
      <w:r w:rsidR="008320E6">
        <w:t>nterprise Funds</w:t>
      </w:r>
      <w:bookmarkEnd w:id="36"/>
      <w:r w:rsidRPr="004A3BC4">
        <w:t xml:space="preserve"> </w:t>
      </w:r>
    </w:p>
    <w:p w14:paraId="0A2D9142" w14:textId="6994286F" w:rsidR="003C4FA3" w:rsidRPr="00D53C25" w:rsidRDefault="002D62D0" w:rsidP="00E21915">
      <w:pPr>
        <w:spacing w:after="120" w:line="240" w:lineRule="auto"/>
        <w:ind w:left="720" w:hanging="720"/>
        <w:jc w:val="left"/>
        <w:rPr>
          <w:rFonts w:cstheme="minorHAnsi"/>
        </w:rPr>
      </w:pPr>
      <w:r w:rsidRPr="00D53C25">
        <w:rPr>
          <w:rFonts w:cstheme="minorHAnsi"/>
          <w:b/>
        </w:rPr>
        <w:t xml:space="preserve">70 </w:t>
      </w:r>
      <w:r w:rsidR="00E21915" w:rsidRPr="00D53C25">
        <w:rPr>
          <w:rFonts w:cstheme="minorHAnsi"/>
          <w:b/>
        </w:rPr>
        <w:tab/>
      </w:r>
      <w:r w:rsidR="00FB2060" w:rsidRPr="00D53C25">
        <w:rPr>
          <w:rFonts w:cstheme="minorHAnsi"/>
          <w:b/>
        </w:rPr>
        <w:t xml:space="preserve">DAYCARE ENTERPRISE FUND </w:t>
      </w:r>
      <w:r w:rsidR="0062044A" w:rsidRPr="00D53C25">
        <w:rPr>
          <w:rFonts w:cstheme="minorHAnsi"/>
          <w:b/>
        </w:rPr>
        <w:t xml:space="preserve">- </w:t>
      </w:r>
      <w:r w:rsidR="0062044A" w:rsidRPr="006673B2">
        <w:rPr>
          <w:rFonts w:cstheme="minorHAnsi"/>
          <w:bCs/>
        </w:rPr>
        <w:t>Used</w:t>
      </w:r>
      <w:r w:rsidR="00FB2060" w:rsidRPr="006673B2">
        <w:rPr>
          <w:rFonts w:cstheme="minorHAnsi"/>
          <w:bCs/>
        </w:rPr>
        <w:t xml:space="preserve"> t</w:t>
      </w:r>
      <w:r w:rsidR="00FB2060" w:rsidRPr="00D53C25">
        <w:rPr>
          <w:rFonts w:cstheme="minorHAnsi"/>
        </w:rPr>
        <w:t xml:space="preserve">o account for day care services operated on a commercial basis with little or no financial support from federal or state sources. This fund may be used when approved by the </w:t>
      </w:r>
      <w:r w:rsidR="00344EA6">
        <w:rPr>
          <w:rFonts w:cstheme="minorHAnsi"/>
        </w:rPr>
        <w:t>OPI</w:t>
      </w:r>
      <w:r w:rsidR="00FB2060" w:rsidRPr="00D53C25">
        <w:rPr>
          <w:rFonts w:cstheme="minorHAnsi"/>
        </w:rPr>
        <w:t>.</w:t>
      </w:r>
    </w:p>
    <w:p w14:paraId="112A3A0A" w14:textId="3FD7A0C5" w:rsidR="003C4FA3" w:rsidRPr="00D53C25" w:rsidRDefault="002D62D0" w:rsidP="00E21915">
      <w:pPr>
        <w:spacing w:after="120" w:line="240" w:lineRule="auto"/>
        <w:ind w:left="720" w:right="270" w:hanging="715"/>
        <w:jc w:val="left"/>
        <w:rPr>
          <w:rFonts w:cstheme="minorHAnsi"/>
        </w:rPr>
      </w:pPr>
      <w:r w:rsidRPr="00D53C25">
        <w:rPr>
          <w:rFonts w:cstheme="minorHAnsi"/>
          <w:b/>
        </w:rPr>
        <w:t xml:space="preserve">71 </w:t>
      </w:r>
      <w:r w:rsidR="00E21915" w:rsidRPr="00D53C25">
        <w:rPr>
          <w:rFonts w:cstheme="minorHAnsi"/>
          <w:b/>
        </w:rPr>
        <w:tab/>
      </w:r>
      <w:r w:rsidR="00FB2060" w:rsidRPr="00D53C25">
        <w:rPr>
          <w:rFonts w:cstheme="minorHAnsi"/>
          <w:b/>
        </w:rPr>
        <w:t xml:space="preserve">INDUSTRIAL ARTS FUND </w:t>
      </w:r>
      <w:r w:rsidR="0062044A" w:rsidRPr="00D53C25">
        <w:rPr>
          <w:rFonts w:cstheme="minorHAnsi"/>
          <w:b/>
        </w:rPr>
        <w:t xml:space="preserve">- </w:t>
      </w:r>
      <w:r w:rsidR="0062044A" w:rsidRPr="006673B2">
        <w:rPr>
          <w:rFonts w:cstheme="minorHAnsi"/>
          <w:bCs/>
        </w:rPr>
        <w:t xml:space="preserve">Used </w:t>
      </w:r>
      <w:r w:rsidR="00FB2060" w:rsidRPr="006673B2">
        <w:rPr>
          <w:rFonts w:cstheme="minorHAnsi"/>
          <w:bCs/>
        </w:rPr>
        <w:t>t</w:t>
      </w:r>
      <w:r w:rsidR="00FB2060" w:rsidRPr="00D53C25">
        <w:rPr>
          <w:rFonts w:cstheme="minorHAnsi"/>
        </w:rPr>
        <w:t xml:space="preserve">o account for major industrial arts programs operated on a commercial basis with little or no financial support from federal or state sources. Such programs include recurring construction of residential housing, fabrication or manufacture of furniture, tools, or other similar items, or </w:t>
      </w:r>
      <w:r w:rsidR="0062044A" w:rsidRPr="00D53C25">
        <w:rPr>
          <w:rFonts w:cstheme="minorHAnsi"/>
        </w:rPr>
        <w:t>service-oriented</w:t>
      </w:r>
      <w:r w:rsidR="00FB2060" w:rsidRPr="00D53C25">
        <w:rPr>
          <w:rFonts w:cstheme="minorHAnsi"/>
        </w:rPr>
        <w:t xml:space="preserve"> activities such as engine rebuilding, welding, or drafting. This fund may be used when approved by the </w:t>
      </w:r>
      <w:r w:rsidR="00344EA6">
        <w:rPr>
          <w:rFonts w:cstheme="minorHAnsi"/>
        </w:rPr>
        <w:t>OPI</w:t>
      </w:r>
      <w:r w:rsidR="000614F9" w:rsidRPr="00D53C25">
        <w:rPr>
          <w:rFonts w:cstheme="minorHAnsi"/>
        </w:rPr>
        <w:t xml:space="preserve">. </w:t>
      </w:r>
    </w:p>
    <w:p w14:paraId="1C0159CB" w14:textId="1A106C2D" w:rsidR="003C4FA3" w:rsidRDefault="002D62D0" w:rsidP="00461E50">
      <w:pPr>
        <w:spacing w:after="120" w:line="240" w:lineRule="auto"/>
        <w:ind w:left="720" w:right="270" w:hanging="715"/>
        <w:jc w:val="left"/>
        <w:rPr>
          <w:rFonts w:cstheme="minorHAnsi"/>
        </w:rPr>
      </w:pPr>
      <w:r w:rsidRPr="00D53C25">
        <w:rPr>
          <w:rFonts w:cstheme="minorHAnsi"/>
          <w:b/>
        </w:rPr>
        <w:t xml:space="preserve">72 </w:t>
      </w:r>
      <w:r w:rsidR="00E21915" w:rsidRPr="00D53C25">
        <w:rPr>
          <w:rFonts w:cstheme="minorHAnsi"/>
          <w:b/>
        </w:rPr>
        <w:tab/>
      </w:r>
      <w:r w:rsidR="00FB2060" w:rsidRPr="00D53C25">
        <w:rPr>
          <w:rFonts w:cstheme="minorHAnsi"/>
          <w:b/>
        </w:rPr>
        <w:t xml:space="preserve">MISCELLANEOUS ENTERPRISE FUND </w:t>
      </w:r>
      <w:r w:rsidR="00FB2060" w:rsidRPr="00D53C25">
        <w:rPr>
          <w:rFonts w:cstheme="minorHAnsi"/>
        </w:rPr>
        <w:t xml:space="preserve">- </w:t>
      </w:r>
      <w:r w:rsidR="0062044A">
        <w:rPr>
          <w:rFonts w:cstheme="minorHAnsi"/>
        </w:rPr>
        <w:t>U</w:t>
      </w:r>
      <w:r w:rsidR="00FB2060" w:rsidRPr="00D53C25">
        <w:rPr>
          <w:rFonts w:cstheme="minorHAnsi"/>
        </w:rPr>
        <w:t xml:space="preserve">sed to account for programs operated on a commercial basis with little or no financial support from federal or state sources. This fund may be used when approved by the </w:t>
      </w:r>
      <w:r w:rsidR="00344EA6">
        <w:rPr>
          <w:rFonts w:cstheme="minorHAnsi"/>
        </w:rPr>
        <w:t>OPI</w:t>
      </w:r>
      <w:r w:rsidR="00FB2060" w:rsidRPr="00D53C25">
        <w:rPr>
          <w:rFonts w:cstheme="minorHAnsi"/>
        </w:rPr>
        <w:t>.</w:t>
      </w:r>
    </w:p>
    <w:p w14:paraId="7ADE7126" w14:textId="64E7EB66" w:rsidR="003C4FA3" w:rsidRPr="004A3BC4" w:rsidRDefault="00FB2060" w:rsidP="00905DB4">
      <w:pPr>
        <w:pStyle w:val="Heading4"/>
      </w:pPr>
      <w:bookmarkStart w:id="37" w:name="_Toc528673169"/>
      <w:r w:rsidRPr="004A3BC4">
        <w:t>I</w:t>
      </w:r>
      <w:r w:rsidR="008320E6">
        <w:t>nternal Service Funds</w:t>
      </w:r>
      <w:bookmarkEnd w:id="37"/>
      <w:r w:rsidRPr="004A3BC4">
        <w:t xml:space="preserve"> </w:t>
      </w:r>
    </w:p>
    <w:p w14:paraId="42A7A5AE" w14:textId="22702E59" w:rsidR="003C4FA3" w:rsidRPr="00D53C25" w:rsidRDefault="002D62D0" w:rsidP="00E21915">
      <w:pPr>
        <w:spacing w:after="120" w:line="240" w:lineRule="auto"/>
        <w:ind w:left="720" w:right="270" w:hanging="715"/>
        <w:jc w:val="left"/>
        <w:rPr>
          <w:rFonts w:cstheme="minorHAnsi"/>
          <w:b/>
        </w:rPr>
      </w:pPr>
      <w:r w:rsidRPr="00D53C25">
        <w:rPr>
          <w:rFonts w:cstheme="minorHAnsi"/>
          <w:b/>
        </w:rPr>
        <w:t xml:space="preserve">73 </w:t>
      </w:r>
      <w:r w:rsidR="00E21915" w:rsidRPr="00D53C25">
        <w:rPr>
          <w:rFonts w:cstheme="minorHAnsi"/>
          <w:b/>
        </w:rPr>
        <w:tab/>
      </w:r>
      <w:r w:rsidR="00FB2060" w:rsidRPr="00D53C25">
        <w:rPr>
          <w:rFonts w:cstheme="minorHAnsi"/>
          <w:b/>
        </w:rPr>
        <w:t xml:space="preserve">DATA PROCESSING INTERNAL SERVICE FUND </w:t>
      </w:r>
      <w:r w:rsidR="0062044A">
        <w:rPr>
          <w:rFonts w:cstheme="minorHAnsi"/>
          <w:b/>
        </w:rPr>
        <w:t>–</w:t>
      </w:r>
      <w:r w:rsidR="00FB2060" w:rsidRPr="00D53C25">
        <w:rPr>
          <w:rFonts w:cstheme="minorHAnsi"/>
          <w:b/>
        </w:rPr>
        <w:t xml:space="preserve"> </w:t>
      </w:r>
      <w:r w:rsidR="0062044A">
        <w:rPr>
          <w:rFonts w:cstheme="minorHAnsi"/>
        </w:rPr>
        <w:t>U</w:t>
      </w:r>
      <w:r w:rsidR="00FB2060" w:rsidRPr="00D53C25">
        <w:rPr>
          <w:rFonts w:cstheme="minorHAnsi"/>
        </w:rPr>
        <w:t xml:space="preserve">sed to account for data processing services provided to schools or other departments of the district on a cost-reimbursement basis. This fund may be used when approved by the </w:t>
      </w:r>
      <w:r w:rsidR="00344EA6">
        <w:rPr>
          <w:rFonts w:cstheme="minorHAnsi"/>
        </w:rPr>
        <w:t>OPI</w:t>
      </w:r>
      <w:r w:rsidR="000614F9" w:rsidRPr="00D53C25">
        <w:rPr>
          <w:rFonts w:cstheme="minorHAnsi"/>
        </w:rPr>
        <w:t>.</w:t>
      </w:r>
      <w:r w:rsidR="000614F9" w:rsidRPr="00D53C25">
        <w:rPr>
          <w:rFonts w:cstheme="minorHAnsi"/>
          <w:b/>
        </w:rPr>
        <w:t xml:space="preserve"> </w:t>
      </w:r>
    </w:p>
    <w:p w14:paraId="348BED30" w14:textId="4049524A" w:rsidR="003C4FA3" w:rsidRPr="00D53C25" w:rsidRDefault="002D62D0" w:rsidP="00E21915">
      <w:pPr>
        <w:spacing w:after="120" w:line="240" w:lineRule="auto"/>
        <w:ind w:left="720" w:right="270" w:hanging="715"/>
        <w:jc w:val="left"/>
        <w:rPr>
          <w:rFonts w:cstheme="minorHAnsi"/>
        </w:rPr>
      </w:pPr>
      <w:r w:rsidRPr="00D53C25">
        <w:rPr>
          <w:rFonts w:cstheme="minorHAnsi"/>
          <w:b/>
        </w:rPr>
        <w:t xml:space="preserve">74 </w:t>
      </w:r>
      <w:r w:rsidR="00E21915" w:rsidRPr="00D53C25">
        <w:rPr>
          <w:rFonts w:cstheme="minorHAnsi"/>
          <w:b/>
        </w:rPr>
        <w:tab/>
      </w:r>
      <w:r w:rsidR="00FB2060" w:rsidRPr="00D53C25">
        <w:rPr>
          <w:rFonts w:cstheme="minorHAnsi"/>
          <w:b/>
        </w:rPr>
        <w:t xml:space="preserve">PURCHASING INTERNAL SERVICE FUND </w:t>
      </w:r>
      <w:r w:rsidR="0062044A">
        <w:rPr>
          <w:rFonts w:cstheme="minorHAnsi"/>
          <w:b/>
        </w:rPr>
        <w:t>–</w:t>
      </w:r>
      <w:r w:rsidR="00FB2060" w:rsidRPr="00D53C25">
        <w:rPr>
          <w:rFonts w:cstheme="minorHAnsi"/>
          <w:b/>
        </w:rPr>
        <w:t xml:space="preserve"> </w:t>
      </w:r>
      <w:r w:rsidR="0062044A">
        <w:rPr>
          <w:rFonts w:cstheme="minorHAnsi"/>
        </w:rPr>
        <w:t xml:space="preserve">Used </w:t>
      </w:r>
      <w:r w:rsidR="00FB2060" w:rsidRPr="00D53C25">
        <w:rPr>
          <w:rFonts w:cstheme="minorHAnsi"/>
        </w:rPr>
        <w:t xml:space="preserve">to account for purchasing services provided to in-district schools or other departments on a cost-reimbursement basis. This fund may be used when approved by the </w:t>
      </w:r>
      <w:r w:rsidR="00552558" w:rsidRPr="00D53C25">
        <w:rPr>
          <w:rFonts w:cstheme="minorHAnsi"/>
        </w:rPr>
        <w:t>OPI</w:t>
      </w:r>
      <w:r w:rsidR="00FB2060" w:rsidRPr="00D53C25">
        <w:rPr>
          <w:rFonts w:cstheme="minorHAnsi"/>
        </w:rPr>
        <w:t xml:space="preserve">. </w:t>
      </w:r>
    </w:p>
    <w:p w14:paraId="77171045" w14:textId="2400AD45" w:rsidR="003C4FA3" w:rsidRPr="00D53C25" w:rsidRDefault="002D62D0" w:rsidP="00E21915">
      <w:pPr>
        <w:spacing w:after="120" w:line="240" w:lineRule="auto"/>
        <w:ind w:left="720" w:right="270" w:hanging="715"/>
        <w:jc w:val="left"/>
        <w:rPr>
          <w:rFonts w:cstheme="minorHAnsi"/>
        </w:rPr>
      </w:pPr>
      <w:r w:rsidRPr="00D53C25">
        <w:rPr>
          <w:rFonts w:cstheme="minorHAnsi"/>
          <w:b/>
        </w:rPr>
        <w:t xml:space="preserve">75 </w:t>
      </w:r>
      <w:r w:rsidR="00E21915" w:rsidRPr="00D53C25">
        <w:rPr>
          <w:rFonts w:cstheme="minorHAnsi"/>
          <w:b/>
        </w:rPr>
        <w:tab/>
      </w:r>
      <w:r w:rsidR="00FB2060" w:rsidRPr="00D53C25">
        <w:rPr>
          <w:rFonts w:cstheme="minorHAnsi"/>
          <w:b/>
        </w:rPr>
        <w:t xml:space="preserve">CENTRAL TRANSPORTATION INTERNAL SERVICE FUND - </w:t>
      </w:r>
      <w:r w:rsidR="0062044A">
        <w:rPr>
          <w:rFonts w:cstheme="minorHAnsi"/>
        </w:rPr>
        <w:t>U</w:t>
      </w:r>
      <w:r w:rsidR="00FB2060" w:rsidRPr="00D53C25">
        <w:rPr>
          <w:rFonts w:cstheme="minorHAnsi"/>
        </w:rPr>
        <w:t xml:space="preserve">sed to account for transportation services provided to in-district elementary and high school districts and other programs such as student extracurricular activities on a cost-reimbursement basis. This fund may be used when approved by the </w:t>
      </w:r>
      <w:r w:rsidR="00552558" w:rsidRPr="00D53C25">
        <w:rPr>
          <w:rFonts w:cstheme="minorHAnsi"/>
        </w:rPr>
        <w:t>OPI</w:t>
      </w:r>
      <w:r w:rsidR="00FB2060" w:rsidRPr="00D53C25">
        <w:rPr>
          <w:rFonts w:cstheme="minorHAnsi"/>
        </w:rPr>
        <w:t xml:space="preserve">. </w:t>
      </w:r>
    </w:p>
    <w:p w14:paraId="4AD80BFF" w14:textId="33F5556F" w:rsidR="003C4FA3" w:rsidRPr="00D53C25" w:rsidRDefault="002D62D0" w:rsidP="00E21915">
      <w:pPr>
        <w:spacing w:after="120" w:line="240" w:lineRule="auto"/>
        <w:ind w:left="720" w:right="270" w:hanging="715"/>
        <w:jc w:val="left"/>
        <w:rPr>
          <w:rFonts w:cstheme="minorHAnsi"/>
        </w:rPr>
      </w:pPr>
      <w:r w:rsidRPr="00D53C25">
        <w:rPr>
          <w:rFonts w:cstheme="minorHAnsi"/>
          <w:b/>
        </w:rPr>
        <w:lastRenderedPageBreak/>
        <w:t xml:space="preserve">76 </w:t>
      </w:r>
      <w:r w:rsidR="00E21915" w:rsidRPr="00D53C25">
        <w:rPr>
          <w:rFonts w:cstheme="minorHAnsi"/>
          <w:b/>
        </w:rPr>
        <w:tab/>
      </w:r>
      <w:r w:rsidR="00FB2060" w:rsidRPr="00D53C25">
        <w:rPr>
          <w:rFonts w:cstheme="minorHAnsi"/>
          <w:b/>
        </w:rPr>
        <w:t xml:space="preserve">INSTRUCTIONAL MATERIALS CENTER INTERNAL SERVICE </w:t>
      </w:r>
      <w:r w:rsidRPr="00D53C25">
        <w:rPr>
          <w:rFonts w:cstheme="minorHAnsi"/>
          <w:b/>
        </w:rPr>
        <w:t xml:space="preserve">FUND </w:t>
      </w:r>
      <w:r w:rsidR="0062044A">
        <w:rPr>
          <w:rFonts w:cstheme="minorHAnsi"/>
          <w:b/>
        </w:rPr>
        <w:t>–</w:t>
      </w:r>
      <w:r w:rsidR="00FB2060" w:rsidRPr="00D53C25">
        <w:rPr>
          <w:rFonts w:cstheme="minorHAnsi"/>
          <w:b/>
        </w:rPr>
        <w:t xml:space="preserve"> </w:t>
      </w:r>
      <w:r w:rsidR="0062044A">
        <w:rPr>
          <w:rFonts w:cstheme="minorHAnsi"/>
        </w:rPr>
        <w:t>U</w:t>
      </w:r>
      <w:r w:rsidR="00FB2060" w:rsidRPr="00D53C25">
        <w:rPr>
          <w:rFonts w:cstheme="minorHAnsi"/>
        </w:rPr>
        <w:t>sed to account for instructional material services provided to elementary and high schools in the district on a cost</w:t>
      </w:r>
      <w:r w:rsidR="00632FA1" w:rsidRPr="00D53C25">
        <w:rPr>
          <w:rFonts w:cstheme="minorHAnsi"/>
        </w:rPr>
        <w:t xml:space="preserve"> </w:t>
      </w:r>
      <w:r w:rsidR="00FB2060" w:rsidRPr="00D53C25">
        <w:rPr>
          <w:rFonts w:cstheme="minorHAnsi"/>
        </w:rPr>
        <w:t xml:space="preserve">reimbursement basis. This fund may be used when approved by the </w:t>
      </w:r>
      <w:r w:rsidR="00552558" w:rsidRPr="00D53C25">
        <w:rPr>
          <w:rFonts w:cstheme="minorHAnsi"/>
        </w:rPr>
        <w:t>OPI</w:t>
      </w:r>
      <w:r w:rsidR="00FB2060" w:rsidRPr="00D53C25">
        <w:rPr>
          <w:rFonts w:cstheme="minorHAnsi"/>
        </w:rPr>
        <w:t xml:space="preserve">. </w:t>
      </w:r>
    </w:p>
    <w:p w14:paraId="5D5102E3" w14:textId="5B8FA078" w:rsidR="003C4FA3" w:rsidRPr="00D53C25" w:rsidRDefault="002D62D0" w:rsidP="00E21915">
      <w:pPr>
        <w:spacing w:after="120" w:line="240" w:lineRule="auto"/>
        <w:ind w:left="720" w:right="270" w:hanging="715"/>
        <w:jc w:val="left"/>
        <w:rPr>
          <w:rFonts w:cstheme="minorHAnsi"/>
        </w:rPr>
      </w:pPr>
      <w:r w:rsidRPr="00D53C25">
        <w:rPr>
          <w:rFonts w:cstheme="minorHAnsi"/>
          <w:b/>
        </w:rPr>
        <w:t xml:space="preserve">77 </w:t>
      </w:r>
      <w:r w:rsidR="00E21915" w:rsidRPr="00D53C25">
        <w:rPr>
          <w:rFonts w:cstheme="minorHAnsi"/>
          <w:b/>
        </w:rPr>
        <w:tab/>
      </w:r>
      <w:r w:rsidR="00FB2060" w:rsidRPr="00D53C25">
        <w:rPr>
          <w:rFonts w:cstheme="minorHAnsi"/>
          <w:b/>
        </w:rPr>
        <w:t xml:space="preserve">MISCELLANEOUS INTERNAL SERVICE FUND </w:t>
      </w:r>
      <w:r w:rsidR="0062044A">
        <w:rPr>
          <w:rFonts w:cstheme="minorHAnsi"/>
          <w:b/>
        </w:rPr>
        <w:t>–</w:t>
      </w:r>
      <w:r w:rsidR="00FB2060" w:rsidRPr="00D53C25">
        <w:rPr>
          <w:rFonts w:cstheme="minorHAnsi"/>
          <w:b/>
        </w:rPr>
        <w:t xml:space="preserve"> </w:t>
      </w:r>
      <w:r w:rsidR="0062044A">
        <w:rPr>
          <w:rFonts w:cstheme="minorHAnsi"/>
        </w:rPr>
        <w:t xml:space="preserve">Used </w:t>
      </w:r>
      <w:r w:rsidR="00FB2060" w:rsidRPr="00D53C25">
        <w:rPr>
          <w:rFonts w:cstheme="minorHAnsi"/>
        </w:rPr>
        <w:t xml:space="preserve">to account for miscellaneous activities operated on a cost-reimbursement basis. This fund may be used when approved by the </w:t>
      </w:r>
      <w:r w:rsidR="00552558" w:rsidRPr="00D53C25">
        <w:rPr>
          <w:rFonts w:cstheme="minorHAnsi"/>
        </w:rPr>
        <w:t>OPI</w:t>
      </w:r>
      <w:r w:rsidR="00FB2060" w:rsidRPr="00D53C25">
        <w:rPr>
          <w:rFonts w:cstheme="minorHAnsi"/>
        </w:rPr>
        <w:t>.</w:t>
      </w:r>
    </w:p>
    <w:p w14:paraId="07E8A2B9" w14:textId="5639C13F" w:rsidR="003C4FA3" w:rsidRPr="00D53C25" w:rsidRDefault="002D62D0" w:rsidP="00E21915">
      <w:pPr>
        <w:spacing w:after="120" w:line="240" w:lineRule="auto"/>
        <w:ind w:left="720" w:right="270" w:hanging="715"/>
        <w:jc w:val="left"/>
        <w:rPr>
          <w:rFonts w:cstheme="minorHAnsi"/>
        </w:rPr>
      </w:pPr>
      <w:r w:rsidRPr="00D53C25">
        <w:rPr>
          <w:rFonts w:cstheme="minorHAnsi"/>
          <w:b/>
        </w:rPr>
        <w:t xml:space="preserve">78 </w:t>
      </w:r>
      <w:r w:rsidR="00E21915" w:rsidRPr="00D53C25">
        <w:rPr>
          <w:rFonts w:cstheme="minorHAnsi"/>
          <w:b/>
        </w:rPr>
        <w:tab/>
      </w:r>
      <w:r w:rsidR="00FB2060" w:rsidRPr="00D53C25">
        <w:rPr>
          <w:rFonts w:cstheme="minorHAnsi"/>
          <w:b/>
        </w:rPr>
        <w:t xml:space="preserve">SELF INSURANCE - HEALTH - </w:t>
      </w:r>
      <w:r w:rsidR="00FB2060" w:rsidRPr="00D53C25">
        <w:rPr>
          <w:rFonts w:cstheme="minorHAnsi"/>
        </w:rPr>
        <w:t>Used to account for financial activities for health plans maintained under</w:t>
      </w:r>
      <w:r w:rsidR="00D017C6" w:rsidRPr="00D53C25">
        <w:rPr>
          <w:rFonts w:cstheme="minorHAnsi"/>
        </w:rPr>
        <w:t xml:space="preserve"> </w:t>
      </w:r>
      <w:r w:rsidR="00552558" w:rsidRPr="00D53C25">
        <w:rPr>
          <w:rFonts w:cstheme="minorHAnsi"/>
        </w:rPr>
        <w:t>§</w:t>
      </w:r>
      <w:r w:rsidR="00FB2060" w:rsidRPr="00F34E7C">
        <w:rPr>
          <w:rFonts w:cstheme="minorHAnsi"/>
        </w:rPr>
        <w:t>20-3-331</w:t>
      </w:r>
      <w:r w:rsidR="00403A50" w:rsidRPr="00D53C25">
        <w:rPr>
          <w:rFonts w:cstheme="minorHAnsi"/>
        </w:rPr>
        <w:t xml:space="preserve">, MCA, </w:t>
      </w:r>
      <w:r w:rsidR="00FB2060" w:rsidRPr="00D53C25">
        <w:rPr>
          <w:rFonts w:cstheme="minorHAnsi"/>
        </w:rPr>
        <w:t>on a self-insurance basis</w:t>
      </w:r>
      <w:r w:rsidR="000614F9" w:rsidRPr="00D53C25">
        <w:rPr>
          <w:rFonts w:cstheme="minorHAnsi"/>
        </w:rPr>
        <w:t xml:space="preserve">. </w:t>
      </w:r>
      <w:r w:rsidR="00FB2060" w:rsidRPr="00D53C25">
        <w:rPr>
          <w:rFonts w:cstheme="minorHAnsi"/>
        </w:rPr>
        <w:t xml:space="preserve">Self-insurance funds must be </w:t>
      </w:r>
      <w:r w:rsidR="00D1106D">
        <w:rPr>
          <w:rFonts w:cstheme="minorHAnsi"/>
        </w:rPr>
        <w:t>maintained</w:t>
      </w:r>
      <w:r w:rsidR="00FB2060" w:rsidRPr="00D53C25">
        <w:rPr>
          <w:rFonts w:cstheme="minorHAnsi"/>
        </w:rPr>
        <w:t xml:space="preserve"> on an actuarially-sound basis</w:t>
      </w:r>
      <w:r w:rsidR="003A5239">
        <w:rPr>
          <w:rFonts w:cstheme="minorHAnsi"/>
        </w:rPr>
        <w:t xml:space="preserve"> in accordance with</w:t>
      </w:r>
      <w:r w:rsidR="000614F9" w:rsidRPr="00D53C25">
        <w:rPr>
          <w:rFonts w:cstheme="minorHAnsi"/>
        </w:rPr>
        <w:t xml:space="preserve"> </w:t>
      </w:r>
      <w:r w:rsidR="003A5239" w:rsidRPr="00D53C25">
        <w:rPr>
          <w:rFonts w:cstheme="minorHAnsi"/>
        </w:rPr>
        <w:t>§</w:t>
      </w:r>
      <w:r w:rsidR="00D1106D">
        <w:rPr>
          <w:rFonts w:cstheme="minorHAnsi"/>
        </w:rPr>
        <w:t xml:space="preserve">2-18-702(5), MCA. </w:t>
      </w:r>
      <w:r w:rsidR="00FB2060" w:rsidRPr="00D53C25">
        <w:rPr>
          <w:rFonts w:cstheme="minorHAnsi"/>
        </w:rPr>
        <w:t xml:space="preserve">This fund may be used when approved by the </w:t>
      </w:r>
      <w:r w:rsidR="00552558" w:rsidRPr="00D53C25">
        <w:rPr>
          <w:rFonts w:cstheme="minorHAnsi"/>
        </w:rPr>
        <w:t>OPI</w:t>
      </w:r>
      <w:r w:rsidR="00FB2060" w:rsidRPr="00D53C25">
        <w:rPr>
          <w:rFonts w:cstheme="minorHAnsi"/>
        </w:rPr>
        <w:t xml:space="preserve">. </w:t>
      </w:r>
    </w:p>
    <w:p w14:paraId="02B74809" w14:textId="51A2DBCD" w:rsidR="00896BE0" w:rsidRDefault="002D62D0" w:rsidP="00461E50">
      <w:pPr>
        <w:spacing w:after="120" w:line="240" w:lineRule="auto"/>
        <w:ind w:left="720" w:right="270" w:hanging="715"/>
        <w:jc w:val="left"/>
        <w:rPr>
          <w:rFonts w:cstheme="minorHAnsi"/>
        </w:rPr>
      </w:pPr>
      <w:r w:rsidRPr="00D53C25">
        <w:rPr>
          <w:rFonts w:cstheme="minorHAnsi"/>
          <w:b/>
        </w:rPr>
        <w:t xml:space="preserve">79 </w:t>
      </w:r>
      <w:r w:rsidR="00E21915" w:rsidRPr="00D53C25">
        <w:rPr>
          <w:rFonts w:cstheme="minorHAnsi"/>
          <w:b/>
        </w:rPr>
        <w:tab/>
      </w:r>
      <w:r w:rsidR="00FB2060" w:rsidRPr="00D53C25">
        <w:rPr>
          <w:rFonts w:cstheme="minorHAnsi"/>
          <w:b/>
        </w:rPr>
        <w:t xml:space="preserve">SELF INSURANCE - LIABILITY - </w:t>
      </w:r>
      <w:r w:rsidR="00FB2060" w:rsidRPr="00D53C25">
        <w:rPr>
          <w:rFonts w:cstheme="minorHAnsi"/>
        </w:rPr>
        <w:t xml:space="preserve">Used to account for financial activities for liability insurance maintained under </w:t>
      </w:r>
      <w:r w:rsidR="00552558" w:rsidRPr="00D53C25">
        <w:rPr>
          <w:rFonts w:cstheme="minorHAnsi"/>
        </w:rPr>
        <w:t>§</w:t>
      </w:r>
      <w:r w:rsidR="00FB2060" w:rsidRPr="00F34E7C">
        <w:rPr>
          <w:rFonts w:cstheme="minorHAnsi"/>
        </w:rPr>
        <w:t>20-3-331</w:t>
      </w:r>
      <w:r w:rsidR="00403A50" w:rsidRPr="00D53C25">
        <w:rPr>
          <w:rFonts w:cstheme="minorHAnsi"/>
        </w:rPr>
        <w:t>, MCA,</w:t>
      </w:r>
      <w:r w:rsidR="00FB2060" w:rsidRPr="00D53C25">
        <w:rPr>
          <w:rFonts w:cstheme="minorHAnsi"/>
        </w:rPr>
        <w:t xml:space="preserve"> on a self-insurance basis</w:t>
      </w:r>
      <w:r w:rsidR="000614F9" w:rsidRPr="00D53C25">
        <w:rPr>
          <w:rFonts w:cstheme="minorHAnsi"/>
        </w:rPr>
        <w:t xml:space="preserve">. </w:t>
      </w:r>
      <w:r w:rsidR="00FB2060" w:rsidRPr="00D53C25">
        <w:rPr>
          <w:rFonts w:cstheme="minorHAnsi"/>
        </w:rPr>
        <w:t xml:space="preserve">Self-insurance funds must be </w:t>
      </w:r>
      <w:r w:rsidR="00D1106D">
        <w:rPr>
          <w:rFonts w:cstheme="minorHAnsi"/>
        </w:rPr>
        <w:t>maintained</w:t>
      </w:r>
      <w:r w:rsidR="00FB2060" w:rsidRPr="00D53C25">
        <w:rPr>
          <w:rFonts w:cstheme="minorHAnsi"/>
        </w:rPr>
        <w:t xml:space="preserve"> on an actuarially-sound basis</w:t>
      </w:r>
      <w:r w:rsidR="003A5239">
        <w:rPr>
          <w:rFonts w:cstheme="minorHAnsi"/>
        </w:rPr>
        <w:t xml:space="preserve"> in accordance with</w:t>
      </w:r>
      <w:r w:rsidR="000614F9" w:rsidRPr="00D53C25">
        <w:rPr>
          <w:rFonts w:cstheme="minorHAnsi"/>
        </w:rPr>
        <w:t xml:space="preserve"> </w:t>
      </w:r>
      <w:r w:rsidR="003A5239" w:rsidRPr="00D53C25">
        <w:rPr>
          <w:rFonts w:cstheme="minorHAnsi"/>
        </w:rPr>
        <w:t>§</w:t>
      </w:r>
      <w:r w:rsidR="00D1106D">
        <w:rPr>
          <w:rFonts w:cstheme="minorHAnsi"/>
        </w:rPr>
        <w:t xml:space="preserve">2-18-702(5), MCA. </w:t>
      </w:r>
      <w:r w:rsidR="00FB2060" w:rsidRPr="00D53C25">
        <w:rPr>
          <w:rFonts w:cstheme="minorHAnsi"/>
        </w:rPr>
        <w:t xml:space="preserve">This fund may be used when approved by the </w:t>
      </w:r>
      <w:r w:rsidR="00552558" w:rsidRPr="00D53C25">
        <w:rPr>
          <w:rFonts w:cstheme="minorHAnsi"/>
        </w:rPr>
        <w:t>OPI</w:t>
      </w:r>
      <w:r w:rsidR="00FB2060" w:rsidRPr="00D53C25">
        <w:rPr>
          <w:rFonts w:cstheme="minorHAnsi"/>
        </w:rPr>
        <w:t>.</w:t>
      </w:r>
    </w:p>
    <w:p w14:paraId="4C5336EB" w14:textId="7B4AB325" w:rsidR="003C4FA3" w:rsidRDefault="00562844" w:rsidP="00A05A82">
      <w:pPr>
        <w:pStyle w:val="Heading3"/>
        <w:ind w:left="0" w:firstLine="0"/>
      </w:pPr>
      <w:bookmarkStart w:id="38" w:name="_Toc528673170"/>
      <w:bookmarkStart w:id="39" w:name="_Toc37945832"/>
      <w:r>
        <w:t xml:space="preserve">3.6C </w:t>
      </w:r>
      <w:r w:rsidR="00FB2060" w:rsidRPr="00D53C25">
        <w:t>F</w:t>
      </w:r>
      <w:r w:rsidR="008320E6">
        <w:t>iduciary Funds</w:t>
      </w:r>
      <w:bookmarkEnd w:id="38"/>
      <w:bookmarkEnd w:id="39"/>
      <w:r w:rsidR="00FB2060" w:rsidRPr="00D53C25">
        <w:t xml:space="preserve"> </w:t>
      </w:r>
    </w:p>
    <w:p w14:paraId="2F6EB150" w14:textId="72EBF293" w:rsidR="003C4FA3" w:rsidRPr="00D53C25" w:rsidRDefault="00FB2060" w:rsidP="00905DB4">
      <w:pPr>
        <w:pStyle w:val="Heading4"/>
        <w:rPr>
          <w:i/>
        </w:rPr>
      </w:pPr>
      <w:bookmarkStart w:id="40" w:name="_Toc528673171"/>
      <w:r w:rsidRPr="00D53C25">
        <w:t>T</w:t>
      </w:r>
      <w:r w:rsidR="008320E6">
        <w:t>rust Funds</w:t>
      </w:r>
      <w:bookmarkEnd w:id="40"/>
      <w:r w:rsidRPr="00D53C25">
        <w:t xml:space="preserve"> </w:t>
      </w:r>
    </w:p>
    <w:p w14:paraId="44950FAC" w14:textId="1A282504" w:rsidR="003C4FA3" w:rsidRPr="00D53C25" w:rsidRDefault="002D62D0" w:rsidP="00E21915">
      <w:pPr>
        <w:spacing w:after="120" w:line="240" w:lineRule="auto"/>
        <w:ind w:left="720" w:right="270" w:hanging="715"/>
        <w:jc w:val="left"/>
        <w:rPr>
          <w:rFonts w:cstheme="minorHAnsi"/>
        </w:rPr>
      </w:pPr>
      <w:r w:rsidRPr="00D53C25">
        <w:rPr>
          <w:rFonts w:cstheme="minorHAnsi"/>
          <w:b/>
        </w:rPr>
        <w:t xml:space="preserve">81 </w:t>
      </w:r>
      <w:r w:rsidR="00E21915" w:rsidRPr="00D53C25">
        <w:rPr>
          <w:rFonts w:cstheme="minorHAnsi"/>
          <w:b/>
        </w:rPr>
        <w:tab/>
      </w:r>
      <w:r w:rsidR="00FB2060" w:rsidRPr="00D53C25">
        <w:rPr>
          <w:rFonts w:cstheme="minorHAnsi"/>
          <w:b/>
        </w:rPr>
        <w:t xml:space="preserve">PRIVATE PURPOSE TRUST FUND </w:t>
      </w:r>
      <w:r w:rsidR="00FB2060" w:rsidRPr="00D53C25">
        <w:rPr>
          <w:rFonts w:cstheme="minorHAnsi"/>
        </w:rPr>
        <w:t>- (Non-expendable trusts benefitting non-district operations)</w:t>
      </w:r>
      <w:r w:rsidR="000614F9" w:rsidRPr="00D53C25">
        <w:rPr>
          <w:rFonts w:cstheme="minorHAnsi"/>
        </w:rPr>
        <w:t xml:space="preserve">. </w:t>
      </w:r>
      <w:r w:rsidR="00FB2060" w:rsidRPr="00D53C25">
        <w:rPr>
          <w:rFonts w:cstheme="minorHAnsi"/>
        </w:rPr>
        <w:t xml:space="preserve">This fund is used to account for gifts, legacies, and devises received by the school district when the trust agreement specifies that funds (interest only) may be expended for non-district operating purposes, </w:t>
      </w:r>
      <w:r w:rsidR="0062044A">
        <w:rPr>
          <w:rFonts w:cstheme="minorHAnsi"/>
        </w:rPr>
        <w:t>such as</w:t>
      </w:r>
      <w:r w:rsidR="00FB2060" w:rsidRPr="00D53C25">
        <w:rPr>
          <w:rFonts w:cstheme="minorHAnsi"/>
        </w:rPr>
        <w:t xml:space="preserve"> student scholarships. </w:t>
      </w:r>
    </w:p>
    <w:p w14:paraId="25870982" w14:textId="545F4FF1" w:rsidR="003C4FA3" w:rsidRPr="00D53C25" w:rsidRDefault="002D62D0" w:rsidP="00E21915">
      <w:pPr>
        <w:spacing w:after="120" w:line="240" w:lineRule="auto"/>
        <w:ind w:left="720" w:right="270" w:hanging="715"/>
        <w:jc w:val="left"/>
        <w:rPr>
          <w:rFonts w:cstheme="minorHAnsi"/>
          <w:b/>
        </w:rPr>
      </w:pPr>
      <w:r w:rsidRPr="00D53C25">
        <w:rPr>
          <w:rFonts w:cstheme="minorHAnsi"/>
          <w:b/>
        </w:rPr>
        <w:t xml:space="preserve">82 </w:t>
      </w:r>
      <w:r w:rsidR="00E21915" w:rsidRPr="00D53C25">
        <w:rPr>
          <w:rFonts w:cstheme="minorHAnsi"/>
          <w:b/>
        </w:rPr>
        <w:tab/>
      </w:r>
      <w:r w:rsidR="00FB2060" w:rsidRPr="00D53C25">
        <w:rPr>
          <w:rFonts w:cstheme="minorHAnsi"/>
          <w:b/>
        </w:rPr>
        <w:t xml:space="preserve">INTERLOCAL AGREEMENT FUND - </w:t>
      </w:r>
      <w:r w:rsidR="0062044A">
        <w:rPr>
          <w:rFonts w:cstheme="minorHAnsi"/>
        </w:rPr>
        <w:t>A</w:t>
      </w:r>
      <w:r w:rsidR="00FB2060" w:rsidRPr="00D53C25">
        <w:rPr>
          <w:rFonts w:cstheme="minorHAnsi"/>
        </w:rPr>
        <w:t xml:space="preserve">uthorized by </w:t>
      </w:r>
      <w:r w:rsidR="00552558" w:rsidRPr="00D53C25">
        <w:rPr>
          <w:rFonts w:cstheme="minorHAnsi"/>
        </w:rPr>
        <w:t>§</w:t>
      </w:r>
      <w:r w:rsidR="00991DA1" w:rsidRPr="00F34E7C">
        <w:rPr>
          <w:rFonts w:cstheme="minorHAnsi"/>
        </w:rPr>
        <w:t>20-3-363</w:t>
      </w:r>
      <w:r w:rsidR="00991DA1" w:rsidRPr="00D53C25">
        <w:rPr>
          <w:rFonts w:cstheme="minorHAnsi"/>
        </w:rPr>
        <w:t xml:space="preserve">, </w:t>
      </w:r>
      <w:r w:rsidR="00552558" w:rsidRPr="00D53C25">
        <w:rPr>
          <w:rFonts w:cstheme="minorHAnsi"/>
        </w:rPr>
        <w:t>§</w:t>
      </w:r>
      <w:r w:rsidR="00FB2060" w:rsidRPr="00F34E7C">
        <w:rPr>
          <w:rFonts w:cstheme="minorHAnsi"/>
        </w:rPr>
        <w:t>20-7-457</w:t>
      </w:r>
      <w:r w:rsidR="00FB2060" w:rsidRPr="00D53C25">
        <w:rPr>
          <w:rFonts w:cstheme="minorHAnsi"/>
        </w:rPr>
        <w:t xml:space="preserve">, </w:t>
      </w:r>
      <w:r w:rsidR="00552558" w:rsidRPr="00D53C25">
        <w:rPr>
          <w:rFonts w:cstheme="minorHAnsi"/>
        </w:rPr>
        <w:t>§</w:t>
      </w:r>
      <w:r w:rsidR="00FB2060" w:rsidRPr="00F34E7C">
        <w:rPr>
          <w:rFonts w:cstheme="minorHAnsi"/>
        </w:rPr>
        <w:t>20-9-511</w:t>
      </w:r>
      <w:r w:rsidR="00FB2060" w:rsidRPr="00D53C25">
        <w:rPr>
          <w:rFonts w:cstheme="minorHAnsi"/>
        </w:rPr>
        <w:t>,</w:t>
      </w:r>
      <w:r w:rsidR="003A5239">
        <w:rPr>
          <w:rFonts w:cstheme="minorHAnsi"/>
        </w:rPr>
        <w:t xml:space="preserve"> and</w:t>
      </w:r>
      <w:r w:rsidR="00FB2060" w:rsidRPr="00D53C25">
        <w:rPr>
          <w:rFonts w:cstheme="minorHAnsi"/>
        </w:rPr>
        <w:t xml:space="preserve"> </w:t>
      </w:r>
      <w:r w:rsidR="00552558" w:rsidRPr="00D53C25">
        <w:rPr>
          <w:rFonts w:cstheme="minorHAnsi"/>
        </w:rPr>
        <w:t>§20-9-70</w:t>
      </w:r>
      <w:r w:rsidR="00D1106D">
        <w:rPr>
          <w:rFonts w:cstheme="minorHAnsi"/>
        </w:rPr>
        <w:t>3</w:t>
      </w:r>
      <w:r w:rsidR="00552558" w:rsidRPr="00D53C25">
        <w:rPr>
          <w:rFonts w:cstheme="minorHAnsi"/>
        </w:rPr>
        <w:t xml:space="preserve">, </w:t>
      </w:r>
      <w:r w:rsidR="00403A50" w:rsidRPr="00D53C25">
        <w:rPr>
          <w:rFonts w:cstheme="minorHAnsi"/>
        </w:rPr>
        <w:t>MCA</w:t>
      </w:r>
      <w:r w:rsidR="00FB2060" w:rsidRPr="00D53C25">
        <w:rPr>
          <w:rFonts w:cstheme="minorHAnsi"/>
        </w:rPr>
        <w:t xml:space="preserve"> </w:t>
      </w:r>
      <w:r w:rsidRPr="00D53C25">
        <w:rPr>
          <w:rFonts w:cstheme="minorHAnsi"/>
        </w:rPr>
        <w:t>to</w:t>
      </w:r>
      <w:r w:rsidR="00FB2060" w:rsidRPr="00D53C25">
        <w:rPr>
          <w:rFonts w:cstheme="minorHAnsi"/>
        </w:rPr>
        <w:t xml:space="preserve"> account for revenues and expenditures related to an interlocal agreement between two or more school districts or other local governments.</w:t>
      </w:r>
      <w:r w:rsidR="00FB2060" w:rsidRPr="00D53C25">
        <w:rPr>
          <w:rFonts w:cstheme="minorHAnsi"/>
          <w:b/>
        </w:rPr>
        <w:t xml:space="preserve">  </w:t>
      </w:r>
    </w:p>
    <w:p w14:paraId="488499C4" w14:textId="42988B51" w:rsidR="003C4FA3" w:rsidRPr="00D53C25" w:rsidRDefault="002D62D0" w:rsidP="00E21915">
      <w:pPr>
        <w:spacing w:after="120" w:line="240" w:lineRule="auto"/>
        <w:ind w:left="720" w:right="270" w:hanging="715"/>
        <w:jc w:val="left"/>
        <w:rPr>
          <w:rFonts w:cstheme="minorHAnsi"/>
          <w:b/>
        </w:rPr>
      </w:pPr>
      <w:r w:rsidRPr="00D53C25">
        <w:rPr>
          <w:rFonts w:cstheme="minorHAnsi"/>
          <w:b/>
        </w:rPr>
        <w:t xml:space="preserve">83 </w:t>
      </w:r>
      <w:r w:rsidR="00E21915" w:rsidRPr="00D53C25">
        <w:rPr>
          <w:rFonts w:cstheme="minorHAnsi"/>
          <w:b/>
        </w:rPr>
        <w:tab/>
      </w:r>
      <w:r w:rsidR="00FB2060" w:rsidRPr="00D53C25">
        <w:rPr>
          <w:rFonts w:cstheme="minorHAnsi"/>
          <w:b/>
        </w:rPr>
        <w:t xml:space="preserve">INVESTMENT TRUST FUND - </w:t>
      </w:r>
      <w:r w:rsidR="00FB2060" w:rsidRPr="00D53C25">
        <w:rPr>
          <w:rFonts w:cstheme="minorHAnsi"/>
        </w:rPr>
        <w:t>This fund is used to account for the external portion (</w:t>
      </w:r>
      <w:r w:rsidR="00532640">
        <w:rPr>
          <w:rFonts w:cstheme="minorHAnsi"/>
        </w:rPr>
        <w:t>t</w:t>
      </w:r>
      <w:r w:rsidR="00FB2060" w:rsidRPr="00D53C25">
        <w:rPr>
          <w:rFonts w:cstheme="minorHAnsi"/>
        </w:rPr>
        <w:t>he portion that does not belong to the school district) of investment pools operated by the school district.</w:t>
      </w:r>
      <w:r w:rsidR="00FB2060" w:rsidRPr="00D53C25">
        <w:rPr>
          <w:rFonts w:cstheme="minorHAnsi"/>
          <w:b/>
        </w:rPr>
        <w:t xml:space="preserve"> </w:t>
      </w:r>
    </w:p>
    <w:p w14:paraId="5417DF1C" w14:textId="3E284D47" w:rsidR="003B6CD3" w:rsidRPr="00D53C25" w:rsidRDefault="002D62D0" w:rsidP="00015962">
      <w:pPr>
        <w:spacing w:after="120" w:line="240" w:lineRule="auto"/>
        <w:ind w:left="720" w:right="270" w:hanging="715"/>
        <w:jc w:val="left"/>
        <w:rPr>
          <w:rFonts w:cstheme="minorHAnsi"/>
        </w:rPr>
      </w:pPr>
      <w:r w:rsidRPr="00D53C25">
        <w:rPr>
          <w:rFonts w:cstheme="minorHAnsi"/>
          <w:b/>
        </w:rPr>
        <w:t xml:space="preserve">85 </w:t>
      </w:r>
      <w:r w:rsidR="00E21915" w:rsidRPr="00D53C25">
        <w:rPr>
          <w:rFonts w:cstheme="minorHAnsi"/>
          <w:b/>
        </w:rPr>
        <w:tab/>
      </w:r>
      <w:r w:rsidR="00FB2060" w:rsidRPr="00D53C25">
        <w:rPr>
          <w:rFonts w:cstheme="minorHAnsi"/>
          <w:b/>
        </w:rPr>
        <w:t xml:space="preserve">PRIVATE PURPOSE TRUST FUND - </w:t>
      </w:r>
      <w:r w:rsidR="00FB2060" w:rsidRPr="00D53C25">
        <w:rPr>
          <w:rFonts w:cstheme="minorHAnsi"/>
        </w:rPr>
        <w:t>(Expendable trusts benefiting non-district operations</w:t>
      </w:r>
      <w:r w:rsidR="004E5497" w:rsidRPr="00D53C25">
        <w:rPr>
          <w:rFonts w:cstheme="minorHAnsi"/>
        </w:rPr>
        <w:t xml:space="preserve">). </w:t>
      </w:r>
      <w:r w:rsidR="00EA5A00">
        <w:rPr>
          <w:rFonts w:cstheme="minorHAnsi"/>
        </w:rPr>
        <w:t>U</w:t>
      </w:r>
      <w:r w:rsidR="00FB2060" w:rsidRPr="00D53C25">
        <w:rPr>
          <w:rFonts w:cstheme="minorHAnsi"/>
        </w:rPr>
        <w:t>sed to account for revenues and expenditures related to other miscellaneous trust-type activities where the trust agreement allows both principal and interest to be used for purposes that do not support district programs</w:t>
      </w:r>
      <w:r w:rsidR="000614F9" w:rsidRPr="00D53C25">
        <w:rPr>
          <w:rFonts w:cstheme="minorHAnsi"/>
        </w:rPr>
        <w:t xml:space="preserve">. </w:t>
      </w:r>
      <w:r w:rsidR="00FB2060" w:rsidRPr="00D53C25">
        <w:rPr>
          <w:rFonts w:cstheme="minorHAnsi"/>
        </w:rPr>
        <w:t xml:space="preserve">This fund may be used when approved by the </w:t>
      </w:r>
      <w:r w:rsidR="00CA78F5">
        <w:rPr>
          <w:rFonts w:cstheme="minorHAnsi"/>
        </w:rPr>
        <w:t>OPI.</w:t>
      </w:r>
    </w:p>
    <w:p w14:paraId="3A4569A9" w14:textId="75338D93" w:rsidR="003C4FA3" w:rsidRPr="00D53C25" w:rsidRDefault="00523ED0" w:rsidP="00905DB4">
      <w:pPr>
        <w:pStyle w:val="Heading4"/>
        <w:rPr>
          <w:i/>
          <w:strike/>
        </w:rPr>
      </w:pPr>
      <w:r w:rsidRPr="00D53C25">
        <w:t>C</w:t>
      </w:r>
      <w:r w:rsidR="008320E6">
        <w:t>ustodial Funds</w:t>
      </w:r>
      <w:r w:rsidRPr="00D53C25">
        <w:rPr>
          <w:strike/>
        </w:rPr>
        <w:t xml:space="preserve"> </w:t>
      </w:r>
    </w:p>
    <w:p w14:paraId="13F34520" w14:textId="475BA59D" w:rsidR="003C4FA3" w:rsidRPr="00D53C25" w:rsidRDefault="002D62D0" w:rsidP="00E21915">
      <w:pPr>
        <w:spacing w:after="120" w:line="240" w:lineRule="auto"/>
        <w:ind w:left="720" w:hanging="720"/>
        <w:jc w:val="left"/>
        <w:rPr>
          <w:rFonts w:cstheme="minorHAnsi"/>
        </w:rPr>
      </w:pPr>
      <w:r w:rsidRPr="00D53C25">
        <w:rPr>
          <w:rFonts w:cstheme="minorHAnsi"/>
          <w:b/>
        </w:rPr>
        <w:t xml:space="preserve">86 </w:t>
      </w:r>
      <w:r w:rsidR="00E21915" w:rsidRPr="00D53C25">
        <w:rPr>
          <w:rFonts w:cstheme="minorHAnsi"/>
          <w:b/>
        </w:rPr>
        <w:tab/>
      </w:r>
      <w:r w:rsidR="00FB2060" w:rsidRPr="00D53C25">
        <w:rPr>
          <w:rFonts w:cstheme="minorHAnsi"/>
          <w:b/>
        </w:rPr>
        <w:t xml:space="preserve">PAYROLL </w:t>
      </w:r>
      <w:r w:rsidR="00FB2060" w:rsidRPr="00317334">
        <w:rPr>
          <w:rFonts w:cstheme="minorHAnsi"/>
          <w:b/>
        </w:rPr>
        <w:t>CLEARING FUND</w:t>
      </w:r>
      <w:r w:rsidR="00FB2060" w:rsidRPr="00D53C25">
        <w:rPr>
          <w:rFonts w:cstheme="minorHAnsi"/>
          <w:b/>
        </w:rPr>
        <w:t xml:space="preserve"> - </w:t>
      </w:r>
      <w:r w:rsidR="00EA5A00">
        <w:rPr>
          <w:rFonts w:cstheme="minorHAnsi"/>
        </w:rPr>
        <w:t>A</w:t>
      </w:r>
      <w:r w:rsidR="00FB2060" w:rsidRPr="00D53C25">
        <w:rPr>
          <w:rFonts w:cstheme="minorHAnsi"/>
        </w:rPr>
        <w:t xml:space="preserve">uthorized by </w:t>
      </w:r>
      <w:r w:rsidR="00552558" w:rsidRPr="00D53C25">
        <w:rPr>
          <w:rFonts w:cstheme="minorHAnsi"/>
        </w:rPr>
        <w:t>§</w:t>
      </w:r>
      <w:r w:rsidR="00FB2060" w:rsidRPr="00F34E7C">
        <w:rPr>
          <w:rFonts w:cstheme="minorHAnsi"/>
        </w:rPr>
        <w:t>20-9-220</w:t>
      </w:r>
      <w:r w:rsidR="00403A50" w:rsidRPr="00D53C25">
        <w:rPr>
          <w:rFonts w:cstheme="minorHAnsi"/>
        </w:rPr>
        <w:t>, MCA</w:t>
      </w:r>
      <w:r w:rsidR="00FB2060" w:rsidRPr="00D53C25">
        <w:rPr>
          <w:rFonts w:cstheme="minorHAnsi"/>
        </w:rPr>
        <w:t xml:space="preserve"> </w:t>
      </w:r>
      <w:r w:rsidR="0070656B" w:rsidRPr="00D53C25">
        <w:rPr>
          <w:rFonts w:cstheme="minorHAnsi"/>
        </w:rPr>
        <w:t>for</w:t>
      </w:r>
      <w:r w:rsidR="00FB2060" w:rsidRPr="00D53C25">
        <w:rPr>
          <w:rFonts w:cstheme="minorHAnsi"/>
        </w:rPr>
        <w:t xml:space="preserve"> reducing bookkeeping requirements associated with the issuing of warrants</w:t>
      </w:r>
      <w:r w:rsidR="000614F9" w:rsidRPr="00D53C25">
        <w:rPr>
          <w:rFonts w:cstheme="minorHAnsi"/>
        </w:rPr>
        <w:t xml:space="preserve">. </w:t>
      </w:r>
      <w:r w:rsidR="00FB2060" w:rsidRPr="00D53C25">
        <w:rPr>
          <w:rFonts w:cstheme="minorHAnsi"/>
        </w:rPr>
        <w:t xml:space="preserve">Rather than issuing several warrants on a fund by fund basis to a single payee and maintaining a separate list of unpaid outstanding warrants for each fund, a school district may issue one warrant from the Payroll </w:t>
      </w:r>
      <w:r w:rsidR="00532640">
        <w:rPr>
          <w:rFonts w:cstheme="minorHAnsi"/>
        </w:rPr>
        <w:t xml:space="preserve">Clearing </w:t>
      </w:r>
      <w:r w:rsidR="00FB2060" w:rsidRPr="00D53C25">
        <w:rPr>
          <w:rFonts w:cstheme="minorHAnsi"/>
        </w:rPr>
        <w:t xml:space="preserve">Fund to a single payee and maintain only one list of unpaid outstanding warrants. A cash transfer letter is prepared monthly to the County Treasurer which transfers cash from the various operating funds for the appropriate amount to the Payroll </w:t>
      </w:r>
      <w:r w:rsidR="00532640">
        <w:rPr>
          <w:rFonts w:cstheme="minorHAnsi"/>
        </w:rPr>
        <w:t xml:space="preserve">Clearing </w:t>
      </w:r>
      <w:r w:rsidR="00FB2060" w:rsidRPr="00D53C25">
        <w:rPr>
          <w:rFonts w:cstheme="minorHAnsi"/>
        </w:rPr>
        <w:t xml:space="preserve">Fund in an amount equal to unremitted payroll liabilities (if the “gross pay method” is used in the Payroll </w:t>
      </w:r>
      <w:r w:rsidR="00532640">
        <w:rPr>
          <w:rFonts w:cstheme="minorHAnsi"/>
        </w:rPr>
        <w:t xml:space="preserve">Clearing </w:t>
      </w:r>
      <w:r w:rsidR="00FB2060" w:rsidRPr="00D53C25">
        <w:rPr>
          <w:rFonts w:cstheme="minorHAnsi"/>
        </w:rPr>
        <w:t xml:space="preserve">Fund) and warrants issued against the Payroll </w:t>
      </w:r>
      <w:r w:rsidR="008D5898">
        <w:rPr>
          <w:rFonts w:cstheme="minorHAnsi"/>
        </w:rPr>
        <w:t xml:space="preserve">Clearing </w:t>
      </w:r>
      <w:r w:rsidR="00FB2060" w:rsidRPr="00D53C25">
        <w:rPr>
          <w:rFonts w:cstheme="minorHAnsi"/>
        </w:rPr>
        <w:t xml:space="preserve">Fund.  </w:t>
      </w:r>
    </w:p>
    <w:p w14:paraId="76AF9019" w14:textId="21ED606A" w:rsidR="003C4FA3" w:rsidRPr="00D53C25" w:rsidRDefault="002D62D0" w:rsidP="00E21915">
      <w:pPr>
        <w:spacing w:after="120" w:line="240" w:lineRule="auto"/>
        <w:ind w:left="720" w:right="270" w:hanging="715"/>
        <w:jc w:val="left"/>
        <w:rPr>
          <w:rFonts w:cstheme="minorHAnsi"/>
        </w:rPr>
      </w:pPr>
      <w:r w:rsidRPr="00D53C25">
        <w:rPr>
          <w:rFonts w:cstheme="minorHAnsi"/>
          <w:b/>
        </w:rPr>
        <w:t xml:space="preserve">87 </w:t>
      </w:r>
      <w:r w:rsidR="00E21915" w:rsidRPr="00D53C25">
        <w:rPr>
          <w:rFonts w:cstheme="minorHAnsi"/>
          <w:b/>
        </w:rPr>
        <w:tab/>
      </w:r>
      <w:r w:rsidR="00FB2060" w:rsidRPr="00317334">
        <w:rPr>
          <w:rFonts w:cstheme="minorHAnsi"/>
          <w:b/>
        </w:rPr>
        <w:t xml:space="preserve">CLAIMS CLEARING FUND - </w:t>
      </w:r>
      <w:r w:rsidR="00EA5A00" w:rsidRPr="00317334">
        <w:rPr>
          <w:rFonts w:cstheme="minorHAnsi"/>
        </w:rPr>
        <w:t>A</w:t>
      </w:r>
      <w:r w:rsidR="00FB2060" w:rsidRPr="00317334">
        <w:rPr>
          <w:rFonts w:cstheme="minorHAnsi"/>
        </w:rPr>
        <w:t>uthorized</w:t>
      </w:r>
      <w:r w:rsidR="00FB2060" w:rsidRPr="00D53C25">
        <w:rPr>
          <w:rFonts w:cstheme="minorHAnsi"/>
        </w:rPr>
        <w:t xml:space="preserve"> by </w:t>
      </w:r>
      <w:r w:rsidR="00552558" w:rsidRPr="00D53C25">
        <w:rPr>
          <w:rFonts w:cstheme="minorHAnsi"/>
        </w:rPr>
        <w:t>§</w:t>
      </w:r>
      <w:r w:rsidR="00FB2060" w:rsidRPr="00F34E7C">
        <w:rPr>
          <w:rFonts w:cstheme="minorHAnsi"/>
        </w:rPr>
        <w:t>20-9-220</w:t>
      </w:r>
      <w:r w:rsidR="00403A50" w:rsidRPr="00D53C25">
        <w:rPr>
          <w:rFonts w:cstheme="minorHAnsi"/>
        </w:rPr>
        <w:t xml:space="preserve">, MCA </w:t>
      </w:r>
      <w:r w:rsidR="0070656B" w:rsidRPr="00D53C25">
        <w:rPr>
          <w:rFonts w:cstheme="minorHAnsi"/>
        </w:rPr>
        <w:t>for</w:t>
      </w:r>
      <w:r w:rsidR="00FB2060" w:rsidRPr="00D53C25">
        <w:rPr>
          <w:rFonts w:cstheme="minorHAnsi"/>
        </w:rPr>
        <w:t xml:space="preserve"> reducing bookkeeping requirements associated with the issuing of warrants</w:t>
      </w:r>
      <w:r w:rsidR="000614F9" w:rsidRPr="00D53C25">
        <w:rPr>
          <w:rFonts w:cstheme="minorHAnsi"/>
        </w:rPr>
        <w:t xml:space="preserve">. </w:t>
      </w:r>
      <w:r w:rsidR="00FB2060" w:rsidRPr="00D53C25">
        <w:rPr>
          <w:rFonts w:cstheme="minorHAnsi"/>
        </w:rPr>
        <w:t xml:space="preserve">Rather than issuing several warrants on a fund by fund basis to a single payee and maintaining a separate list of unpaid outstanding warrants for each fund, a school district may issue one warrant from the Claims Fund to a single payee and maintain only one list of unpaid outstanding warrants. A cash transfer letter is prepared monthly to the County </w:t>
      </w:r>
      <w:r w:rsidR="00FB2060" w:rsidRPr="00D53C25">
        <w:rPr>
          <w:rFonts w:cstheme="minorHAnsi"/>
        </w:rPr>
        <w:lastRenderedPageBreak/>
        <w:t>Treasurer which transfers cash from the various operating funds for the appropriate amount to the Claims Fund in an amount equal to warrants issued against the Claims</w:t>
      </w:r>
      <w:r w:rsidR="008D5898">
        <w:rPr>
          <w:rFonts w:cstheme="minorHAnsi"/>
        </w:rPr>
        <w:t xml:space="preserve"> Clearing</w:t>
      </w:r>
      <w:r w:rsidR="00FB2060" w:rsidRPr="00D53C25">
        <w:rPr>
          <w:rFonts w:cstheme="minorHAnsi"/>
        </w:rPr>
        <w:t xml:space="preserve"> Fund.  </w:t>
      </w:r>
    </w:p>
    <w:p w14:paraId="4838071E" w14:textId="2A9876F6" w:rsidR="003C4FA3" w:rsidRPr="00D53C25" w:rsidRDefault="002D62D0" w:rsidP="00E21915">
      <w:pPr>
        <w:spacing w:after="120" w:line="240" w:lineRule="auto"/>
        <w:ind w:left="720" w:right="270" w:hanging="715"/>
        <w:jc w:val="left"/>
        <w:rPr>
          <w:rFonts w:cstheme="minorHAnsi"/>
        </w:rPr>
      </w:pPr>
      <w:r w:rsidRPr="00D53C25">
        <w:rPr>
          <w:rFonts w:cstheme="minorHAnsi"/>
          <w:b/>
        </w:rPr>
        <w:t xml:space="preserve">89 </w:t>
      </w:r>
      <w:r w:rsidR="00E21915" w:rsidRPr="00D53C25">
        <w:rPr>
          <w:rFonts w:cstheme="minorHAnsi"/>
          <w:b/>
        </w:rPr>
        <w:tab/>
      </w:r>
      <w:r w:rsidR="00FB2060" w:rsidRPr="00D53C25">
        <w:rPr>
          <w:rFonts w:cstheme="minorHAnsi"/>
          <w:b/>
        </w:rPr>
        <w:t xml:space="preserve">RETIREMENT/COBRA INSURANCE FUND - </w:t>
      </w:r>
      <w:r w:rsidR="00EA5A00">
        <w:rPr>
          <w:rFonts w:cstheme="minorHAnsi"/>
        </w:rPr>
        <w:t>A</w:t>
      </w:r>
      <w:r w:rsidR="00FB2060" w:rsidRPr="00D53C25">
        <w:rPr>
          <w:rFonts w:cstheme="minorHAnsi"/>
        </w:rPr>
        <w:t xml:space="preserve">uthorized by </w:t>
      </w:r>
      <w:r w:rsidR="00552558" w:rsidRPr="00D53C25">
        <w:rPr>
          <w:rFonts w:cstheme="minorHAnsi"/>
        </w:rPr>
        <w:t>§</w:t>
      </w:r>
      <w:r w:rsidR="00FB2060" w:rsidRPr="00F34E7C">
        <w:rPr>
          <w:rFonts w:cstheme="minorHAnsi"/>
        </w:rPr>
        <w:t>2-18-704</w:t>
      </w:r>
      <w:r w:rsidR="00445AEC" w:rsidRPr="00D53C25">
        <w:rPr>
          <w:rFonts w:cstheme="minorHAnsi"/>
        </w:rPr>
        <w:t xml:space="preserve">, MCA </w:t>
      </w:r>
      <w:r w:rsidR="00FB2060" w:rsidRPr="00D53C25">
        <w:rPr>
          <w:rFonts w:cstheme="minorHAnsi"/>
        </w:rPr>
        <w:t xml:space="preserve">to account for the receipt and disbursement of premium payments received from former district employees who have retired or terminated employment and elected to continue to participate in the district’s health insurance program. </w:t>
      </w:r>
    </w:p>
    <w:p w14:paraId="2875E371" w14:textId="0EF21151" w:rsidR="003C4FA3" w:rsidRPr="00D53C25" w:rsidRDefault="00FB2060" w:rsidP="00E21915">
      <w:pPr>
        <w:spacing w:after="120" w:line="240" w:lineRule="auto"/>
        <w:ind w:left="720" w:right="270" w:hanging="715"/>
        <w:jc w:val="left"/>
        <w:rPr>
          <w:rFonts w:cstheme="minorHAnsi"/>
          <w:b/>
        </w:rPr>
      </w:pPr>
      <w:r w:rsidRPr="00D53C25">
        <w:rPr>
          <w:rFonts w:cstheme="minorHAnsi"/>
          <w:b/>
        </w:rPr>
        <w:t xml:space="preserve">90-94 </w:t>
      </w:r>
      <w:r w:rsidR="00E21915" w:rsidRPr="00D53C25">
        <w:rPr>
          <w:rFonts w:cstheme="minorHAnsi"/>
          <w:b/>
        </w:rPr>
        <w:tab/>
      </w:r>
      <w:r w:rsidRPr="00D53C25">
        <w:rPr>
          <w:rFonts w:cstheme="minorHAnsi"/>
          <w:b/>
        </w:rPr>
        <w:t xml:space="preserve">MISCELLANEOUS </w:t>
      </w:r>
      <w:r w:rsidR="007C18E6" w:rsidRPr="00D53C25">
        <w:rPr>
          <w:rFonts w:cstheme="minorHAnsi"/>
          <w:b/>
        </w:rPr>
        <w:t xml:space="preserve">CUSTODIAL </w:t>
      </w:r>
      <w:r w:rsidRPr="00D53C25">
        <w:rPr>
          <w:rFonts w:cstheme="minorHAnsi"/>
          <w:b/>
        </w:rPr>
        <w:t xml:space="preserve">FUNDS - </w:t>
      </w:r>
      <w:r w:rsidR="00EA5A00">
        <w:rPr>
          <w:rFonts w:cstheme="minorHAnsi"/>
        </w:rPr>
        <w:t>U</w:t>
      </w:r>
      <w:r w:rsidRPr="00D53C25">
        <w:rPr>
          <w:rFonts w:cstheme="minorHAnsi"/>
        </w:rPr>
        <w:t xml:space="preserve">sed to account for miscellaneous receipts and disbursements of payments received by a school district which are remitted to some third party. These funds may be used when approved by the </w:t>
      </w:r>
      <w:r w:rsidR="00552558" w:rsidRPr="00D53C25">
        <w:rPr>
          <w:rFonts w:cstheme="minorHAnsi"/>
        </w:rPr>
        <w:t>OPI</w:t>
      </w:r>
      <w:r w:rsidRPr="00D53C25">
        <w:rPr>
          <w:rFonts w:cstheme="minorHAnsi"/>
        </w:rPr>
        <w:t>.</w:t>
      </w:r>
    </w:p>
    <w:p w14:paraId="12D06C65" w14:textId="7441FC8D" w:rsidR="003438D2" w:rsidRDefault="00FB2060" w:rsidP="00523C10">
      <w:pPr>
        <w:spacing w:after="120" w:line="240" w:lineRule="auto"/>
        <w:ind w:left="720" w:right="270" w:hanging="715"/>
        <w:jc w:val="left"/>
        <w:rPr>
          <w:rFonts w:cstheme="minorHAnsi"/>
        </w:rPr>
      </w:pPr>
      <w:r w:rsidRPr="00D53C25">
        <w:rPr>
          <w:rFonts w:cstheme="minorHAnsi"/>
          <w:b/>
        </w:rPr>
        <w:t xml:space="preserve">95 </w:t>
      </w:r>
      <w:r w:rsidR="00E21915" w:rsidRPr="00D53C25">
        <w:rPr>
          <w:rFonts w:cstheme="minorHAnsi"/>
          <w:b/>
        </w:rPr>
        <w:tab/>
      </w:r>
      <w:r w:rsidRPr="00D53C25">
        <w:rPr>
          <w:rFonts w:cstheme="minorHAnsi"/>
          <w:b/>
        </w:rPr>
        <w:t xml:space="preserve">CAFETERIA/FLEX PLAN FUND - </w:t>
      </w:r>
      <w:r w:rsidR="00EA5A00">
        <w:rPr>
          <w:rFonts w:cstheme="minorHAnsi"/>
        </w:rPr>
        <w:t>U</w:t>
      </w:r>
      <w:r w:rsidRPr="00D53C25">
        <w:rPr>
          <w:rFonts w:cstheme="minorHAnsi"/>
        </w:rPr>
        <w:t xml:space="preserve">sed for cafeteria plans under </w:t>
      </w:r>
      <w:r w:rsidRPr="00F34E7C">
        <w:rPr>
          <w:rFonts w:cstheme="minorHAnsi"/>
        </w:rPr>
        <w:t>I</w:t>
      </w:r>
      <w:r w:rsidR="000C4468" w:rsidRPr="00F34E7C">
        <w:rPr>
          <w:rFonts w:cstheme="minorHAnsi"/>
        </w:rPr>
        <w:t xml:space="preserve">nternal </w:t>
      </w:r>
      <w:r w:rsidRPr="00F34E7C">
        <w:rPr>
          <w:rFonts w:cstheme="minorHAnsi"/>
        </w:rPr>
        <w:t>R</w:t>
      </w:r>
      <w:r w:rsidR="000C4468" w:rsidRPr="00F34E7C">
        <w:rPr>
          <w:rFonts w:cstheme="minorHAnsi"/>
        </w:rPr>
        <w:t xml:space="preserve">evenue </w:t>
      </w:r>
      <w:r w:rsidRPr="00F34E7C">
        <w:rPr>
          <w:rFonts w:cstheme="minorHAnsi"/>
        </w:rPr>
        <w:t>C</w:t>
      </w:r>
      <w:r w:rsidR="000C4468" w:rsidRPr="00F34E7C">
        <w:rPr>
          <w:rFonts w:cstheme="minorHAnsi"/>
        </w:rPr>
        <w:t>ode</w:t>
      </w:r>
      <w:r w:rsidRPr="00F34E7C">
        <w:rPr>
          <w:rFonts w:cstheme="minorHAnsi"/>
        </w:rPr>
        <w:t xml:space="preserve"> Section 125</w:t>
      </w:r>
      <w:r w:rsidRPr="00D53C25">
        <w:rPr>
          <w:rFonts w:cstheme="minorHAnsi"/>
        </w:rPr>
        <w:t xml:space="preserve"> administered by a third party</w:t>
      </w:r>
      <w:r w:rsidR="000614F9" w:rsidRPr="00D53C25">
        <w:rPr>
          <w:rFonts w:cstheme="minorHAnsi"/>
        </w:rPr>
        <w:t xml:space="preserve">. </w:t>
      </w:r>
      <w:r w:rsidRPr="00D53C25">
        <w:rPr>
          <w:rFonts w:cstheme="minorHAnsi"/>
        </w:rPr>
        <w:t>The assets in Fund 95 should correspond to an equal liability amount owed to employee participants of the plan plus accumulated net earnings.</w:t>
      </w:r>
    </w:p>
    <w:p w14:paraId="60B53B1B" w14:textId="6EBCE180" w:rsidR="00A83F25" w:rsidRPr="00D53C25" w:rsidRDefault="00A83F25" w:rsidP="00D631EC">
      <w:pPr>
        <w:pStyle w:val="Heading2"/>
      </w:pPr>
      <w:bookmarkStart w:id="41" w:name="_Toc528673176"/>
      <w:bookmarkStart w:id="42" w:name="_Toc37945833"/>
      <w:r>
        <w:t>3.7</w:t>
      </w:r>
      <w:r>
        <w:tab/>
        <w:t>Account Structure</w:t>
      </w:r>
      <w:bookmarkEnd w:id="41"/>
      <w:bookmarkEnd w:id="42"/>
    </w:p>
    <w:p w14:paraId="671ABD5A" w14:textId="77777777" w:rsidR="007F18D9" w:rsidRPr="00D53C25" w:rsidRDefault="007F18D9" w:rsidP="007F18D9">
      <w:pPr>
        <w:spacing w:after="120" w:line="240" w:lineRule="auto"/>
        <w:ind w:left="0" w:firstLine="0"/>
        <w:jc w:val="left"/>
        <w:rPr>
          <w:rFonts w:cstheme="minorHAnsi"/>
        </w:rPr>
      </w:pPr>
      <w:r w:rsidRPr="00D53C25">
        <w:rPr>
          <w:rFonts w:cstheme="minorHAnsi"/>
        </w:rPr>
        <w:t xml:space="preserve">An account is defined as a descriptive heading under which are recorded financial transactions that are similar in terms of a given frame of reference, such as purpose, object, or source. The classification and structure of accounts is the framework around which an accounting and reporting system is developed. The test for adequacy of an account structure is, “Does it provide the information necessary for administrative decision making and reporting purposes?” </w:t>
      </w:r>
    </w:p>
    <w:p w14:paraId="44DA754C" w14:textId="3B0317D5" w:rsidR="00562844" w:rsidRPr="00D53C25" w:rsidRDefault="00A83F25" w:rsidP="003B6CD3">
      <w:pPr>
        <w:spacing w:after="120" w:line="240" w:lineRule="auto"/>
        <w:ind w:left="15"/>
        <w:jc w:val="left"/>
        <w:rPr>
          <w:rFonts w:cstheme="minorHAnsi"/>
        </w:rPr>
      </w:pPr>
      <w:r w:rsidRPr="00D53C25">
        <w:rPr>
          <w:rFonts w:cstheme="minorHAnsi"/>
        </w:rPr>
        <w:t>The account structure will be a master classification of balance sheet, revenue, and expenditure accounts from which selections can be made for reporting comparable transactions on a uniform basis</w:t>
      </w:r>
      <w:r w:rsidR="000614F9" w:rsidRPr="00D53C25">
        <w:rPr>
          <w:rFonts w:cstheme="minorHAnsi"/>
        </w:rPr>
        <w:t xml:space="preserve">. </w:t>
      </w:r>
      <w:r w:rsidRPr="00D53C25">
        <w:rPr>
          <w:rFonts w:cstheme="minorHAnsi"/>
        </w:rPr>
        <w:t>To facilitate meaningful cost data comparisons with national educational statistics and meet reporting requirements of various federal revenue sources, the account structure will be based on the structure proposed in Financial Accounting for Local and State School Systems, published by the U.S. Department of Education.  The structure is flexible and will allow for expansion to meet increased reporting needs as well as unique needs of the individual user.</w:t>
      </w:r>
      <w:r>
        <w:rPr>
          <w:rFonts w:cstheme="minorHAnsi"/>
        </w:rPr>
        <w:t xml:space="preserve"> </w:t>
      </w:r>
      <w:hyperlink r:id="rId15" w:history="1">
        <w:r>
          <w:rPr>
            <w:rStyle w:val="Hyperlink"/>
            <w:rFonts w:cstheme="minorHAnsi"/>
          </w:rPr>
          <w:t>Financi</w:t>
        </w:r>
        <w:r w:rsidR="007F18D9">
          <w:rPr>
            <w:rStyle w:val="Hyperlink"/>
            <w:rFonts w:cstheme="minorHAnsi"/>
          </w:rPr>
          <w:t>al</w:t>
        </w:r>
        <w:r>
          <w:rPr>
            <w:rStyle w:val="Hyperlink"/>
            <w:rFonts w:cstheme="minorHAnsi"/>
          </w:rPr>
          <w:t xml:space="preserve"> Accounting for Local and State School Systems</w:t>
        </w:r>
      </w:hyperlink>
      <w:r w:rsidRPr="00317253">
        <w:rPr>
          <w:rFonts w:cstheme="minorHAnsi"/>
        </w:rPr>
        <w:t>.</w:t>
      </w:r>
    </w:p>
    <w:p w14:paraId="60DB2532" w14:textId="5B06CD80" w:rsidR="003C4FA3" w:rsidRPr="00D53C25" w:rsidRDefault="004A3BC4" w:rsidP="00D631EC">
      <w:pPr>
        <w:pStyle w:val="Heading2"/>
      </w:pPr>
      <w:bookmarkStart w:id="43" w:name="_Toc528673174"/>
      <w:bookmarkStart w:id="44" w:name="_Toc37945834"/>
      <w:r>
        <w:t>3.</w:t>
      </w:r>
      <w:r w:rsidR="00A83F25">
        <w:t>8</w:t>
      </w:r>
      <w:r>
        <w:tab/>
        <w:t>Balance Sheet Account Structure</w:t>
      </w:r>
      <w:bookmarkEnd w:id="43"/>
      <w:bookmarkEnd w:id="44"/>
      <w:r w:rsidR="00FB2060" w:rsidRPr="00D53C25">
        <w:t xml:space="preserve"> </w:t>
      </w:r>
    </w:p>
    <w:p w14:paraId="23CEC1F2" w14:textId="56401166" w:rsidR="003C4FA3" w:rsidRPr="00D53C25" w:rsidRDefault="00FB2060" w:rsidP="001F7DA9">
      <w:pPr>
        <w:spacing w:after="120" w:line="240" w:lineRule="auto"/>
        <w:ind w:left="0" w:firstLine="0"/>
        <w:jc w:val="left"/>
        <w:rPr>
          <w:rFonts w:cstheme="minorHAnsi"/>
        </w:rPr>
      </w:pPr>
      <w:r w:rsidRPr="00D53C25">
        <w:rPr>
          <w:rFonts w:cstheme="minorHAnsi"/>
        </w:rPr>
        <w:t>Balance sheet accounts, consisting of assets, liabilities, and fund equity, are referred to as real accounts and continue from year to year. Revenue and expenditure accounts are referred to as nominal accounts since these accounts accumulate activity for one accounting period only</w:t>
      </w:r>
      <w:r w:rsidR="000614F9" w:rsidRPr="00D53C25">
        <w:rPr>
          <w:rFonts w:cstheme="minorHAnsi"/>
        </w:rPr>
        <w:t xml:space="preserve">. </w:t>
      </w:r>
      <w:r w:rsidRPr="00D53C25">
        <w:rPr>
          <w:rFonts w:cstheme="minorHAnsi"/>
        </w:rPr>
        <w:t>The phrase “close the books” means that all nominal account balances have been transferred to the fund equity accounts. Nominal accounts always begin the new accounting period with a zero balance</w:t>
      </w:r>
      <w:r w:rsidR="000614F9" w:rsidRPr="00D53C25">
        <w:rPr>
          <w:rFonts w:cstheme="minorHAnsi"/>
        </w:rPr>
        <w:t xml:space="preserve">. </w:t>
      </w:r>
      <w:r w:rsidRPr="00D53C25">
        <w:rPr>
          <w:rFonts w:cstheme="minorHAnsi"/>
        </w:rPr>
        <w:t>Collectively, balance sheet accounts are referred to as the “general ledger” or “GL.”  Revenue and expenditure accounts are referred to as the “subsidiary ledger” or “SL.”</w:t>
      </w:r>
    </w:p>
    <w:p w14:paraId="72991C55" w14:textId="77777777" w:rsidR="00562844" w:rsidRDefault="00562844" w:rsidP="00A253CE">
      <w:pPr>
        <w:spacing w:after="120" w:line="240" w:lineRule="auto"/>
        <w:ind w:left="0" w:firstLine="0"/>
        <w:jc w:val="left"/>
        <w:rPr>
          <w:rFonts w:cstheme="minorHAnsi"/>
        </w:rPr>
      </w:pPr>
    </w:p>
    <w:p w14:paraId="2F4C9A8A" w14:textId="02DCFB16" w:rsidR="003C4FA3" w:rsidRPr="00D53C25" w:rsidRDefault="00FB2060" w:rsidP="00A253CE">
      <w:pPr>
        <w:spacing w:after="120" w:line="240" w:lineRule="auto"/>
        <w:ind w:left="0" w:firstLine="0"/>
        <w:jc w:val="left"/>
        <w:rPr>
          <w:rFonts w:cstheme="minorHAnsi"/>
        </w:rPr>
      </w:pPr>
      <w:r w:rsidRPr="00D53C25">
        <w:rPr>
          <w:rFonts w:cstheme="minorHAnsi"/>
        </w:rPr>
        <w:t xml:space="preserve">The account structure for balance sheet accounts consists of a </w:t>
      </w:r>
      <w:r w:rsidR="00AE660F" w:rsidRPr="00D53C25">
        <w:rPr>
          <w:rFonts w:cstheme="minorHAnsi"/>
        </w:rPr>
        <w:t>three-digit</w:t>
      </w:r>
      <w:r w:rsidRPr="00D53C25">
        <w:rPr>
          <w:rFonts w:cstheme="minorHAnsi"/>
        </w:rPr>
        <w:t xml:space="preserve"> fund numbe</w:t>
      </w:r>
      <w:r w:rsidR="007D5960" w:rsidRPr="00D53C25">
        <w:rPr>
          <w:rFonts w:cstheme="minorHAnsi"/>
        </w:rPr>
        <w:t xml:space="preserve">r </w:t>
      </w:r>
      <w:r w:rsidRPr="00D53C25">
        <w:rPr>
          <w:rFonts w:cstheme="minorHAnsi"/>
        </w:rPr>
        <w:t xml:space="preserve">and a </w:t>
      </w:r>
      <w:r w:rsidR="00AE660F" w:rsidRPr="00D53C25">
        <w:rPr>
          <w:rFonts w:cstheme="minorHAnsi"/>
        </w:rPr>
        <w:t>three-digit</w:t>
      </w:r>
      <w:r w:rsidRPr="00D53C25">
        <w:rPr>
          <w:rFonts w:cstheme="minorHAnsi"/>
        </w:rPr>
        <w:t xml:space="preserve"> balance sheet account number</w:t>
      </w:r>
      <w:r w:rsidR="00191C8A" w:rsidRPr="00D53C25">
        <w:rPr>
          <w:rFonts w:cstheme="minorHAnsi"/>
        </w:rPr>
        <w:t>.</w:t>
      </w:r>
    </w:p>
    <w:p w14:paraId="28D15BDA" w14:textId="77777777" w:rsidR="00896BE0" w:rsidRPr="00D53C25" w:rsidRDefault="00FB2060" w:rsidP="00896BE0">
      <w:pPr>
        <w:spacing w:after="120" w:line="240" w:lineRule="auto"/>
        <w:ind w:left="0" w:firstLine="0"/>
        <w:jc w:val="left"/>
        <w:rPr>
          <w:rFonts w:cstheme="minorHAnsi"/>
        </w:rPr>
      </w:pPr>
      <w:r w:rsidRPr="00D53C25">
        <w:rPr>
          <w:rFonts w:cstheme="minorHAnsi"/>
        </w:rPr>
        <w:t xml:space="preserve"> Balance Sheet Account Structure:</w:t>
      </w:r>
    </w:p>
    <w:p w14:paraId="02BD8B1F" w14:textId="1C49F1D2" w:rsidR="003C4FA3" w:rsidRPr="00D53C25" w:rsidRDefault="00D631EC" w:rsidP="00D631EC">
      <w:pPr>
        <w:spacing w:after="120" w:line="240" w:lineRule="auto"/>
        <w:ind w:left="0" w:firstLine="0"/>
        <w:jc w:val="left"/>
        <w:rPr>
          <w:rFonts w:cstheme="minorHAnsi"/>
        </w:rPr>
      </w:pPr>
      <w:r>
        <w:rPr>
          <w:rFonts w:cstheme="minorHAnsi"/>
        </w:rPr>
        <w:t xml:space="preserve">     </w:t>
      </w:r>
      <w:r w:rsidR="00FB2060" w:rsidRPr="00D53C25">
        <w:rPr>
          <w:rFonts w:cstheme="minorHAnsi"/>
        </w:rPr>
        <w:t xml:space="preserve"> </w:t>
      </w:r>
      <w:r w:rsidRPr="00D53C25">
        <w:rPr>
          <w:rFonts w:cstheme="minorHAnsi"/>
        </w:rPr>
        <w:t xml:space="preserve">X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00FB2060" w:rsidRPr="00D53C25">
        <w:rPr>
          <w:rFonts w:cstheme="minorHAnsi"/>
        </w:rPr>
        <w:t xml:space="preserve"> </w:t>
      </w:r>
      <w:r w:rsidR="00896BE0" w:rsidRPr="00D53C25">
        <w:rPr>
          <w:rFonts w:cstheme="minorHAnsi"/>
        </w:rPr>
        <w:tab/>
      </w:r>
      <w:r w:rsidR="00896BE0" w:rsidRPr="00D53C25">
        <w:rPr>
          <w:rFonts w:cstheme="minorHAnsi"/>
        </w:rPr>
        <w:tab/>
      </w:r>
      <w:r w:rsidR="00896BE0" w:rsidRPr="00D53C25">
        <w:rPr>
          <w:rFonts w:cstheme="minorHAnsi"/>
        </w:rPr>
        <w:tab/>
      </w:r>
      <w:proofErr w:type="spellStart"/>
      <w:proofErr w:type="gramStart"/>
      <w:r w:rsidR="00FB2060" w:rsidRPr="00D53C25">
        <w:rPr>
          <w:rFonts w:cstheme="minorHAnsi"/>
        </w:rPr>
        <w:t>X</w:t>
      </w:r>
      <w:proofErr w:type="spellEnd"/>
      <w:r w:rsidR="00FB2060" w:rsidRPr="00D53C25">
        <w:rPr>
          <w:rFonts w:cstheme="minorHAnsi"/>
        </w:rPr>
        <w:t xml:space="preserve">  </w:t>
      </w:r>
      <w:proofErr w:type="spellStart"/>
      <w:r w:rsidR="00FB2060" w:rsidRPr="00D53C25">
        <w:rPr>
          <w:rFonts w:cstheme="minorHAnsi"/>
        </w:rPr>
        <w:t>X</w:t>
      </w:r>
      <w:proofErr w:type="spellEnd"/>
      <w:proofErr w:type="gramEnd"/>
      <w:r w:rsidR="00FB2060" w:rsidRPr="00D53C25">
        <w:rPr>
          <w:rFonts w:cstheme="minorHAnsi"/>
        </w:rPr>
        <w:t xml:space="preserve">  </w:t>
      </w:r>
      <w:proofErr w:type="spellStart"/>
      <w:r w:rsidR="00FB2060" w:rsidRPr="00D53C25">
        <w:rPr>
          <w:rFonts w:cstheme="minorHAnsi"/>
        </w:rPr>
        <w:t>X</w:t>
      </w:r>
      <w:proofErr w:type="spellEnd"/>
      <w:r w:rsidR="00896BE0" w:rsidRPr="00D53C25">
        <w:rPr>
          <w:rFonts w:cstheme="minorHAnsi"/>
        </w:rPr>
        <w:tab/>
      </w:r>
      <w:r w:rsidR="00896BE0" w:rsidRPr="00D53C25">
        <w:rPr>
          <w:rFonts w:cstheme="minorHAnsi"/>
        </w:rPr>
        <w:tab/>
      </w:r>
      <w:r w:rsidR="00896BE0" w:rsidRPr="00D53C25">
        <w:rPr>
          <w:rFonts w:cstheme="minorHAnsi"/>
        </w:rPr>
        <w:tab/>
      </w:r>
      <w:r w:rsidR="00896BE0" w:rsidRPr="00D53C25">
        <w:rPr>
          <w:rFonts w:cstheme="minorHAnsi"/>
        </w:rPr>
        <w:tab/>
      </w:r>
      <w:r w:rsidR="00896BE0" w:rsidRPr="00D53C25">
        <w:rPr>
          <w:rFonts w:cstheme="minorHAnsi"/>
        </w:rPr>
        <w:tab/>
      </w:r>
      <w:proofErr w:type="spellStart"/>
      <w:r w:rsidR="00FB2060" w:rsidRPr="00D53C25">
        <w:rPr>
          <w:rFonts w:cstheme="minorHAnsi"/>
        </w:rPr>
        <w:t>X</w:t>
      </w:r>
      <w:proofErr w:type="spellEnd"/>
      <w:r w:rsidR="008E593F" w:rsidRPr="00D53C25">
        <w:rPr>
          <w:rFonts w:cstheme="minorHAnsi"/>
        </w:rPr>
        <w:t xml:space="preserve"> </w:t>
      </w:r>
      <w:r w:rsidR="00FB2060" w:rsidRPr="00D53C25">
        <w:rPr>
          <w:rFonts w:cstheme="minorHAnsi"/>
        </w:rPr>
        <w:t xml:space="preserve"> </w:t>
      </w:r>
      <w:proofErr w:type="spellStart"/>
      <w:r w:rsidR="00FB2060" w:rsidRPr="00D53C25">
        <w:rPr>
          <w:rFonts w:cstheme="minorHAnsi"/>
        </w:rPr>
        <w:t>X</w:t>
      </w:r>
      <w:proofErr w:type="spellEnd"/>
      <w:r w:rsidR="008E593F" w:rsidRPr="00D53C25">
        <w:rPr>
          <w:rFonts w:cstheme="minorHAnsi"/>
        </w:rPr>
        <w:t xml:space="preserve"> </w:t>
      </w:r>
      <w:r w:rsidR="00FB2060" w:rsidRPr="00D53C25">
        <w:rPr>
          <w:rFonts w:cstheme="minorHAnsi"/>
        </w:rPr>
        <w:t xml:space="preserve"> </w:t>
      </w:r>
      <w:proofErr w:type="spellStart"/>
      <w:r w:rsidR="00FB2060" w:rsidRPr="00D53C25">
        <w:rPr>
          <w:rFonts w:cstheme="minorHAnsi"/>
        </w:rPr>
        <w:t>X</w:t>
      </w:r>
      <w:proofErr w:type="spellEnd"/>
      <w:r w:rsidR="00FB2060" w:rsidRPr="00D53C25">
        <w:rPr>
          <w:rFonts w:cstheme="minorHAnsi"/>
        </w:rPr>
        <w:t xml:space="preserve"> </w:t>
      </w:r>
    </w:p>
    <w:p w14:paraId="3C8EDE55" w14:textId="77777777" w:rsidR="003C4FA3" w:rsidRPr="00D53C25" w:rsidRDefault="00FB2060" w:rsidP="00896BE0">
      <w:pPr>
        <w:tabs>
          <w:tab w:val="center" w:pos="3199"/>
          <w:tab w:val="center" w:pos="5039"/>
          <w:tab w:val="right" w:pos="8642"/>
        </w:tabs>
        <w:spacing w:after="120" w:line="240" w:lineRule="auto"/>
        <w:ind w:left="0" w:firstLine="0"/>
        <w:jc w:val="left"/>
        <w:rPr>
          <w:rFonts w:cstheme="minorHAnsi"/>
        </w:rPr>
      </w:pPr>
      <w:r w:rsidRPr="00D53C25">
        <w:rPr>
          <w:rFonts w:cstheme="minorHAnsi"/>
        </w:rPr>
        <w:t>District/Fund</w:t>
      </w:r>
      <w:r w:rsidR="00896BE0" w:rsidRPr="00D53C25">
        <w:rPr>
          <w:rFonts w:cstheme="minorHAnsi"/>
        </w:rPr>
        <w:tab/>
      </w:r>
      <w:r w:rsidRPr="00D53C25">
        <w:rPr>
          <w:rFonts w:cstheme="minorHAnsi"/>
        </w:rPr>
        <w:t>Balance Sheet Account</w:t>
      </w:r>
      <w:r w:rsidR="00896BE0" w:rsidRPr="00D53C25">
        <w:rPr>
          <w:rFonts w:cstheme="minorHAnsi"/>
        </w:rPr>
        <w:tab/>
      </w:r>
      <w:r w:rsidR="00896BE0" w:rsidRPr="00D53C25">
        <w:rPr>
          <w:rFonts w:cstheme="minorHAnsi"/>
        </w:rPr>
        <w:tab/>
      </w:r>
      <w:r w:rsidRPr="00D53C25">
        <w:rPr>
          <w:rFonts w:cstheme="minorHAnsi"/>
        </w:rPr>
        <w:t>Project Reporter Code-Optional</w:t>
      </w:r>
      <w:r w:rsidR="007D5960" w:rsidRPr="00D53C25">
        <w:rPr>
          <w:rFonts w:cstheme="minorHAnsi"/>
        </w:rPr>
        <w:t xml:space="preserve"> (Not in MAEFAIRS)</w:t>
      </w:r>
      <w:r w:rsidR="00293068" w:rsidRPr="00D53C25">
        <w:rPr>
          <w:rFonts w:cstheme="minorHAnsi"/>
        </w:rPr>
        <w:br/>
      </w:r>
    </w:p>
    <w:p w14:paraId="4FF433F4" w14:textId="77777777" w:rsidR="003C4FA3" w:rsidRPr="00D53C25" w:rsidRDefault="00FB2060" w:rsidP="00AD5435">
      <w:pPr>
        <w:spacing w:after="0" w:line="240" w:lineRule="auto"/>
        <w:ind w:left="15"/>
        <w:jc w:val="left"/>
        <w:rPr>
          <w:rFonts w:cstheme="minorHAnsi"/>
        </w:rPr>
      </w:pPr>
      <w:r w:rsidRPr="00D53C25">
        <w:rPr>
          <w:rFonts w:cstheme="minorHAnsi"/>
        </w:rPr>
        <w:lastRenderedPageBreak/>
        <w:t xml:space="preserve">Balance sheet accounts are based upon five principal groups, which are: </w:t>
      </w:r>
      <w:r w:rsidR="00293068" w:rsidRPr="00D53C25">
        <w:rPr>
          <w:rFonts w:cstheme="minorHAnsi"/>
        </w:rPr>
        <w:br/>
      </w:r>
    </w:p>
    <w:p w14:paraId="6679F6A6" w14:textId="77777777" w:rsidR="003C4FA3" w:rsidRPr="00D53C25" w:rsidRDefault="00FB2060" w:rsidP="00350BD1">
      <w:pPr>
        <w:numPr>
          <w:ilvl w:val="0"/>
          <w:numId w:val="2"/>
        </w:numPr>
        <w:spacing w:after="0" w:line="240" w:lineRule="auto"/>
        <w:ind w:hanging="301"/>
        <w:jc w:val="left"/>
        <w:rPr>
          <w:rFonts w:cstheme="minorHAnsi"/>
        </w:rPr>
      </w:pPr>
      <w:r w:rsidRPr="00D53C25">
        <w:rPr>
          <w:rFonts w:cstheme="minorHAnsi"/>
        </w:rPr>
        <w:t xml:space="preserve">Accounts 100 - </w:t>
      </w:r>
      <w:r w:rsidR="00C705BD">
        <w:rPr>
          <w:rFonts w:cstheme="minorHAnsi"/>
        </w:rPr>
        <w:t>399</w:t>
      </w:r>
      <w:r w:rsidRPr="00D53C25">
        <w:rPr>
          <w:rFonts w:cstheme="minorHAnsi"/>
        </w:rPr>
        <w:t xml:space="preserve">   Assets and Other Debits </w:t>
      </w:r>
    </w:p>
    <w:p w14:paraId="6FF8246E" w14:textId="77777777" w:rsidR="003C4FA3" w:rsidRPr="00D53C25" w:rsidRDefault="00FB2060" w:rsidP="00350BD1">
      <w:pPr>
        <w:numPr>
          <w:ilvl w:val="0"/>
          <w:numId w:val="2"/>
        </w:numPr>
        <w:spacing w:after="0" w:line="240" w:lineRule="auto"/>
        <w:ind w:hanging="301"/>
        <w:jc w:val="left"/>
        <w:rPr>
          <w:rFonts w:cstheme="minorHAnsi"/>
        </w:rPr>
      </w:pPr>
      <w:r w:rsidRPr="00D53C25">
        <w:rPr>
          <w:rFonts w:cstheme="minorHAnsi"/>
        </w:rPr>
        <w:t xml:space="preserve">Accounts 400 - 499   Budgeting/Nominal Accounts-Revenue Control </w:t>
      </w:r>
    </w:p>
    <w:p w14:paraId="1D9A7FE8" w14:textId="77777777" w:rsidR="003C4FA3" w:rsidRPr="00D53C25" w:rsidRDefault="00FB2060" w:rsidP="00350BD1">
      <w:pPr>
        <w:numPr>
          <w:ilvl w:val="0"/>
          <w:numId w:val="2"/>
        </w:numPr>
        <w:spacing w:after="0" w:line="240" w:lineRule="auto"/>
        <w:ind w:hanging="301"/>
        <w:jc w:val="left"/>
        <w:rPr>
          <w:rFonts w:cstheme="minorHAnsi"/>
        </w:rPr>
      </w:pPr>
      <w:r w:rsidRPr="00D53C25">
        <w:rPr>
          <w:rFonts w:cstheme="minorHAnsi"/>
        </w:rPr>
        <w:t xml:space="preserve">Accounts 600 - 699   Liabilities, Deferred </w:t>
      </w:r>
      <w:r w:rsidR="008060C7" w:rsidRPr="00D53C25">
        <w:rPr>
          <w:rFonts w:cstheme="minorHAnsi"/>
        </w:rPr>
        <w:t>Inflow</w:t>
      </w:r>
      <w:r w:rsidRPr="00D53C25">
        <w:rPr>
          <w:rFonts w:cstheme="minorHAnsi"/>
        </w:rPr>
        <w:t xml:space="preserve">, and Other Credits </w:t>
      </w:r>
    </w:p>
    <w:p w14:paraId="4B29A925" w14:textId="77777777" w:rsidR="003C4FA3" w:rsidRPr="00D53C25" w:rsidRDefault="00FB2060" w:rsidP="00350BD1">
      <w:pPr>
        <w:numPr>
          <w:ilvl w:val="0"/>
          <w:numId w:val="2"/>
        </w:numPr>
        <w:spacing w:after="0" w:line="240" w:lineRule="auto"/>
        <w:ind w:hanging="301"/>
        <w:jc w:val="left"/>
        <w:rPr>
          <w:rFonts w:cstheme="minorHAnsi"/>
        </w:rPr>
      </w:pPr>
      <w:r w:rsidRPr="00D53C25">
        <w:rPr>
          <w:rFonts w:cstheme="minorHAnsi"/>
        </w:rPr>
        <w:t xml:space="preserve">Accounts 800 - 899   Budgeting/Nominal Accounts-Expenditure Control </w:t>
      </w:r>
    </w:p>
    <w:p w14:paraId="184ABD52" w14:textId="77777777" w:rsidR="00896BE0" w:rsidRPr="00D53C25" w:rsidRDefault="00FB2060" w:rsidP="00293068">
      <w:pPr>
        <w:numPr>
          <w:ilvl w:val="0"/>
          <w:numId w:val="2"/>
        </w:numPr>
        <w:spacing w:after="120" w:line="240" w:lineRule="auto"/>
        <w:ind w:hanging="301"/>
        <w:jc w:val="left"/>
        <w:rPr>
          <w:rFonts w:cstheme="minorHAnsi"/>
        </w:rPr>
      </w:pPr>
      <w:r w:rsidRPr="00D53C25">
        <w:rPr>
          <w:rFonts w:cstheme="minorHAnsi"/>
        </w:rPr>
        <w:t>Accounts 900 - 999   Equity</w:t>
      </w:r>
    </w:p>
    <w:p w14:paraId="064DB435" w14:textId="2A1075B6" w:rsidR="003C4FA3" w:rsidRDefault="00FB2060" w:rsidP="001F7DA9">
      <w:pPr>
        <w:spacing w:after="120" w:line="240" w:lineRule="auto"/>
        <w:ind w:left="15"/>
        <w:jc w:val="left"/>
        <w:rPr>
          <w:rFonts w:cstheme="minorHAnsi"/>
        </w:rPr>
      </w:pPr>
      <w:r w:rsidRPr="00D53C25">
        <w:rPr>
          <w:rFonts w:cstheme="minorHAnsi"/>
        </w:rPr>
        <w:t>Within each group, the accounts are arranged in the order in which they normally appear on the balance sheet</w:t>
      </w:r>
      <w:r w:rsidR="000614F9" w:rsidRPr="00D53C25">
        <w:rPr>
          <w:rFonts w:cstheme="minorHAnsi"/>
        </w:rPr>
        <w:t xml:space="preserve">. </w:t>
      </w:r>
      <w:r w:rsidRPr="00D53C25">
        <w:rPr>
          <w:rFonts w:cstheme="minorHAnsi"/>
        </w:rPr>
        <w:t>The Budgeting/Nominal Accounts-Revenue and Expenditure Control classifications are for interim report purposes only</w:t>
      </w:r>
      <w:r w:rsidR="000614F9" w:rsidRPr="00D53C25">
        <w:rPr>
          <w:rFonts w:cstheme="minorHAnsi"/>
        </w:rPr>
        <w:t xml:space="preserve">. </w:t>
      </w:r>
      <w:r w:rsidRPr="00D53C25">
        <w:rPr>
          <w:rFonts w:cstheme="minorHAnsi"/>
        </w:rPr>
        <w:t>These accounts are not included with balance sheet accounts on year-end financial statements because they are nominal accounts; that is, they are closed to fund balance at the end of a fiscal period and relate only to that period</w:t>
      </w:r>
      <w:r w:rsidR="000614F9" w:rsidRPr="00D53C25">
        <w:rPr>
          <w:rFonts w:cstheme="minorHAnsi"/>
        </w:rPr>
        <w:t xml:space="preserve">. </w:t>
      </w:r>
      <w:r w:rsidRPr="00D53C25">
        <w:rPr>
          <w:rFonts w:cstheme="minorHAnsi"/>
        </w:rPr>
        <w:t>Their inclusion on interim financial statements is recommended</w:t>
      </w:r>
      <w:r w:rsidR="00E259DE">
        <w:rPr>
          <w:rFonts w:cstheme="minorHAnsi"/>
        </w:rPr>
        <w:t>.</w:t>
      </w:r>
    </w:p>
    <w:p w14:paraId="1C713BEE" w14:textId="72766B8A" w:rsidR="003C4FA3" w:rsidRDefault="00A83F25" w:rsidP="00D631EC">
      <w:pPr>
        <w:pStyle w:val="Heading2"/>
      </w:pPr>
      <w:bookmarkStart w:id="45" w:name="_Toc528673178"/>
      <w:bookmarkStart w:id="46" w:name="_Toc37945835"/>
      <w:r>
        <w:t>3.9</w:t>
      </w:r>
      <w:r>
        <w:tab/>
        <w:t>Revenue/Other Financing Account Structure</w:t>
      </w:r>
      <w:bookmarkEnd w:id="45"/>
      <w:bookmarkEnd w:id="46"/>
      <w:r w:rsidR="00FB2060" w:rsidRPr="00D53C25">
        <w:t xml:space="preserve"> </w:t>
      </w:r>
    </w:p>
    <w:p w14:paraId="3F14E0B8" w14:textId="481AAF28" w:rsidR="00896BE0" w:rsidRPr="00D53C25" w:rsidRDefault="00FB2060" w:rsidP="00896BE0">
      <w:pPr>
        <w:spacing w:after="120" w:line="240" w:lineRule="auto"/>
        <w:ind w:left="0" w:firstLine="0"/>
        <w:jc w:val="left"/>
        <w:rPr>
          <w:rFonts w:cstheme="minorHAnsi"/>
        </w:rPr>
      </w:pPr>
      <w:r w:rsidRPr="00D53C25">
        <w:rPr>
          <w:rFonts w:cstheme="minorHAnsi"/>
        </w:rPr>
        <w:t xml:space="preserve"> The account structure for revenue and other financing sources accounts consists of a </w:t>
      </w:r>
      <w:r w:rsidR="00AE660F" w:rsidRPr="00D53C25">
        <w:rPr>
          <w:rFonts w:cstheme="minorHAnsi"/>
        </w:rPr>
        <w:t>three-digit</w:t>
      </w:r>
      <w:r w:rsidRPr="00D53C25">
        <w:rPr>
          <w:rFonts w:cstheme="minorHAnsi"/>
        </w:rPr>
        <w:t xml:space="preserve"> fund number and a </w:t>
      </w:r>
      <w:r w:rsidR="00AE660F" w:rsidRPr="00D53C25">
        <w:rPr>
          <w:rFonts w:cstheme="minorHAnsi"/>
        </w:rPr>
        <w:t>four-digit</w:t>
      </w:r>
      <w:r w:rsidRPr="00D53C25">
        <w:rPr>
          <w:rFonts w:cstheme="minorHAnsi"/>
        </w:rPr>
        <w:t xml:space="preserve"> source account</w:t>
      </w:r>
      <w:r w:rsidR="007D5960" w:rsidRPr="00D53C25">
        <w:rPr>
          <w:rFonts w:cstheme="minorHAnsi"/>
        </w:rPr>
        <w:t>.</w:t>
      </w:r>
      <w:r w:rsidRPr="00D53C25">
        <w:rPr>
          <w:rFonts w:cstheme="minorHAnsi"/>
        </w:rPr>
        <w:t xml:space="preserve"> A </w:t>
      </w:r>
      <w:r w:rsidR="00AE660F" w:rsidRPr="00D53C25">
        <w:rPr>
          <w:rFonts w:cstheme="minorHAnsi"/>
        </w:rPr>
        <w:t>three-digit</w:t>
      </w:r>
      <w:r w:rsidRPr="00D53C25">
        <w:rPr>
          <w:rFonts w:cstheme="minorHAnsi"/>
        </w:rPr>
        <w:t xml:space="preserve"> </w:t>
      </w:r>
      <w:r w:rsidR="00532B7B">
        <w:rPr>
          <w:rFonts w:cstheme="minorHAnsi"/>
        </w:rPr>
        <w:t>project reporter code (PRC)</w:t>
      </w:r>
      <w:r w:rsidRPr="00D53C25">
        <w:rPr>
          <w:rFonts w:cstheme="minorHAnsi"/>
        </w:rPr>
        <w:t xml:space="preserve"> is also used for special accounting and reporting purposes for state and federal grants or other special reporting projects.</w:t>
      </w:r>
    </w:p>
    <w:p w14:paraId="1EFDC2B8" w14:textId="723812CC" w:rsidR="00896BE0" w:rsidRPr="00D53C25" w:rsidRDefault="00FB2060" w:rsidP="00293068">
      <w:pPr>
        <w:spacing w:after="120" w:line="240" w:lineRule="auto"/>
        <w:ind w:left="15" w:firstLine="0"/>
        <w:jc w:val="left"/>
        <w:rPr>
          <w:rFonts w:cstheme="minorHAnsi"/>
        </w:rPr>
      </w:pPr>
      <w:r w:rsidRPr="00D53C25">
        <w:rPr>
          <w:rFonts w:cstheme="minorHAnsi"/>
        </w:rPr>
        <w:t xml:space="preserve"> </w:t>
      </w:r>
      <w:r w:rsidR="006C48F0">
        <w:rPr>
          <w:rFonts w:cstheme="minorHAnsi"/>
        </w:rPr>
        <w:t xml:space="preserve">      </w:t>
      </w:r>
      <w:r w:rsidRPr="00D53C25">
        <w:rPr>
          <w:rFonts w:cstheme="minorHAnsi"/>
        </w:rPr>
        <w:t xml:space="preserve">X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00896BE0" w:rsidRPr="00D53C25">
        <w:rPr>
          <w:rFonts w:cstheme="minorHAnsi"/>
        </w:rPr>
        <w:tab/>
      </w:r>
      <w:r w:rsidR="00896BE0" w:rsidRPr="00D53C25">
        <w:rPr>
          <w:rFonts w:cstheme="minorHAnsi"/>
        </w:rPr>
        <w:tab/>
      </w:r>
      <w:r w:rsidR="006C48F0">
        <w:rPr>
          <w:rFonts w:cstheme="minorHAnsi"/>
        </w:rPr>
        <w:t xml:space="preserve">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00896BE0" w:rsidRPr="00D53C25">
        <w:rPr>
          <w:rFonts w:cstheme="minorHAnsi"/>
        </w:rPr>
        <w:tab/>
      </w:r>
      <w:r w:rsidR="00896BE0" w:rsidRPr="00D53C25">
        <w:rPr>
          <w:rFonts w:cstheme="minorHAnsi"/>
        </w:rPr>
        <w:tab/>
      </w:r>
      <w:r w:rsidR="00896BE0" w:rsidRPr="00D53C25">
        <w:rPr>
          <w:rFonts w:cstheme="minorHAnsi"/>
        </w:rPr>
        <w:tab/>
      </w:r>
      <w:r w:rsidR="00896BE0" w:rsidRPr="00D53C25">
        <w:rPr>
          <w:rFonts w:cstheme="minorHAnsi"/>
        </w:rPr>
        <w:tab/>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p>
    <w:p w14:paraId="0823D873" w14:textId="696A9A5D" w:rsidR="003C4FA3" w:rsidRPr="00D53C25" w:rsidRDefault="00FB2060" w:rsidP="001F7DA9">
      <w:pPr>
        <w:spacing w:after="120" w:line="240" w:lineRule="auto"/>
        <w:ind w:left="15"/>
        <w:jc w:val="left"/>
        <w:rPr>
          <w:rFonts w:cstheme="minorHAnsi"/>
        </w:rPr>
      </w:pPr>
      <w:r w:rsidRPr="00D53C25">
        <w:rPr>
          <w:rFonts w:cstheme="minorHAnsi"/>
          <w:u w:val="single"/>
        </w:rPr>
        <w:t>District/Fund</w:t>
      </w:r>
      <w:r w:rsidR="00896BE0" w:rsidRPr="00D53C25">
        <w:rPr>
          <w:rFonts w:cstheme="minorHAnsi"/>
        </w:rPr>
        <w:tab/>
      </w:r>
      <w:r w:rsidR="00896BE0" w:rsidRPr="00D53C25">
        <w:rPr>
          <w:rFonts w:cstheme="minorHAnsi"/>
        </w:rPr>
        <w:tab/>
      </w:r>
      <w:r w:rsidRPr="00D53C25">
        <w:rPr>
          <w:rFonts w:cstheme="minorHAnsi"/>
          <w:u w:val="single"/>
        </w:rPr>
        <w:t>Subsidiary Source</w:t>
      </w:r>
      <w:r w:rsidR="00896BE0" w:rsidRPr="00D53C25">
        <w:rPr>
          <w:rFonts w:cstheme="minorHAnsi"/>
        </w:rPr>
        <w:tab/>
      </w:r>
      <w:r w:rsidR="00896BE0" w:rsidRPr="00D53C25">
        <w:rPr>
          <w:rFonts w:cstheme="minorHAnsi"/>
        </w:rPr>
        <w:tab/>
      </w:r>
      <w:r w:rsidRPr="00D53C25">
        <w:rPr>
          <w:rFonts w:cstheme="minorHAnsi"/>
          <w:u w:val="single"/>
        </w:rPr>
        <w:t>Project Reporter Code</w:t>
      </w:r>
      <w:r w:rsidR="00532B7B">
        <w:rPr>
          <w:rFonts w:cstheme="minorHAnsi"/>
          <w:u w:val="single"/>
        </w:rPr>
        <w:t xml:space="preserve"> </w:t>
      </w:r>
      <w:r w:rsidRPr="00D53C25">
        <w:rPr>
          <w:rFonts w:cstheme="minorHAnsi"/>
          <w:u w:val="single"/>
        </w:rPr>
        <w:t>-Optional</w:t>
      </w:r>
      <w:r w:rsidRPr="00D53C25">
        <w:rPr>
          <w:rFonts w:cstheme="minorHAnsi"/>
        </w:rPr>
        <w:t xml:space="preserve"> </w:t>
      </w:r>
      <w:r w:rsidR="000D3BB9" w:rsidRPr="00D53C25">
        <w:rPr>
          <w:rFonts w:cstheme="minorHAnsi"/>
          <w:i/>
        </w:rPr>
        <w:t>(For most funds)</w:t>
      </w:r>
    </w:p>
    <w:p w14:paraId="6AA2480C" w14:textId="00B61402" w:rsidR="00896BE0" w:rsidRDefault="00FB2060" w:rsidP="00523C10">
      <w:pPr>
        <w:spacing w:after="120" w:line="240" w:lineRule="auto"/>
        <w:ind w:left="15"/>
        <w:jc w:val="left"/>
        <w:rPr>
          <w:rFonts w:cstheme="minorHAnsi"/>
        </w:rPr>
      </w:pPr>
      <w:r w:rsidRPr="00D53C25">
        <w:rPr>
          <w:rFonts w:cstheme="minorHAnsi"/>
        </w:rPr>
        <w:t>The first digit of the subsidiary source account number designates the first level of reporting for one of the following six broad categories of revenue sources</w:t>
      </w:r>
      <w:r w:rsidR="000614F9" w:rsidRPr="00D53C25">
        <w:rPr>
          <w:rFonts w:cstheme="minorHAnsi"/>
        </w:rPr>
        <w:t xml:space="preserve">. </w:t>
      </w:r>
      <w:r w:rsidRPr="00D53C25">
        <w:rPr>
          <w:rFonts w:cstheme="minorHAnsi"/>
        </w:rPr>
        <w:t>The next three digits provide additional summary levels within one of the six categories.</w:t>
      </w:r>
    </w:p>
    <w:p w14:paraId="6EB2EE7D" w14:textId="77777777" w:rsidR="00AE660F" w:rsidRPr="00D53C25" w:rsidRDefault="00293068" w:rsidP="00AE660F">
      <w:pPr>
        <w:tabs>
          <w:tab w:val="center" w:pos="720"/>
          <w:tab w:val="center" w:pos="2351"/>
          <w:tab w:val="center" w:pos="3599"/>
          <w:tab w:val="center" w:pos="4319"/>
        </w:tabs>
        <w:spacing w:after="120" w:line="240" w:lineRule="auto"/>
        <w:ind w:left="0" w:firstLine="0"/>
        <w:jc w:val="left"/>
        <w:rPr>
          <w:rFonts w:cstheme="minorHAnsi"/>
          <w:b/>
          <w:u w:val="single"/>
        </w:rPr>
      </w:pPr>
      <w:r w:rsidRPr="00D53C25">
        <w:rPr>
          <w:rFonts w:cstheme="minorHAnsi"/>
          <w:b/>
        </w:rPr>
        <w:tab/>
      </w:r>
      <w:r w:rsidRPr="00D53C25">
        <w:rPr>
          <w:rFonts w:cstheme="minorHAnsi"/>
          <w:b/>
        </w:rPr>
        <w:tab/>
      </w:r>
      <w:r w:rsidR="00FB2060" w:rsidRPr="00D53C25">
        <w:rPr>
          <w:rFonts w:cstheme="minorHAnsi"/>
          <w:b/>
          <w:u w:val="single"/>
        </w:rPr>
        <w:t>Current or Recurring</w:t>
      </w:r>
      <w:r w:rsidR="00FB2060" w:rsidRPr="00D53C25">
        <w:rPr>
          <w:rFonts w:cstheme="minorHAnsi"/>
          <w:b/>
        </w:rPr>
        <w:t xml:space="preserve"> </w:t>
      </w:r>
      <w:r w:rsidR="00A253CE" w:rsidRPr="00D53C25">
        <w:rPr>
          <w:rFonts w:cstheme="minorHAnsi"/>
          <w:b/>
        </w:rPr>
        <w:tab/>
      </w:r>
      <w:r w:rsidR="00A253CE" w:rsidRPr="00D53C25">
        <w:rPr>
          <w:rFonts w:cstheme="minorHAnsi"/>
          <w:b/>
        </w:rPr>
        <w:tab/>
      </w:r>
      <w:r w:rsidR="00A253CE" w:rsidRPr="00D53C25">
        <w:rPr>
          <w:rFonts w:cstheme="minorHAnsi"/>
          <w:b/>
        </w:rPr>
        <w:tab/>
      </w:r>
      <w:r w:rsidR="00A253CE" w:rsidRPr="00D53C25">
        <w:rPr>
          <w:rFonts w:cstheme="minorHAnsi"/>
          <w:b/>
        </w:rPr>
        <w:tab/>
      </w:r>
      <w:r w:rsidR="00A253CE" w:rsidRPr="00D53C25">
        <w:rPr>
          <w:rFonts w:cstheme="minorHAnsi"/>
          <w:b/>
        </w:rPr>
        <w:tab/>
      </w:r>
      <w:r w:rsidR="00A253CE" w:rsidRPr="00D53C25">
        <w:rPr>
          <w:rFonts w:cstheme="minorHAnsi"/>
          <w:b/>
          <w:u w:val="single"/>
        </w:rPr>
        <w:t>Non-Current or Non-Recurring</w:t>
      </w:r>
    </w:p>
    <w:p w14:paraId="61743475" w14:textId="77777777" w:rsidR="00AE660F" w:rsidRPr="00D53C25" w:rsidRDefault="00293068" w:rsidP="009F6CFE">
      <w:pPr>
        <w:tabs>
          <w:tab w:val="center" w:pos="720"/>
          <w:tab w:val="center" w:pos="2351"/>
          <w:tab w:val="center" w:pos="3599"/>
          <w:tab w:val="center" w:pos="4319"/>
        </w:tabs>
        <w:spacing w:after="0" w:line="240" w:lineRule="auto"/>
        <w:ind w:left="0" w:firstLine="0"/>
        <w:jc w:val="left"/>
        <w:rPr>
          <w:rFonts w:cstheme="minorHAnsi"/>
        </w:rPr>
      </w:pPr>
      <w:r w:rsidRPr="00D53C25">
        <w:rPr>
          <w:rFonts w:cstheme="minorHAnsi"/>
        </w:rPr>
        <w:tab/>
      </w:r>
      <w:r w:rsidRPr="00D53C25">
        <w:rPr>
          <w:rFonts w:cstheme="minorHAnsi"/>
        </w:rPr>
        <w:tab/>
      </w:r>
      <w:r w:rsidR="00AE660F" w:rsidRPr="00D53C25">
        <w:rPr>
          <w:rFonts w:cstheme="minorHAnsi"/>
        </w:rPr>
        <w:t>1000 – Revenue from Local Sources</w:t>
      </w:r>
      <w:r w:rsidR="00A253CE" w:rsidRPr="00D53C25">
        <w:rPr>
          <w:rFonts w:cstheme="minorHAnsi"/>
        </w:rPr>
        <w:tab/>
      </w:r>
      <w:r w:rsidR="00A253CE" w:rsidRPr="00D53C25">
        <w:rPr>
          <w:rFonts w:cstheme="minorHAnsi"/>
        </w:rPr>
        <w:tab/>
      </w:r>
      <w:r w:rsidR="00A253CE" w:rsidRPr="00D53C25">
        <w:rPr>
          <w:rFonts w:cstheme="minorHAnsi"/>
        </w:rPr>
        <w:tab/>
      </w:r>
      <w:r w:rsidR="00A253CE" w:rsidRPr="00D53C25">
        <w:rPr>
          <w:rFonts w:cstheme="minorHAnsi"/>
        </w:rPr>
        <w:tab/>
        <w:t>5000 – Other Financing Sources</w:t>
      </w:r>
    </w:p>
    <w:p w14:paraId="420D60DE" w14:textId="77777777" w:rsidR="00896BE0" w:rsidRPr="00D53C25" w:rsidRDefault="00293068" w:rsidP="009F6CFE">
      <w:pPr>
        <w:tabs>
          <w:tab w:val="center" w:pos="720"/>
          <w:tab w:val="center" w:pos="2351"/>
          <w:tab w:val="center" w:pos="3599"/>
          <w:tab w:val="center" w:pos="4319"/>
        </w:tabs>
        <w:spacing w:after="0" w:line="240" w:lineRule="auto"/>
        <w:ind w:left="0" w:firstLine="0"/>
        <w:jc w:val="left"/>
        <w:rPr>
          <w:rFonts w:cstheme="minorHAnsi"/>
        </w:rPr>
      </w:pPr>
      <w:r w:rsidRPr="00D53C25">
        <w:rPr>
          <w:rFonts w:cstheme="minorHAnsi"/>
        </w:rPr>
        <w:tab/>
      </w:r>
      <w:r w:rsidRPr="00D53C25">
        <w:rPr>
          <w:rFonts w:cstheme="minorHAnsi"/>
        </w:rPr>
        <w:tab/>
        <w:t xml:space="preserve"> </w:t>
      </w:r>
      <w:r w:rsidR="00AE660F" w:rsidRPr="00D53C25">
        <w:rPr>
          <w:rFonts w:cstheme="minorHAnsi"/>
        </w:rPr>
        <w:t>2000 – Revenue from County Sources</w:t>
      </w:r>
      <w:r w:rsidR="00A253CE" w:rsidRPr="00D53C25">
        <w:rPr>
          <w:rFonts w:cstheme="minorHAnsi"/>
        </w:rPr>
        <w:tab/>
      </w:r>
      <w:r w:rsidR="00A253CE" w:rsidRPr="00D53C25">
        <w:rPr>
          <w:rFonts w:cstheme="minorHAnsi"/>
        </w:rPr>
        <w:tab/>
      </w:r>
      <w:r w:rsidR="00A253CE" w:rsidRPr="00D53C25">
        <w:rPr>
          <w:rFonts w:cstheme="minorHAnsi"/>
        </w:rPr>
        <w:tab/>
      </w:r>
      <w:r w:rsidR="00A253CE" w:rsidRPr="00D53C25">
        <w:rPr>
          <w:rFonts w:cstheme="minorHAnsi"/>
        </w:rPr>
        <w:tab/>
        <w:t>6000 – Adjustments to Beginning Fund Balance</w:t>
      </w:r>
    </w:p>
    <w:p w14:paraId="164A01DD" w14:textId="1D262DF9" w:rsidR="00AE660F" w:rsidRPr="00D53C25" w:rsidRDefault="00293068" w:rsidP="009F6CFE">
      <w:pPr>
        <w:tabs>
          <w:tab w:val="center" w:pos="720"/>
          <w:tab w:val="center" w:pos="2351"/>
          <w:tab w:val="center" w:pos="3599"/>
          <w:tab w:val="center" w:pos="4319"/>
        </w:tabs>
        <w:spacing w:after="0" w:line="240" w:lineRule="auto"/>
        <w:ind w:left="0" w:firstLine="0"/>
        <w:jc w:val="left"/>
        <w:rPr>
          <w:rFonts w:cstheme="minorHAnsi"/>
        </w:rPr>
      </w:pPr>
      <w:r w:rsidRPr="00D53C25">
        <w:rPr>
          <w:rFonts w:cstheme="minorHAnsi"/>
        </w:rPr>
        <w:tab/>
      </w:r>
      <w:r w:rsidRPr="00D53C25">
        <w:rPr>
          <w:rFonts w:cstheme="minorHAnsi"/>
        </w:rPr>
        <w:tab/>
      </w:r>
      <w:r w:rsidR="00AE660F" w:rsidRPr="00D53C25">
        <w:rPr>
          <w:rFonts w:cstheme="minorHAnsi"/>
        </w:rPr>
        <w:t>3000 – Revenue from State Sources</w:t>
      </w:r>
      <w:r w:rsidR="00C867B5">
        <w:rPr>
          <w:rFonts w:cstheme="minorHAnsi"/>
        </w:rPr>
        <w:tab/>
      </w:r>
      <w:r w:rsidR="00C867B5">
        <w:rPr>
          <w:rFonts w:cstheme="minorHAnsi"/>
        </w:rPr>
        <w:tab/>
      </w:r>
      <w:r w:rsidR="00C867B5">
        <w:rPr>
          <w:rFonts w:cstheme="minorHAnsi"/>
        </w:rPr>
        <w:tab/>
      </w:r>
      <w:r w:rsidR="00C867B5">
        <w:rPr>
          <w:rFonts w:cstheme="minorHAnsi"/>
        </w:rPr>
        <w:tab/>
        <w:t>7</w:t>
      </w:r>
      <w:r w:rsidR="00C867B5" w:rsidRPr="00D53C25">
        <w:rPr>
          <w:rFonts w:cstheme="minorHAnsi"/>
        </w:rPr>
        <w:t xml:space="preserve">000 – </w:t>
      </w:r>
      <w:r w:rsidR="00C867B5">
        <w:rPr>
          <w:rFonts w:cstheme="minorHAnsi"/>
        </w:rPr>
        <w:t>Emergency Federal Sources</w:t>
      </w:r>
    </w:p>
    <w:p w14:paraId="52015559" w14:textId="5EB33938" w:rsidR="00A83F25" w:rsidRDefault="00293068" w:rsidP="00015962">
      <w:pPr>
        <w:tabs>
          <w:tab w:val="center" w:pos="720"/>
          <w:tab w:val="center" w:pos="2351"/>
          <w:tab w:val="center" w:pos="3599"/>
          <w:tab w:val="center" w:pos="4319"/>
        </w:tabs>
        <w:spacing w:after="120" w:line="240" w:lineRule="auto"/>
        <w:ind w:left="0" w:firstLine="0"/>
        <w:jc w:val="left"/>
        <w:rPr>
          <w:rFonts w:cstheme="minorHAnsi"/>
        </w:rPr>
      </w:pPr>
      <w:r w:rsidRPr="00D53C25">
        <w:rPr>
          <w:rFonts w:cstheme="minorHAnsi"/>
        </w:rPr>
        <w:tab/>
        <w:t xml:space="preserve"> </w:t>
      </w:r>
      <w:r w:rsidRPr="00D53C25">
        <w:rPr>
          <w:rFonts w:cstheme="minorHAnsi"/>
        </w:rPr>
        <w:tab/>
      </w:r>
      <w:r w:rsidR="00AE660F" w:rsidRPr="00D53C25">
        <w:rPr>
          <w:rFonts w:cstheme="minorHAnsi"/>
        </w:rPr>
        <w:t>4000 – Revenue from Federal Sources</w:t>
      </w:r>
      <w:bookmarkStart w:id="47" w:name="_Toc528673179"/>
    </w:p>
    <w:p w14:paraId="1CA6FAFA" w14:textId="558BE143" w:rsidR="00C867B5" w:rsidRDefault="00C867B5" w:rsidP="00015962">
      <w:pPr>
        <w:tabs>
          <w:tab w:val="center" w:pos="720"/>
          <w:tab w:val="center" w:pos="2351"/>
          <w:tab w:val="center" w:pos="3599"/>
          <w:tab w:val="center" w:pos="4319"/>
        </w:tabs>
        <w:spacing w:after="120" w:line="240" w:lineRule="auto"/>
        <w:ind w:left="0" w:firstLine="0"/>
        <w:jc w:val="left"/>
        <w:rPr>
          <w:rFonts w:cstheme="minorHAnsi"/>
        </w:rPr>
      </w:pPr>
      <w:r>
        <w:rPr>
          <w:rFonts w:cstheme="minorHAnsi"/>
        </w:rPr>
        <w:tab/>
      </w:r>
    </w:p>
    <w:p w14:paraId="45E1F52A" w14:textId="1390E2A8" w:rsidR="003C4FA3" w:rsidRDefault="00A83F25" w:rsidP="00D631EC">
      <w:pPr>
        <w:pStyle w:val="Heading2"/>
      </w:pPr>
      <w:bookmarkStart w:id="48" w:name="_Toc37945836"/>
      <w:r>
        <w:t>3.10</w:t>
      </w:r>
      <w:r>
        <w:tab/>
        <w:t>Expenditure Account Structure</w:t>
      </w:r>
      <w:bookmarkEnd w:id="47"/>
      <w:bookmarkEnd w:id="48"/>
      <w:r w:rsidR="00FB2060" w:rsidRPr="00D53C25">
        <w:t xml:space="preserve"> </w:t>
      </w:r>
    </w:p>
    <w:p w14:paraId="0887395B" w14:textId="5BE7A4B2" w:rsidR="003C4FA3" w:rsidRPr="00D53C25" w:rsidRDefault="004B40C3" w:rsidP="00A253CE">
      <w:pPr>
        <w:spacing w:after="120" w:line="240" w:lineRule="auto"/>
        <w:ind w:left="0" w:firstLine="0"/>
        <w:jc w:val="left"/>
        <w:rPr>
          <w:rFonts w:cstheme="minorHAnsi"/>
        </w:rPr>
      </w:pPr>
      <w:r>
        <w:rPr>
          <w:rFonts w:cstheme="minorHAnsi"/>
        </w:rPr>
        <w:t xml:space="preserve">The accounting structure </w:t>
      </w:r>
      <w:r w:rsidR="00FB2060" w:rsidRPr="00D53C25">
        <w:rPr>
          <w:rFonts w:cstheme="minorHAnsi"/>
        </w:rPr>
        <w:t xml:space="preserve">is designed to give the desired informational breakdown of expenditures and other financing </w:t>
      </w:r>
      <w:r w:rsidR="00E259DE">
        <w:rPr>
          <w:rFonts w:cstheme="minorHAnsi"/>
        </w:rPr>
        <w:t>sources</w:t>
      </w:r>
      <w:r w:rsidR="00FB2060" w:rsidRPr="00D53C25">
        <w:rPr>
          <w:rFonts w:cstheme="minorHAnsi"/>
        </w:rPr>
        <w:t xml:space="preserve">. </w:t>
      </w:r>
      <w:r>
        <w:rPr>
          <w:rFonts w:cstheme="minorHAnsi"/>
        </w:rPr>
        <w:t>This structure</w:t>
      </w:r>
      <w:r w:rsidR="00FB2060" w:rsidRPr="000024C2">
        <w:rPr>
          <w:rFonts w:cstheme="minorHAnsi"/>
        </w:rPr>
        <w:t xml:space="preserve"> includes the following dimensions</w:t>
      </w:r>
      <w:r w:rsidR="00F025BE" w:rsidRPr="000024C2">
        <w:rPr>
          <w:rFonts w:cstheme="minorHAnsi"/>
        </w:rPr>
        <w:t xml:space="preserve"> to be reported into the state MAEFAIRS system</w:t>
      </w:r>
      <w:r w:rsidR="000614F9">
        <w:rPr>
          <w:rFonts w:cstheme="minorHAnsi"/>
        </w:rPr>
        <w:t xml:space="preserve">. </w:t>
      </w:r>
      <w:r>
        <w:rPr>
          <w:rFonts w:cstheme="minorHAnsi"/>
        </w:rPr>
        <w:t>Alterations of local accounting structures should be discussed with s</w:t>
      </w:r>
      <w:r w:rsidR="000024C2" w:rsidRPr="000024C2">
        <w:rPr>
          <w:rFonts w:cstheme="minorHAnsi"/>
        </w:rPr>
        <w:t>oftware vendors</w:t>
      </w:r>
      <w:r>
        <w:rPr>
          <w:rFonts w:cstheme="minorHAnsi"/>
        </w:rPr>
        <w:t xml:space="preserve"> to assure compliance with reporting into the MAEFAIRS system.</w:t>
      </w:r>
    </w:p>
    <w:p w14:paraId="46B01D84" w14:textId="77777777" w:rsidR="00A253CE" w:rsidRPr="00D53C25" w:rsidRDefault="00A253CE" w:rsidP="00B36824">
      <w:pPr>
        <w:pStyle w:val="ListParagraph"/>
        <w:numPr>
          <w:ilvl w:val="0"/>
          <w:numId w:val="65"/>
        </w:numPr>
        <w:spacing w:after="120" w:line="240" w:lineRule="auto"/>
        <w:jc w:val="left"/>
        <w:rPr>
          <w:rFonts w:cstheme="minorHAnsi"/>
        </w:rPr>
      </w:pPr>
      <w:r w:rsidRPr="00D53C25">
        <w:rPr>
          <w:rFonts w:cstheme="minorHAnsi"/>
        </w:rPr>
        <w:t>Fund</w:t>
      </w:r>
      <w:r w:rsidR="00896BE0" w:rsidRPr="00D53C25">
        <w:rPr>
          <w:rFonts w:cstheme="minorHAnsi"/>
        </w:rPr>
        <w:tab/>
      </w:r>
      <w:r w:rsidR="00896BE0" w:rsidRPr="00D53C25">
        <w:rPr>
          <w:rFonts w:cstheme="minorHAnsi"/>
        </w:rPr>
        <w:tab/>
      </w:r>
      <w:r w:rsidR="00896BE0" w:rsidRPr="00D53C25">
        <w:rPr>
          <w:rFonts w:cstheme="minorHAnsi"/>
        </w:rPr>
        <w:tab/>
      </w:r>
      <w:r w:rsidR="00896BE0" w:rsidRPr="00D53C25">
        <w:rPr>
          <w:rFonts w:cstheme="minorHAnsi"/>
        </w:rPr>
        <w:tab/>
      </w:r>
      <w:r w:rsidRPr="00D53C25">
        <w:rPr>
          <w:rFonts w:cstheme="minorHAnsi"/>
        </w:rPr>
        <w:t>Three Digits</w:t>
      </w:r>
      <w:r w:rsidR="00CC677B" w:rsidRPr="00D53C25">
        <w:rPr>
          <w:rFonts w:cstheme="minorHAnsi"/>
        </w:rPr>
        <w:t xml:space="preserve"> (Two digits in MAEFAIRS)</w:t>
      </w:r>
    </w:p>
    <w:p w14:paraId="6D693967" w14:textId="77777777" w:rsidR="00CC677B" w:rsidRPr="00D53C25" w:rsidRDefault="00CC677B" w:rsidP="00B36824">
      <w:pPr>
        <w:pStyle w:val="ListParagraph"/>
        <w:numPr>
          <w:ilvl w:val="0"/>
          <w:numId w:val="65"/>
        </w:numPr>
        <w:spacing w:after="120" w:line="240" w:lineRule="auto"/>
        <w:jc w:val="left"/>
        <w:rPr>
          <w:rFonts w:cstheme="minorHAnsi"/>
        </w:rPr>
      </w:pPr>
      <w:r w:rsidRPr="00D53C25">
        <w:rPr>
          <w:rFonts w:cstheme="minorHAnsi"/>
        </w:rPr>
        <w:t>Subfund</w:t>
      </w:r>
      <w:r w:rsidRPr="00D53C25">
        <w:rPr>
          <w:rFonts w:cstheme="minorHAnsi"/>
        </w:rPr>
        <w:tab/>
      </w:r>
      <w:r w:rsidRPr="00D53C25">
        <w:rPr>
          <w:rFonts w:cstheme="minorHAnsi"/>
        </w:rPr>
        <w:tab/>
      </w:r>
      <w:r w:rsidRPr="00D53C25">
        <w:rPr>
          <w:rFonts w:cstheme="minorHAnsi"/>
        </w:rPr>
        <w:tab/>
        <w:t xml:space="preserve">Three Digits </w:t>
      </w:r>
      <w:r w:rsidRPr="00F025BE">
        <w:rPr>
          <w:rFonts w:cstheme="minorHAnsi"/>
          <w:iCs/>
        </w:rPr>
        <w:t>(Only applicable to the Building Reserve Fund)</w:t>
      </w:r>
    </w:p>
    <w:p w14:paraId="78CC0632" w14:textId="77777777" w:rsidR="00A253CE" w:rsidRPr="00D53C25" w:rsidRDefault="007D5960" w:rsidP="00B36824">
      <w:pPr>
        <w:pStyle w:val="ListParagraph"/>
        <w:numPr>
          <w:ilvl w:val="0"/>
          <w:numId w:val="65"/>
        </w:numPr>
        <w:spacing w:after="120" w:line="240" w:lineRule="auto"/>
        <w:jc w:val="left"/>
        <w:rPr>
          <w:rFonts w:cstheme="minorHAnsi"/>
        </w:rPr>
      </w:pPr>
      <w:r w:rsidRPr="00D53C25">
        <w:rPr>
          <w:rFonts w:cstheme="minorHAnsi"/>
        </w:rPr>
        <w:t>School Code</w:t>
      </w:r>
      <w:r w:rsidRPr="00D53C25">
        <w:rPr>
          <w:rFonts w:cstheme="minorHAnsi"/>
        </w:rPr>
        <w:tab/>
      </w:r>
      <w:r w:rsidRPr="00D53C25">
        <w:rPr>
          <w:rFonts w:cstheme="minorHAnsi"/>
        </w:rPr>
        <w:tab/>
      </w:r>
      <w:r w:rsidR="00A253CE" w:rsidRPr="00D53C25">
        <w:rPr>
          <w:rFonts w:cstheme="minorHAnsi"/>
        </w:rPr>
        <w:t xml:space="preserve"> </w:t>
      </w:r>
      <w:r w:rsidR="00A253CE" w:rsidRPr="00D53C25">
        <w:rPr>
          <w:rFonts w:cstheme="minorHAnsi"/>
        </w:rPr>
        <w:tab/>
      </w:r>
      <w:r w:rsidRPr="00D53C25">
        <w:rPr>
          <w:rFonts w:cstheme="minorHAnsi"/>
        </w:rPr>
        <w:t xml:space="preserve">Four </w:t>
      </w:r>
      <w:r w:rsidR="00A253CE" w:rsidRPr="00D53C25">
        <w:rPr>
          <w:rFonts w:cstheme="minorHAnsi"/>
        </w:rPr>
        <w:t>Digits</w:t>
      </w:r>
    </w:p>
    <w:p w14:paraId="4616AE04" w14:textId="77777777" w:rsidR="00A253CE" w:rsidRPr="00D53C25" w:rsidRDefault="00A253CE" w:rsidP="00B36824">
      <w:pPr>
        <w:pStyle w:val="ListParagraph"/>
        <w:numPr>
          <w:ilvl w:val="0"/>
          <w:numId w:val="65"/>
        </w:numPr>
        <w:spacing w:after="120" w:line="240" w:lineRule="auto"/>
        <w:jc w:val="left"/>
        <w:rPr>
          <w:rFonts w:cstheme="minorHAnsi"/>
        </w:rPr>
      </w:pPr>
      <w:r w:rsidRPr="00D53C25">
        <w:rPr>
          <w:rFonts w:cstheme="minorHAnsi"/>
        </w:rPr>
        <w:t>Program</w:t>
      </w:r>
      <w:r w:rsidR="00896BE0" w:rsidRPr="00D53C25">
        <w:rPr>
          <w:rFonts w:cstheme="minorHAnsi"/>
        </w:rPr>
        <w:tab/>
      </w:r>
      <w:r w:rsidR="00896BE0" w:rsidRPr="00D53C25">
        <w:rPr>
          <w:rFonts w:cstheme="minorHAnsi"/>
        </w:rPr>
        <w:tab/>
      </w:r>
      <w:r w:rsidR="00896BE0" w:rsidRPr="00D53C25">
        <w:rPr>
          <w:rFonts w:cstheme="minorHAnsi"/>
        </w:rPr>
        <w:tab/>
      </w:r>
      <w:r w:rsidRPr="00D53C25">
        <w:rPr>
          <w:rFonts w:cstheme="minorHAnsi"/>
        </w:rPr>
        <w:t>Three Digits</w:t>
      </w:r>
    </w:p>
    <w:p w14:paraId="6F1EA10C" w14:textId="77777777" w:rsidR="00A253CE" w:rsidRPr="00D53C25" w:rsidRDefault="00A253CE" w:rsidP="00B36824">
      <w:pPr>
        <w:pStyle w:val="ListParagraph"/>
        <w:numPr>
          <w:ilvl w:val="0"/>
          <w:numId w:val="65"/>
        </w:numPr>
        <w:spacing w:after="120" w:line="240" w:lineRule="auto"/>
        <w:jc w:val="left"/>
        <w:rPr>
          <w:rFonts w:cstheme="minorHAnsi"/>
        </w:rPr>
      </w:pPr>
      <w:r w:rsidRPr="00D53C25">
        <w:rPr>
          <w:rFonts w:cstheme="minorHAnsi"/>
        </w:rPr>
        <w:t>Function</w:t>
      </w:r>
      <w:r w:rsidR="00896BE0" w:rsidRPr="00D53C25">
        <w:rPr>
          <w:rFonts w:cstheme="minorHAnsi"/>
        </w:rPr>
        <w:tab/>
      </w:r>
      <w:r w:rsidR="00896BE0" w:rsidRPr="00D53C25">
        <w:rPr>
          <w:rFonts w:cstheme="minorHAnsi"/>
        </w:rPr>
        <w:tab/>
      </w:r>
      <w:r w:rsidR="00896BE0" w:rsidRPr="00D53C25">
        <w:rPr>
          <w:rFonts w:cstheme="minorHAnsi"/>
        </w:rPr>
        <w:tab/>
      </w:r>
      <w:r w:rsidRPr="00D53C25">
        <w:rPr>
          <w:rFonts w:cstheme="minorHAnsi"/>
        </w:rPr>
        <w:t>Four Digits</w:t>
      </w:r>
    </w:p>
    <w:p w14:paraId="05154226" w14:textId="77777777" w:rsidR="00A253CE" w:rsidRPr="00D53C25" w:rsidRDefault="00A253CE" w:rsidP="00B36824">
      <w:pPr>
        <w:pStyle w:val="ListParagraph"/>
        <w:numPr>
          <w:ilvl w:val="0"/>
          <w:numId w:val="65"/>
        </w:numPr>
        <w:spacing w:after="120" w:line="240" w:lineRule="auto"/>
        <w:jc w:val="left"/>
        <w:rPr>
          <w:rFonts w:cstheme="minorHAnsi"/>
        </w:rPr>
      </w:pPr>
      <w:r w:rsidRPr="00D53C25">
        <w:rPr>
          <w:rFonts w:cstheme="minorHAnsi"/>
        </w:rPr>
        <w:t>Object</w:t>
      </w:r>
      <w:r w:rsidR="00896BE0" w:rsidRPr="00D53C25">
        <w:rPr>
          <w:rFonts w:cstheme="minorHAnsi"/>
        </w:rPr>
        <w:tab/>
      </w:r>
      <w:r w:rsidR="00896BE0" w:rsidRPr="00D53C25">
        <w:rPr>
          <w:rFonts w:cstheme="minorHAnsi"/>
        </w:rPr>
        <w:tab/>
      </w:r>
      <w:r w:rsidR="00896BE0" w:rsidRPr="00D53C25">
        <w:rPr>
          <w:rFonts w:cstheme="minorHAnsi"/>
        </w:rPr>
        <w:tab/>
      </w:r>
      <w:r w:rsidR="00896BE0" w:rsidRPr="00D53C25">
        <w:rPr>
          <w:rFonts w:cstheme="minorHAnsi"/>
        </w:rPr>
        <w:tab/>
      </w:r>
      <w:r w:rsidRPr="00D53C25">
        <w:rPr>
          <w:rFonts w:cstheme="minorHAnsi"/>
        </w:rPr>
        <w:t>Three Digits</w:t>
      </w:r>
    </w:p>
    <w:p w14:paraId="1B9757CA" w14:textId="77777777" w:rsidR="00A253CE" w:rsidRPr="00D53C25" w:rsidRDefault="00A253CE" w:rsidP="00B36824">
      <w:pPr>
        <w:pStyle w:val="ListParagraph"/>
        <w:numPr>
          <w:ilvl w:val="0"/>
          <w:numId w:val="65"/>
        </w:numPr>
        <w:spacing w:after="120" w:line="240" w:lineRule="auto"/>
        <w:jc w:val="left"/>
        <w:rPr>
          <w:rFonts w:cstheme="minorHAnsi"/>
        </w:rPr>
      </w:pPr>
      <w:r w:rsidRPr="00D53C25">
        <w:rPr>
          <w:rFonts w:cstheme="minorHAnsi"/>
        </w:rPr>
        <w:t>Project Reporter</w:t>
      </w:r>
      <w:r w:rsidR="00CC677B" w:rsidRPr="00D53C25">
        <w:rPr>
          <w:rFonts w:cstheme="minorHAnsi"/>
        </w:rPr>
        <w:t xml:space="preserve"> Code</w:t>
      </w:r>
      <w:r w:rsidR="00896BE0" w:rsidRPr="00D53C25">
        <w:rPr>
          <w:rFonts w:cstheme="minorHAnsi"/>
        </w:rPr>
        <w:tab/>
      </w:r>
      <w:r w:rsidR="00896BE0" w:rsidRPr="00D53C25">
        <w:rPr>
          <w:rFonts w:cstheme="minorHAnsi"/>
        </w:rPr>
        <w:tab/>
      </w:r>
      <w:r w:rsidRPr="00D53C25">
        <w:rPr>
          <w:rFonts w:cstheme="minorHAnsi"/>
        </w:rPr>
        <w:t>Three Digits</w:t>
      </w:r>
    </w:p>
    <w:p w14:paraId="180FABC3" w14:textId="611F5A4F" w:rsidR="002F0CA4" w:rsidRDefault="002F0CA4" w:rsidP="002F0CA4">
      <w:pPr>
        <w:spacing w:after="0" w:line="240" w:lineRule="auto"/>
        <w:ind w:left="360" w:firstLine="0"/>
        <w:jc w:val="left"/>
        <w:rPr>
          <w:rFonts w:cstheme="minorHAnsi"/>
        </w:rPr>
      </w:pPr>
    </w:p>
    <w:p w14:paraId="0AD87B91" w14:textId="77777777" w:rsidR="00E50E13" w:rsidRPr="00D53C25" w:rsidRDefault="00E50E13" w:rsidP="002F0CA4">
      <w:pPr>
        <w:spacing w:after="0" w:line="240" w:lineRule="auto"/>
        <w:ind w:left="360" w:firstLine="0"/>
        <w:jc w:val="left"/>
        <w:rPr>
          <w:rFonts w:cstheme="minorHAnsi"/>
        </w:rPr>
      </w:pPr>
    </w:p>
    <w:p w14:paraId="2C3D2757" w14:textId="0D36EF09" w:rsidR="003C4FA3" w:rsidRPr="00F025BE" w:rsidRDefault="006C48F0" w:rsidP="002F0CA4">
      <w:pPr>
        <w:spacing w:after="0" w:line="240" w:lineRule="auto"/>
        <w:ind w:left="360" w:firstLine="0"/>
        <w:jc w:val="left"/>
        <w:rPr>
          <w:rFonts w:cstheme="minorHAnsi"/>
          <w:bCs/>
          <w:color w:val="auto"/>
        </w:rPr>
      </w:pPr>
      <w:r>
        <w:rPr>
          <w:rFonts w:cstheme="minorHAnsi"/>
        </w:rPr>
        <w:lastRenderedPageBreak/>
        <w:t xml:space="preserve"> </w:t>
      </w:r>
      <w:r w:rsidR="002F0CA4" w:rsidRPr="00D53C25">
        <w:rPr>
          <w:rFonts w:cstheme="minorHAnsi"/>
        </w:rPr>
        <w:t>X</w:t>
      </w:r>
      <w:r w:rsidR="00D631EC">
        <w:rPr>
          <w:rFonts w:cstheme="minorHAnsi"/>
        </w:rPr>
        <w:t xml:space="preserve"> </w:t>
      </w:r>
      <w:proofErr w:type="spellStart"/>
      <w:r w:rsidR="002F0CA4" w:rsidRPr="00D53C25">
        <w:rPr>
          <w:rFonts w:cstheme="minorHAnsi"/>
        </w:rPr>
        <w:t>X</w:t>
      </w:r>
      <w:proofErr w:type="spellEnd"/>
      <w:r w:rsidR="00D631EC">
        <w:rPr>
          <w:rFonts w:cstheme="minorHAnsi"/>
        </w:rPr>
        <w:t xml:space="preserve"> </w:t>
      </w:r>
      <w:proofErr w:type="spellStart"/>
      <w:r w:rsidR="002F0CA4" w:rsidRPr="00D53C25">
        <w:rPr>
          <w:rFonts w:cstheme="minorHAnsi"/>
        </w:rPr>
        <w:t>X</w:t>
      </w:r>
      <w:proofErr w:type="spellEnd"/>
      <w:r w:rsidR="002F0CA4" w:rsidRPr="00D53C25">
        <w:rPr>
          <w:rFonts w:cstheme="minorHAnsi"/>
        </w:rPr>
        <w:tab/>
      </w:r>
      <w:r w:rsidR="00F025BE">
        <w:rPr>
          <w:rFonts w:cstheme="minorHAnsi"/>
        </w:rPr>
        <w:t xml:space="preserve">   </w:t>
      </w:r>
      <w:proofErr w:type="spellStart"/>
      <w:r w:rsidR="00CC677B" w:rsidRPr="00F025BE">
        <w:rPr>
          <w:rFonts w:cstheme="minorHAnsi"/>
          <w:bCs/>
          <w:color w:val="auto"/>
        </w:rPr>
        <w:t>X</w:t>
      </w:r>
      <w:proofErr w:type="spellEnd"/>
      <w:r w:rsidR="00D631EC">
        <w:rPr>
          <w:rFonts w:cstheme="minorHAnsi"/>
          <w:bCs/>
          <w:color w:val="auto"/>
        </w:rPr>
        <w:t xml:space="preserve"> </w:t>
      </w:r>
      <w:proofErr w:type="spellStart"/>
      <w:r w:rsidR="00CC677B" w:rsidRPr="00F025BE">
        <w:rPr>
          <w:rFonts w:cstheme="minorHAnsi"/>
          <w:bCs/>
          <w:color w:val="auto"/>
        </w:rPr>
        <w:t>X</w:t>
      </w:r>
      <w:proofErr w:type="spellEnd"/>
      <w:r w:rsidR="00D631EC">
        <w:rPr>
          <w:rFonts w:cstheme="minorHAnsi"/>
          <w:bCs/>
          <w:color w:val="auto"/>
        </w:rPr>
        <w:t xml:space="preserve"> </w:t>
      </w:r>
      <w:proofErr w:type="spellStart"/>
      <w:r w:rsidR="00CC677B" w:rsidRPr="00F025BE">
        <w:rPr>
          <w:rFonts w:cstheme="minorHAnsi"/>
          <w:bCs/>
          <w:color w:val="auto"/>
        </w:rPr>
        <w:t>X</w:t>
      </w:r>
      <w:proofErr w:type="spellEnd"/>
      <w:r w:rsidR="00CC677B" w:rsidRPr="00F025BE">
        <w:rPr>
          <w:rFonts w:cstheme="minorHAnsi"/>
          <w:bCs/>
          <w:color w:val="auto"/>
        </w:rPr>
        <w:tab/>
      </w:r>
      <w:r w:rsidR="00CC677B" w:rsidRPr="00F025BE">
        <w:rPr>
          <w:rFonts w:cstheme="minorHAnsi"/>
          <w:bCs/>
          <w:color w:val="auto"/>
        </w:rPr>
        <w:tab/>
      </w:r>
      <w:r w:rsidR="00F025BE">
        <w:rPr>
          <w:rFonts w:cstheme="minorHAnsi"/>
          <w:bCs/>
          <w:color w:val="auto"/>
        </w:rPr>
        <w:t xml:space="preserve">   </w:t>
      </w:r>
      <w:proofErr w:type="spellStart"/>
      <w:r w:rsidR="002F0CA4" w:rsidRPr="00F025BE">
        <w:rPr>
          <w:rFonts w:cstheme="minorHAnsi"/>
          <w:bCs/>
          <w:color w:val="auto"/>
        </w:rPr>
        <w:t>X</w:t>
      </w:r>
      <w:proofErr w:type="spellEnd"/>
      <w:r w:rsidR="00D631EC">
        <w:rPr>
          <w:rFonts w:cstheme="minorHAnsi"/>
          <w:bCs/>
          <w:color w:val="auto"/>
        </w:rPr>
        <w:t xml:space="preserve"> </w:t>
      </w:r>
      <w:proofErr w:type="spellStart"/>
      <w:r w:rsidR="002F0CA4" w:rsidRPr="00F025BE">
        <w:rPr>
          <w:rFonts w:cstheme="minorHAnsi"/>
          <w:bCs/>
          <w:color w:val="auto"/>
        </w:rPr>
        <w:t>X</w:t>
      </w:r>
      <w:proofErr w:type="spellEnd"/>
      <w:r w:rsidR="00D631EC">
        <w:rPr>
          <w:rFonts w:cstheme="minorHAnsi"/>
          <w:bCs/>
          <w:color w:val="auto"/>
        </w:rPr>
        <w:t xml:space="preserve"> </w:t>
      </w:r>
      <w:proofErr w:type="spellStart"/>
      <w:r w:rsidR="00E92952" w:rsidRPr="00F025BE">
        <w:rPr>
          <w:rFonts w:cstheme="minorHAnsi"/>
          <w:bCs/>
          <w:color w:val="auto"/>
        </w:rPr>
        <w:t>X</w:t>
      </w:r>
      <w:proofErr w:type="spellEnd"/>
      <w:r w:rsidR="00D631EC">
        <w:rPr>
          <w:rFonts w:cstheme="minorHAnsi"/>
          <w:bCs/>
          <w:color w:val="auto"/>
        </w:rPr>
        <w:t xml:space="preserve"> </w:t>
      </w:r>
      <w:proofErr w:type="spellStart"/>
      <w:r w:rsidR="00E92952" w:rsidRPr="00F025BE">
        <w:rPr>
          <w:rFonts w:cstheme="minorHAnsi"/>
          <w:bCs/>
          <w:color w:val="auto"/>
        </w:rPr>
        <w:t>X</w:t>
      </w:r>
      <w:proofErr w:type="spellEnd"/>
      <w:r w:rsidR="002F0CA4" w:rsidRPr="00F025BE">
        <w:rPr>
          <w:rFonts w:cstheme="minorHAnsi"/>
          <w:bCs/>
          <w:color w:val="auto"/>
        </w:rPr>
        <w:tab/>
      </w:r>
      <w:r w:rsidR="00F025BE">
        <w:rPr>
          <w:rFonts w:cstheme="minorHAnsi"/>
          <w:bCs/>
          <w:color w:val="auto"/>
        </w:rPr>
        <w:t xml:space="preserve">    </w:t>
      </w:r>
      <w:proofErr w:type="spellStart"/>
      <w:r w:rsidR="002F0CA4" w:rsidRPr="00F025BE">
        <w:rPr>
          <w:rFonts w:cstheme="minorHAnsi"/>
          <w:bCs/>
          <w:color w:val="auto"/>
        </w:rPr>
        <w:t>X</w:t>
      </w:r>
      <w:proofErr w:type="spellEnd"/>
      <w:r w:rsidR="00D631EC">
        <w:rPr>
          <w:rFonts w:cstheme="minorHAnsi"/>
          <w:bCs/>
          <w:color w:val="auto"/>
        </w:rPr>
        <w:t xml:space="preserve"> </w:t>
      </w:r>
      <w:proofErr w:type="spellStart"/>
      <w:r w:rsidR="002F0CA4" w:rsidRPr="00F025BE">
        <w:rPr>
          <w:rFonts w:cstheme="minorHAnsi"/>
          <w:bCs/>
          <w:color w:val="auto"/>
        </w:rPr>
        <w:t>X</w:t>
      </w:r>
      <w:proofErr w:type="spellEnd"/>
      <w:r w:rsidR="00D631EC">
        <w:rPr>
          <w:rFonts w:cstheme="minorHAnsi"/>
          <w:bCs/>
          <w:color w:val="auto"/>
        </w:rPr>
        <w:t xml:space="preserve"> </w:t>
      </w:r>
      <w:proofErr w:type="spellStart"/>
      <w:r w:rsidR="002F0CA4" w:rsidRPr="00F025BE">
        <w:rPr>
          <w:rFonts w:cstheme="minorHAnsi"/>
          <w:bCs/>
          <w:color w:val="auto"/>
        </w:rPr>
        <w:t>X</w:t>
      </w:r>
      <w:proofErr w:type="spellEnd"/>
      <w:r w:rsidR="002F0CA4" w:rsidRPr="00F025BE">
        <w:rPr>
          <w:rFonts w:cstheme="minorHAnsi"/>
          <w:bCs/>
          <w:color w:val="auto"/>
        </w:rPr>
        <w:tab/>
      </w:r>
      <w:r w:rsidR="002F0CA4" w:rsidRPr="00F025BE">
        <w:rPr>
          <w:rFonts w:cstheme="minorHAnsi"/>
          <w:bCs/>
          <w:color w:val="auto"/>
        </w:rPr>
        <w:tab/>
      </w:r>
      <w:r w:rsidR="00F025BE">
        <w:rPr>
          <w:rFonts w:cstheme="minorHAnsi"/>
          <w:bCs/>
          <w:color w:val="auto"/>
        </w:rPr>
        <w:t xml:space="preserve"> </w:t>
      </w:r>
      <w:proofErr w:type="spellStart"/>
      <w:r w:rsidR="002F0CA4" w:rsidRPr="00F025BE">
        <w:rPr>
          <w:rFonts w:cstheme="minorHAnsi"/>
          <w:bCs/>
          <w:color w:val="auto"/>
        </w:rPr>
        <w:t>X</w:t>
      </w:r>
      <w:proofErr w:type="spellEnd"/>
      <w:r w:rsidR="00D631EC">
        <w:rPr>
          <w:rFonts w:cstheme="minorHAnsi"/>
          <w:bCs/>
          <w:color w:val="auto"/>
        </w:rPr>
        <w:t xml:space="preserve"> </w:t>
      </w:r>
      <w:proofErr w:type="spellStart"/>
      <w:r w:rsidR="002F0CA4" w:rsidRPr="00F025BE">
        <w:rPr>
          <w:rFonts w:cstheme="minorHAnsi"/>
          <w:bCs/>
          <w:color w:val="auto"/>
        </w:rPr>
        <w:t>X</w:t>
      </w:r>
      <w:proofErr w:type="spellEnd"/>
      <w:r w:rsidR="00D631EC">
        <w:rPr>
          <w:rFonts w:cstheme="minorHAnsi"/>
          <w:bCs/>
          <w:color w:val="auto"/>
        </w:rPr>
        <w:t xml:space="preserve"> </w:t>
      </w:r>
      <w:proofErr w:type="spellStart"/>
      <w:r w:rsidR="002F0CA4" w:rsidRPr="00F025BE">
        <w:rPr>
          <w:rFonts w:cstheme="minorHAnsi"/>
          <w:bCs/>
          <w:color w:val="auto"/>
        </w:rPr>
        <w:t>X</w:t>
      </w:r>
      <w:proofErr w:type="spellEnd"/>
      <w:r w:rsidR="00D631EC">
        <w:rPr>
          <w:rFonts w:cstheme="minorHAnsi"/>
          <w:bCs/>
          <w:color w:val="auto"/>
        </w:rPr>
        <w:t xml:space="preserve"> </w:t>
      </w:r>
      <w:proofErr w:type="spellStart"/>
      <w:r w:rsidR="002F0CA4" w:rsidRPr="00F025BE">
        <w:rPr>
          <w:rFonts w:cstheme="minorHAnsi"/>
          <w:bCs/>
          <w:color w:val="auto"/>
        </w:rPr>
        <w:t>X</w:t>
      </w:r>
      <w:proofErr w:type="spellEnd"/>
      <w:r w:rsidR="00F025BE">
        <w:rPr>
          <w:rFonts w:cstheme="minorHAnsi"/>
          <w:bCs/>
          <w:color w:val="auto"/>
        </w:rPr>
        <w:tab/>
        <w:t xml:space="preserve">          </w:t>
      </w:r>
      <w:proofErr w:type="spellStart"/>
      <w:r w:rsidR="002F0CA4" w:rsidRPr="00F025BE">
        <w:rPr>
          <w:rFonts w:cstheme="minorHAnsi"/>
          <w:bCs/>
          <w:color w:val="auto"/>
        </w:rPr>
        <w:t>X</w:t>
      </w:r>
      <w:proofErr w:type="spellEnd"/>
      <w:r w:rsidR="00D631EC">
        <w:rPr>
          <w:rFonts w:cstheme="minorHAnsi"/>
          <w:bCs/>
          <w:color w:val="auto"/>
        </w:rPr>
        <w:t xml:space="preserve"> </w:t>
      </w:r>
      <w:proofErr w:type="spellStart"/>
      <w:r w:rsidR="002F0CA4" w:rsidRPr="00F025BE">
        <w:rPr>
          <w:rFonts w:cstheme="minorHAnsi"/>
          <w:bCs/>
          <w:color w:val="auto"/>
        </w:rPr>
        <w:t>X</w:t>
      </w:r>
      <w:proofErr w:type="spellEnd"/>
      <w:r w:rsidR="00D631EC">
        <w:rPr>
          <w:rFonts w:cstheme="minorHAnsi"/>
          <w:bCs/>
          <w:color w:val="auto"/>
        </w:rPr>
        <w:t xml:space="preserve"> </w:t>
      </w:r>
      <w:proofErr w:type="spellStart"/>
      <w:r w:rsidR="002F0CA4" w:rsidRPr="00F025BE">
        <w:rPr>
          <w:rFonts w:cstheme="minorHAnsi"/>
          <w:bCs/>
          <w:color w:val="auto"/>
        </w:rPr>
        <w:t>X</w:t>
      </w:r>
      <w:proofErr w:type="spellEnd"/>
      <w:r w:rsidR="002F0CA4" w:rsidRPr="00F025BE">
        <w:rPr>
          <w:rFonts w:cstheme="minorHAnsi"/>
          <w:bCs/>
          <w:color w:val="auto"/>
        </w:rPr>
        <w:tab/>
      </w:r>
      <w:r w:rsidR="00F025BE">
        <w:rPr>
          <w:rFonts w:cstheme="minorHAnsi"/>
          <w:bCs/>
          <w:color w:val="auto"/>
        </w:rPr>
        <w:t xml:space="preserve">          </w:t>
      </w:r>
      <w:proofErr w:type="spellStart"/>
      <w:r w:rsidR="002F0CA4" w:rsidRPr="00F025BE">
        <w:rPr>
          <w:rFonts w:cstheme="minorHAnsi"/>
          <w:bCs/>
          <w:color w:val="auto"/>
        </w:rPr>
        <w:t>X</w:t>
      </w:r>
      <w:proofErr w:type="spellEnd"/>
      <w:r w:rsidR="00D631EC">
        <w:rPr>
          <w:rFonts w:cstheme="minorHAnsi"/>
          <w:bCs/>
          <w:color w:val="auto"/>
        </w:rPr>
        <w:t xml:space="preserve"> </w:t>
      </w:r>
      <w:proofErr w:type="spellStart"/>
      <w:r w:rsidR="002F0CA4" w:rsidRPr="00F025BE">
        <w:rPr>
          <w:rFonts w:cstheme="minorHAnsi"/>
          <w:bCs/>
          <w:color w:val="auto"/>
        </w:rPr>
        <w:t>X</w:t>
      </w:r>
      <w:proofErr w:type="spellEnd"/>
      <w:r w:rsidR="00D631EC">
        <w:rPr>
          <w:rFonts w:cstheme="minorHAnsi"/>
          <w:bCs/>
          <w:color w:val="auto"/>
        </w:rPr>
        <w:t xml:space="preserve"> </w:t>
      </w:r>
      <w:proofErr w:type="spellStart"/>
      <w:r w:rsidR="002F0CA4" w:rsidRPr="00F025BE">
        <w:rPr>
          <w:rFonts w:cstheme="minorHAnsi"/>
          <w:bCs/>
          <w:color w:val="auto"/>
        </w:rPr>
        <w:t>X</w:t>
      </w:r>
      <w:proofErr w:type="spellEnd"/>
      <w:r w:rsidR="002F0CA4" w:rsidRPr="00F025BE">
        <w:rPr>
          <w:rFonts w:cstheme="minorHAnsi"/>
          <w:bCs/>
          <w:color w:val="auto"/>
        </w:rPr>
        <w:tab/>
      </w:r>
    </w:p>
    <w:p w14:paraId="411B03BB" w14:textId="226A9A80" w:rsidR="002F0CA4" w:rsidRDefault="002F0CA4" w:rsidP="002F0CA4">
      <w:pPr>
        <w:spacing w:after="120" w:line="240" w:lineRule="auto"/>
        <w:ind w:left="365" w:firstLine="0"/>
        <w:jc w:val="left"/>
        <w:rPr>
          <w:rFonts w:cstheme="minorHAnsi"/>
        </w:rPr>
      </w:pPr>
      <w:r w:rsidRPr="00F025BE">
        <w:rPr>
          <w:rFonts w:cstheme="minorHAnsi"/>
          <w:bCs/>
          <w:color w:val="auto"/>
        </w:rPr>
        <w:t>Fund</w:t>
      </w:r>
      <w:r w:rsidRPr="00F025BE">
        <w:rPr>
          <w:rFonts w:cstheme="minorHAnsi"/>
          <w:bCs/>
          <w:color w:val="auto"/>
        </w:rPr>
        <w:tab/>
      </w:r>
      <w:r w:rsidR="00CC677B" w:rsidRPr="00F025BE">
        <w:rPr>
          <w:rFonts w:cstheme="minorHAnsi"/>
          <w:bCs/>
          <w:color w:val="auto"/>
        </w:rPr>
        <w:t>Subfund</w:t>
      </w:r>
      <w:r w:rsidR="00CC677B" w:rsidRPr="00F025BE">
        <w:rPr>
          <w:rFonts w:cstheme="minorHAnsi"/>
          <w:bCs/>
          <w:color w:val="auto"/>
        </w:rPr>
        <w:tab/>
      </w:r>
      <w:r w:rsidR="00E92952" w:rsidRPr="00F025BE">
        <w:rPr>
          <w:rFonts w:cstheme="minorHAnsi"/>
          <w:bCs/>
          <w:color w:val="auto"/>
        </w:rPr>
        <w:t>School Code</w:t>
      </w:r>
      <w:r w:rsidR="00D631EC" w:rsidRPr="00D53C25">
        <w:rPr>
          <w:rFonts w:cstheme="minorHAnsi"/>
        </w:rPr>
        <w:tab/>
      </w:r>
      <w:r w:rsidR="00D631EC">
        <w:rPr>
          <w:rFonts w:cstheme="minorHAnsi"/>
        </w:rPr>
        <w:t xml:space="preserve"> Program</w:t>
      </w:r>
      <w:r w:rsidR="00F025BE">
        <w:rPr>
          <w:rFonts w:cstheme="minorHAnsi"/>
        </w:rPr>
        <w:t xml:space="preserve">          </w:t>
      </w:r>
      <w:r w:rsidRPr="00D53C25">
        <w:rPr>
          <w:rFonts w:cstheme="minorHAnsi"/>
        </w:rPr>
        <w:t>Function</w:t>
      </w:r>
      <w:r w:rsidR="00F025BE">
        <w:rPr>
          <w:rFonts w:cstheme="minorHAnsi"/>
        </w:rPr>
        <w:t xml:space="preserve">        </w:t>
      </w:r>
      <w:r w:rsidRPr="00D53C25">
        <w:rPr>
          <w:rFonts w:cstheme="minorHAnsi"/>
        </w:rPr>
        <w:t>Object</w:t>
      </w:r>
      <w:r w:rsidRPr="00D53C25">
        <w:rPr>
          <w:rFonts w:cstheme="minorHAnsi"/>
        </w:rPr>
        <w:tab/>
        <w:t>Project Reporter Code</w:t>
      </w:r>
    </w:p>
    <w:p w14:paraId="446AEF94" w14:textId="35914D0E" w:rsidR="00A253CE" w:rsidRPr="00D53C25" w:rsidRDefault="00FB2060" w:rsidP="00B36824">
      <w:pPr>
        <w:pStyle w:val="ListParagraph"/>
        <w:numPr>
          <w:ilvl w:val="0"/>
          <w:numId w:val="66"/>
        </w:numPr>
        <w:spacing w:after="120" w:line="240" w:lineRule="auto"/>
        <w:jc w:val="left"/>
        <w:rPr>
          <w:rFonts w:cstheme="minorHAnsi"/>
        </w:rPr>
      </w:pPr>
      <w:r w:rsidRPr="00D53C25">
        <w:rPr>
          <w:rFonts w:cstheme="minorHAnsi"/>
          <w:b/>
        </w:rPr>
        <w:t>Fund</w:t>
      </w:r>
      <w:r w:rsidRPr="00D53C25">
        <w:rPr>
          <w:rFonts w:cstheme="minorHAnsi"/>
        </w:rPr>
        <w:t xml:space="preserve"> - The fund numbers are described in detail</w:t>
      </w:r>
      <w:r w:rsidR="00FB714E" w:rsidRPr="00D53C25">
        <w:rPr>
          <w:rFonts w:cstheme="minorHAnsi"/>
        </w:rPr>
        <w:t xml:space="preserve"> </w:t>
      </w:r>
      <w:r w:rsidR="00F93B63" w:rsidRPr="00FE4D09">
        <w:rPr>
          <w:rFonts w:cstheme="minorHAnsi"/>
          <w:i/>
          <w:iCs/>
          <w:u w:val="single"/>
        </w:rPr>
        <w:t>3</w:t>
      </w:r>
      <w:r w:rsidR="007F18D9" w:rsidRPr="00FE4D09">
        <w:rPr>
          <w:rFonts w:cstheme="minorHAnsi"/>
          <w:i/>
          <w:iCs/>
          <w:u w:val="single"/>
        </w:rPr>
        <w:t>.4</w:t>
      </w:r>
      <w:r w:rsidR="00F93B63" w:rsidRPr="00FE4D09">
        <w:rPr>
          <w:rFonts w:cstheme="minorHAnsi"/>
          <w:i/>
          <w:iCs/>
          <w:u w:val="single"/>
        </w:rPr>
        <w:t xml:space="preserve"> </w:t>
      </w:r>
      <w:r w:rsidR="00F93B63" w:rsidRPr="00FE4D09">
        <w:rPr>
          <w:rFonts w:cstheme="minorHAnsi"/>
          <w:i/>
          <w:iCs/>
          <w:u w:val="single"/>
        </w:rPr>
        <w:tab/>
      </w:r>
      <w:r w:rsidR="006673B2" w:rsidRPr="00FE4D09">
        <w:rPr>
          <w:rFonts w:cstheme="minorHAnsi"/>
          <w:i/>
          <w:iCs/>
          <w:u w:val="single"/>
        </w:rPr>
        <w:t>School Fund</w:t>
      </w:r>
      <w:r w:rsidR="00F93B63" w:rsidRPr="00FE4D09">
        <w:rPr>
          <w:rFonts w:cstheme="minorHAnsi"/>
          <w:i/>
          <w:iCs/>
          <w:u w:val="single"/>
        </w:rPr>
        <w:t xml:space="preserve"> </w:t>
      </w:r>
      <w:r w:rsidR="006673B2" w:rsidRPr="00FE4D09">
        <w:rPr>
          <w:rFonts w:cstheme="minorHAnsi"/>
          <w:i/>
          <w:iCs/>
          <w:u w:val="single"/>
        </w:rPr>
        <w:t>Account Structure</w:t>
      </w:r>
      <w:r w:rsidRPr="00D53C25">
        <w:rPr>
          <w:rFonts w:cstheme="minorHAnsi"/>
        </w:rPr>
        <w:t xml:space="preserve">. </w:t>
      </w:r>
      <w:r w:rsidR="00293068" w:rsidRPr="00D53C25">
        <w:rPr>
          <w:rFonts w:cstheme="minorHAnsi"/>
        </w:rPr>
        <w:br/>
      </w:r>
    </w:p>
    <w:p w14:paraId="5575E804" w14:textId="1C04D770" w:rsidR="00CC677B" w:rsidRPr="00D53C25" w:rsidRDefault="00CC677B" w:rsidP="00B36824">
      <w:pPr>
        <w:pStyle w:val="ListParagraph"/>
        <w:numPr>
          <w:ilvl w:val="0"/>
          <w:numId w:val="66"/>
        </w:numPr>
        <w:spacing w:after="120" w:line="240" w:lineRule="auto"/>
        <w:jc w:val="left"/>
        <w:rPr>
          <w:rFonts w:cstheme="minorHAnsi"/>
        </w:rPr>
      </w:pPr>
      <w:r w:rsidRPr="00F025BE">
        <w:rPr>
          <w:rFonts w:cstheme="minorHAnsi"/>
          <w:b/>
          <w:color w:val="auto"/>
        </w:rPr>
        <w:t>Subfund (</w:t>
      </w:r>
      <w:r w:rsidR="00341FE4" w:rsidRPr="00F025BE">
        <w:rPr>
          <w:rFonts w:cstheme="minorHAnsi"/>
          <w:b/>
          <w:color w:val="auto"/>
        </w:rPr>
        <w:t>beginning</w:t>
      </w:r>
      <w:r w:rsidRPr="00F025BE">
        <w:rPr>
          <w:rFonts w:cstheme="minorHAnsi"/>
          <w:b/>
          <w:color w:val="auto"/>
        </w:rPr>
        <w:t xml:space="preserve"> FY 2018)</w:t>
      </w:r>
      <w:r w:rsidRPr="00F025BE">
        <w:rPr>
          <w:rFonts w:cstheme="minorHAnsi"/>
          <w:color w:val="auto"/>
        </w:rPr>
        <w:t xml:space="preserve"> </w:t>
      </w:r>
      <w:r w:rsidRPr="00D53C25">
        <w:rPr>
          <w:rFonts w:cstheme="minorHAnsi"/>
        </w:rPr>
        <w:t>– This field is used only for the Building Reserve</w:t>
      </w:r>
      <w:r w:rsidR="00B57C5B">
        <w:rPr>
          <w:rFonts w:cstheme="minorHAnsi"/>
        </w:rPr>
        <w:t xml:space="preserve"> Fund (61). A</w:t>
      </w:r>
      <w:r w:rsidRPr="00D53C25">
        <w:rPr>
          <w:rFonts w:cstheme="minorHAnsi"/>
        </w:rPr>
        <w:t xml:space="preserve"> subfund code </w:t>
      </w:r>
      <w:r w:rsidR="00B57C5B">
        <w:rPr>
          <w:rFonts w:cstheme="minorHAnsi"/>
        </w:rPr>
        <w:t xml:space="preserve">is </w:t>
      </w:r>
      <w:r w:rsidRPr="00D53C25">
        <w:rPr>
          <w:rFonts w:cstheme="minorHAnsi"/>
        </w:rPr>
        <w:t xml:space="preserve">required to differentiate the four different </w:t>
      </w:r>
      <w:r w:rsidR="00B57C5B" w:rsidRPr="00D53C25">
        <w:rPr>
          <w:rFonts w:cstheme="minorHAnsi"/>
        </w:rPr>
        <w:t>subfund</w:t>
      </w:r>
      <w:r w:rsidR="00327144">
        <w:rPr>
          <w:rFonts w:cstheme="minorHAnsi"/>
        </w:rPr>
        <w:t>s</w:t>
      </w:r>
      <w:r w:rsidRPr="00D53C25">
        <w:rPr>
          <w:rFonts w:cstheme="minorHAnsi"/>
        </w:rPr>
        <w:t xml:space="preserve">. </w:t>
      </w:r>
      <w:r w:rsidR="00293068" w:rsidRPr="00D53C25">
        <w:rPr>
          <w:rFonts w:cstheme="minorHAnsi"/>
        </w:rPr>
        <w:br/>
      </w:r>
    </w:p>
    <w:p w14:paraId="2752C6D5" w14:textId="1F07433A" w:rsidR="00A253CE" w:rsidRPr="00D53C25" w:rsidRDefault="007D5960" w:rsidP="00B36824">
      <w:pPr>
        <w:pStyle w:val="ListParagraph"/>
        <w:numPr>
          <w:ilvl w:val="0"/>
          <w:numId w:val="66"/>
        </w:numPr>
        <w:spacing w:after="120" w:line="240" w:lineRule="auto"/>
        <w:jc w:val="left"/>
        <w:rPr>
          <w:rFonts w:cstheme="minorHAnsi"/>
        </w:rPr>
      </w:pPr>
      <w:r w:rsidRPr="00F025BE">
        <w:rPr>
          <w:rFonts w:cstheme="minorHAnsi"/>
          <w:b/>
          <w:color w:val="auto"/>
        </w:rPr>
        <w:t>School Code</w:t>
      </w:r>
      <w:r w:rsidR="00E92952" w:rsidRPr="00F025BE">
        <w:rPr>
          <w:rFonts w:cstheme="minorHAnsi"/>
          <w:b/>
          <w:color w:val="auto"/>
        </w:rPr>
        <w:t xml:space="preserve"> (</w:t>
      </w:r>
      <w:r w:rsidR="00341FE4" w:rsidRPr="00F025BE">
        <w:rPr>
          <w:rFonts w:cstheme="minorHAnsi"/>
          <w:b/>
          <w:color w:val="auto"/>
        </w:rPr>
        <w:t xml:space="preserve">beginning </w:t>
      </w:r>
      <w:r w:rsidR="00E92952" w:rsidRPr="00F025BE">
        <w:rPr>
          <w:rFonts w:cstheme="minorHAnsi"/>
          <w:b/>
          <w:color w:val="auto"/>
        </w:rPr>
        <w:t>FY 2018)</w:t>
      </w:r>
      <w:r w:rsidR="00FB2060" w:rsidRPr="00F025BE">
        <w:rPr>
          <w:rFonts w:cstheme="minorHAnsi"/>
          <w:color w:val="auto"/>
        </w:rPr>
        <w:t xml:space="preserve"> </w:t>
      </w:r>
      <w:r w:rsidRPr="00D53C25">
        <w:rPr>
          <w:rFonts w:cstheme="minorHAnsi"/>
        </w:rPr>
        <w:t>–</w:t>
      </w:r>
      <w:r w:rsidR="00FB2060" w:rsidRPr="00D53C25">
        <w:rPr>
          <w:rFonts w:cstheme="minorHAnsi"/>
        </w:rPr>
        <w:t xml:space="preserve"> </w:t>
      </w:r>
      <w:r w:rsidRPr="00D53C25">
        <w:rPr>
          <w:rFonts w:cstheme="minorHAnsi"/>
        </w:rPr>
        <w:t>This field</w:t>
      </w:r>
      <w:r w:rsidR="00FB2060" w:rsidRPr="00D53C25">
        <w:rPr>
          <w:rFonts w:cstheme="minorHAnsi"/>
        </w:rPr>
        <w:t xml:space="preserve"> is used to denote </w:t>
      </w:r>
      <w:r w:rsidRPr="00D53C25">
        <w:rPr>
          <w:rFonts w:cstheme="minorHAnsi"/>
        </w:rPr>
        <w:t>an</w:t>
      </w:r>
      <w:r w:rsidR="00FB2060" w:rsidRPr="00D53C25">
        <w:rPr>
          <w:rFonts w:cstheme="minorHAnsi"/>
        </w:rPr>
        <w:t xml:space="preserve"> individual school unit</w:t>
      </w:r>
      <w:r w:rsidR="000614F9" w:rsidRPr="00D53C25">
        <w:rPr>
          <w:rFonts w:cstheme="minorHAnsi"/>
        </w:rPr>
        <w:t xml:space="preserve">. </w:t>
      </w:r>
      <w:r w:rsidRPr="00D53C25">
        <w:rPr>
          <w:rFonts w:cstheme="minorHAnsi"/>
        </w:rPr>
        <w:t>This field is necessary for school districts</w:t>
      </w:r>
      <w:r w:rsidR="00327144">
        <w:rPr>
          <w:rFonts w:cstheme="minorHAnsi"/>
        </w:rPr>
        <w:t xml:space="preserve"> who are</w:t>
      </w:r>
      <w:r w:rsidRPr="00D53C25">
        <w:rPr>
          <w:rFonts w:cstheme="minorHAnsi"/>
        </w:rPr>
        <w:t xml:space="preserve"> required to report </w:t>
      </w:r>
      <w:r w:rsidR="00327144">
        <w:rPr>
          <w:rFonts w:cstheme="minorHAnsi"/>
        </w:rPr>
        <w:t xml:space="preserve">a </w:t>
      </w:r>
      <w:r w:rsidRPr="00D53C25">
        <w:rPr>
          <w:rFonts w:cstheme="minorHAnsi"/>
        </w:rPr>
        <w:t xml:space="preserve">school code level expenditures per ESSA guidelines. This four-digit field </w:t>
      </w:r>
      <w:r w:rsidR="00341FE4">
        <w:rPr>
          <w:rFonts w:cstheme="minorHAnsi"/>
        </w:rPr>
        <w:t>utilizes</w:t>
      </w:r>
      <w:r w:rsidRPr="00D53C25">
        <w:rPr>
          <w:rFonts w:cstheme="minorHAnsi"/>
        </w:rPr>
        <w:t xml:space="preserve"> the OPI assigned school code.</w:t>
      </w:r>
      <w:r w:rsidR="00620124" w:rsidRPr="00D53C25">
        <w:rPr>
          <w:rFonts w:cstheme="minorHAnsi"/>
        </w:rPr>
        <w:t xml:space="preserve"> </w:t>
      </w:r>
      <w:r w:rsidR="00293068" w:rsidRPr="00D53C25">
        <w:rPr>
          <w:rFonts w:cstheme="minorHAnsi"/>
        </w:rPr>
        <w:br/>
      </w:r>
    </w:p>
    <w:p w14:paraId="2DA2AA01" w14:textId="16E21A0A" w:rsidR="00832A8E" w:rsidRPr="00D53C25" w:rsidRDefault="00FB2060" w:rsidP="00CF2115">
      <w:pPr>
        <w:pStyle w:val="ListParagraph"/>
        <w:numPr>
          <w:ilvl w:val="0"/>
          <w:numId w:val="66"/>
        </w:numPr>
        <w:spacing w:after="120" w:line="240" w:lineRule="auto"/>
        <w:jc w:val="left"/>
        <w:rPr>
          <w:rFonts w:cstheme="minorHAnsi"/>
        </w:rPr>
      </w:pPr>
      <w:r w:rsidRPr="00D53C25">
        <w:rPr>
          <w:rFonts w:cstheme="minorHAnsi"/>
          <w:b/>
        </w:rPr>
        <w:t>Program</w:t>
      </w:r>
      <w:r w:rsidRPr="00D53C25">
        <w:rPr>
          <w:rFonts w:cstheme="minorHAnsi"/>
        </w:rPr>
        <w:t xml:space="preserve"> - A program is a plan of activities and procedures designed to accomplish a predetermined objective or set of objectives</w:t>
      </w:r>
      <w:r w:rsidR="000614F9" w:rsidRPr="00D53C25">
        <w:rPr>
          <w:rFonts w:cstheme="minorHAnsi"/>
        </w:rPr>
        <w:t xml:space="preserve">. </w:t>
      </w:r>
      <w:r w:rsidRPr="00D53C25">
        <w:rPr>
          <w:rFonts w:cstheme="minorHAnsi"/>
        </w:rPr>
        <w:t xml:space="preserve">The program dimension provides the school district the framework to classify expenditures by program for cost determination purposes. </w:t>
      </w:r>
      <w:r w:rsidR="00293068" w:rsidRPr="00D53C25">
        <w:rPr>
          <w:rFonts w:cstheme="minorHAnsi"/>
        </w:rPr>
        <w:br/>
      </w:r>
    </w:p>
    <w:p w14:paraId="5460ACEC" w14:textId="2141963D" w:rsidR="00A253CE" w:rsidRPr="00D53C25" w:rsidRDefault="00FB2060" w:rsidP="00D52B48">
      <w:pPr>
        <w:pStyle w:val="ListParagraph"/>
        <w:numPr>
          <w:ilvl w:val="0"/>
          <w:numId w:val="66"/>
        </w:numPr>
        <w:spacing w:after="120" w:line="240" w:lineRule="auto"/>
        <w:jc w:val="left"/>
        <w:rPr>
          <w:rFonts w:cstheme="minorHAnsi"/>
        </w:rPr>
      </w:pPr>
      <w:r w:rsidRPr="00D53C25">
        <w:rPr>
          <w:rFonts w:cstheme="minorHAnsi"/>
          <w:b/>
        </w:rPr>
        <w:t>Function</w:t>
      </w:r>
      <w:r w:rsidRPr="00D53C25">
        <w:rPr>
          <w:rFonts w:cstheme="minorHAnsi"/>
        </w:rPr>
        <w:t xml:space="preserve"> </w:t>
      </w:r>
      <w:r w:rsidR="00CC677B" w:rsidRPr="00D53C25">
        <w:rPr>
          <w:rFonts w:cstheme="minorHAnsi"/>
        </w:rPr>
        <w:t>–</w:t>
      </w:r>
      <w:r w:rsidRPr="00D53C25">
        <w:rPr>
          <w:rFonts w:cstheme="minorHAnsi"/>
        </w:rPr>
        <w:t xml:space="preserve"> </w:t>
      </w:r>
      <w:r w:rsidR="00CC677B" w:rsidRPr="00D53C25">
        <w:rPr>
          <w:rFonts w:cstheme="minorHAnsi"/>
        </w:rPr>
        <w:t xml:space="preserve">This field </w:t>
      </w:r>
      <w:r w:rsidRPr="00D53C25">
        <w:rPr>
          <w:rFonts w:cstheme="minorHAnsi"/>
        </w:rPr>
        <w:t xml:space="preserve">refers to the purpose </w:t>
      </w:r>
      <w:r w:rsidR="00CC677B" w:rsidRPr="00D53C25">
        <w:rPr>
          <w:rFonts w:cstheme="minorHAnsi"/>
        </w:rPr>
        <w:t>of</w:t>
      </w:r>
      <w:r w:rsidRPr="00D53C25">
        <w:rPr>
          <w:rFonts w:cstheme="minorHAnsi"/>
        </w:rPr>
        <w:t xml:space="preserve"> an activity or program. It includes the area subfunctions, activities, and </w:t>
      </w:r>
      <w:r w:rsidR="00620124" w:rsidRPr="00D53C25">
        <w:rPr>
          <w:rFonts w:cstheme="minorHAnsi"/>
        </w:rPr>
        <w:t>sub</w:t>
      </w:r>
      <w:r w:rsidR="00620124">
        <w:rPr>
          <w:rFonts w:cstheme="minorHAnsi"/>
        </w:rPr>
        <w:t>-</w:t>
      </w:r>
      <w:r w:rsidR="00620124" w:rsidRPr="00D53C25">
        <w:rPr>
          <w:rFonts w:cstheme="minorHAnsi"/>
        </w:rPr>
        <w:t>activities</w:t>
      </w:r>
      <w:r w:rsidRPr="00D53C25">
        <w:rPr>
          <w:rFonts w:cstheme="minorHAnsi"/>
        </w:rPr>
        <w:t xml:space="preserve"> performed to accomplish general objectives. Expenditures are classified by function to provide comparability between communities and states and to assist in decision making. </w:t>
      </w:r>
      <w:r w:rsidR="00293068" w:rsidRPr="00D53C25">
        <w:rPr>
          <w:rFonts w:cstheme="minorHAnsi"/>
        </w:rPr>
        <w:br/>
      </w:r>
    </w:p>
    <w:p w14:paraId="1BD6BB4B" w14:textId="638A9501" w:rsidR="00E92952" w:rsidRPr="00D53C25" w:rsidRDefault="00FB2060" w:rsidP="00D52B48">
      <w:pPr>
        <w:pStyle w:val="ListParagraph"/>
        <w:numPr>
          <w:ilvl w:val="0"/>
          <w:numId w:val="66"/>
        </w:numPr>
        <w:spacing w:after="120" w:line="240" w:lineRule="auto"/>
        <w:jc w:val="left"/>
        <w:rPr>
          <w:rFonts w:cstheme="minorHAnsi"/>
        </w:rPr>
      </w:pPr>
      <w:r w:rsidRPr="00D53C25">
        <w:rPr>
          <w:rFonts w:cstheme="minorHAnsi"/>
          <w:b/>
        </w:rPr>
        <w:t>Object</w:t>
      </w:r>
      <w:r w:rsidRPr="00D53C25">
        <w:rPr>
          <w:rFonts w:cstheme="minorHAnsi"/>
        </w:rPr>
        <w:t xml:space="preserve"> </w:t>
      </w:r>
      <w:r w:rsidR="00532B7B">
        <w:rPr>
          <w:rFonts w:cstheme="minorHAnsi"/>
        </w:rPr>
        <w:t>–</w:t>
      </w:r>
      <w:r w:rsidRPr="00D53C25">
        <w:rPr>
          <w:rFonts w:cstheme="minorHAnsi"/>
        </w:rPr>
        <w:t xml:space="preserve"> </w:t>
      </w:r>
      <w:r w:rsidR="00532B7B">
        <w:rPr>
          <w:rFonts w:cstheme="minorHAnsi"/>
        </w:rPr>
        <w:t xml:space="preserve">An object further defines </w:t>
      </w:r>
      <w:r w:rsidRPr="00D53C25">
        <w:rPr>
          <w:rFonts w:cstheme="minorHAnsi"/>
        </w:rPr>
        <w:t>the good or service</w:t>
      </w:r>
      <w:r w:rsidR="000614F9" w:rsidRPr="00D53C25">
        <w:rPr>
          <w:rFonts w:cstheme="minorHAnsi"/>
        </w:rPr>
        <w:t xml:space="preserve">. </w:t>
      </w:r>
      <w:r w:rsidR="00293068" w:rsidRPr="00D53C25">
        <w:rPr>
          <w:rFonts w:cstheme="minorHAnsi"/>
        </w:rPr>
        <w:br/>
      </w:r>
    </w:p>
    <w:p w14:paraId="17DBF2C2" w14:textId="2333DDFD" w:rsidR="00E92952" w:rsidRPr="00D53C25" w:rsidRDefault="00FB2060" w:rsidP="00E92952">
      <w:pPr>
        <w:pStyle w:val="ListParagraph"/>
        <w:numPr>
          <w:ilvl w:val="0"/>
          <w:numId w:val="66"/>
        </w:numPr>
        <w:spacing w:after="120" w:line="240" w:lineRule="auto"/>
        <w:jc w:val="left"/>
        <w:rPr>
          <w:rFonts w:cstheme="minorHAnsi"/>
        </w:rPr>
      </w:pPr>
      <w:r w:rsidRPr="00D53C25">
        <w:rPr>
          <w:rFonts w:cstheme="minorHAnsi"/>
          <w:b/>
        </w:rPr>
        <w:t>Project Reporter</w:t>
      </w:r>
      <w:r w:rsidR="00CC677B" w:rsidRPr="00D53C25">
        <w:rPr>
          <w:rFonts w:cstheme="minorHAnsi"/>
          <w:b/>
        </w:rPr>
        <w:t xml:space="preserve"> Code (PRC)</w:t>
      </w:r>
      <w:r w:rsidRPr="00D53C25">
        <w:rPr>
          <w:rFonts w:cstheme="minorHAnsi"/>
          <w:b/>
        </w:rPr>
        <w:t xml:space="preserve"> - </w:t>
      </w:r>
      <w:r w:rsidRPr="00D53C25">
        <w:rPr>
          <w:rFonts w:cstheme="minorHAnsi"/>
        </w:rPr>
        <w:t xml:space="preserve">The project reporter code permits a school district to </w:t>
      </w:r>
      <w:r w:rsidR="00620124">
        <w:rPr>
          <w:rFonts w:cstheme="minorHAnsi"/>
        </w:rPr>
        <w:t>separately track</w:t>
      </w:r>
      <w:r w:rsidRPr="00D53C25">
        <w:rPr>
          <w:rFonts w:cstheme="minorHAnsi"/>
        </w:rPr>
        <w:t xml:space="preserve"> expenditures to meet a variety of specialized reporting requirements at local, </w:t>
      </w:r>
      <w:r w:rsidR="000614F9" w:rsidRPr="00D53C25">
        <w:rPr>
          <w:rFonts w:cstheme="minorHAnsi"/>
        </w:rPr>
        <w:t>state,</w:t>
      </w:r>
      <w:r w:rsidRPr="00D53C25">
        <w:rPr>
          <w:rFonts w:cstheme="minorHAnsi"/>
        </w:rPr>
        <w:t xml:space="preserve"> and federal levels. A unique project reporter code should be assigned to the revenue and expenditure accounts used to account for each grant or project</w:t>
      </w:r>
      <w:r w:rsidR="000614F9" w:rsidRPr="00D53C25">
        <w:rPr>
          <w:rFonts w:cstheme="minorHAnsi"/>
        </w:rPr>
        <w:t xml:space="preserve">. </w:t>
      </w:r>
      <w:r w:rsidRPr="00D53C25">
        <w:rPr>
          <w:rFonts w:cstheme="minorHAnsi"/>
        </w:rPr>
        <w:t>This code permits the user to relate expenditures to a specific revenue source</w:t>
      </w:r>
      <w:r w:rsidR="000614F9" w:rsidRPr="00D53C25">
        <w:rPr>
          <w:rFonts w:cstheme="minorHAnsi"/>
        </w:rPr>
        <w:t xml:space="preserve">. </w:t>
      </w:r>
      <w:r w:rsidRPr="00D53C25">
        <w:rPr>
          <w:rFonts w:cstheme="minorHAnsi"/>
        </w:rPr>
        <w:t xml:space="preserve">It is designed specifically for state and federal </w:t>
      </w:r>
      <w:r w:rsidR="00620124" w:rsidRPr="00D53C25">
        <w:rPr>
          <w:rFonts w:cstheme="minorHAnsi"/>
        </w:rPr>
        <w:t>grants but</w:t>
      </w:r>
      <w:r w:rsidRPr="00D53C25">
        <w:rPr>
          <w:rFonts w:cstheme="minorHAnsi"/>
        </w:rPr>
        <w:t xml:space="preserve"> may be used to track local projects within a fund. </w:t>
      </w:r>
      <w:r w:rsidR="00CC677B" w:rsidRPr="00D53C25">
        <w:rPr>
          <w:rFonts w:cstheme="minorHAnsi"/>
        </w:rPr>
        <w:t>The PRC is required in the Miscellaneous Fund</w:t>
      </w:r>
      <w:r w:rsidR="00532B7B">
        <w:rPr>
          <w:rFonts w:cstheme="minorHAnsi"/>
        </w:rPr>
        <w:t xml:space="preserve"> (15)</w:t>
      </w:r>
      <w:r w:rsidR="00CC677B" w:rsidRPr="00D53C25">
        <w:rPr>
          <w:rFonts w:cstheme="minorHAnsi"/>
        </w:rPr>
        <w:t>.</w:t>
      </w:r>
    </w:p>
    <w:p w14:paraId="6BFCAD07" w14:textId="77777777" w:rsidR="00896BE0" w:rsidRPr="00D53C25" w:rsidRDefault="00896BE0" w:rsidP="00CF5EA4">
      <w:pPr>
        <w:rPr>
          <w:rFonts w:cstheme="minorHAnsi"/>
        </w:rPr>
      </w:pPr>
    </w:p>
    <w:p w14:paraId="5786DA5B" w14:textId="77777777" w:rsidR="003C4FA3" w:rsidRPr="00D53C25" w:rsidRDefault="00FB2060" w:rsidP="00896BE0">
      <w:pPr>
        <w:spacing w:after="120" w:line="240" w:lineRule="auto"/>
        <w:ind w:left="5" w:firstLine="0"/>
        <w:jc w:val="left"/>
        <w:rPr>
          <w:rFonts w:cstheme="minorHAnsi"/>
        </w:rPr>
      </w:pPr>
      <w:r w:rsidRPr="00D53C25">
        <w:rPr>
          <w:rFonts w:cstheme="minorHAnsi"/>
        </w:rPr>
        <w:t xml:space="preserve">The following shows uses for project reporter codes: </w:t>
      </w:r>
    </w:p>
    <w:p w14:paraId="6B73B5CA" w14:textId="6A43D01C" w:rsidR="00896BE0" w:rsidRPr="00D53C25" w:rsidRDefault="00E77EE0" w:rsidP="00293068">
      <w:pPr>
        <w:spacing w:after="80" w:line="240" w:lineRule="auto"/>
        <w:ind w:left="2160" w:hanging="1440"/>
        <w:jc w:val="left"/>
        <w:rPr>
          <w:rFonts w:cstheme="minorHAnsi"/>
        </w:rPr>
      </w:pPr>
      <w:r w:rsidRPr="00D53C25">
        <w:rPr>
          <w:rFonts w:cstheme="minorHAnsi"/>
        </w:rPr>
        <w:t>0</w:t>
      </w:r>
      <w:r w:rsidR="00FB2060" w:rsidRPr="00D53C25">
        <w:rPr>
          <w:rFonts w:cstheme="minorHAnsi"/>
        </w:rPr>
        <w:t xml:space="preserve">01 - 899 </w:t>
      </w:r>
      <w:r w:rsidR="00AD6001" w:rsidRPr="00D53C25">
        <w:rPr>
          <w:rFonts w:cstheme="minorHAnsi"/>
        </w:rPr>
        <w:tab/>
      </w:r>
      <w:r w:rsidR="00FB2060" w:rsidRPr="00D53C25">
        <w:rPr>
          <w:rFonts w:cstheme="minorHAnsi"/>
        </w:rPr>
        <w:t xml:space="preserve">To be assigned by districts as needed. For federal grants, </w:t>
      </w:r>
      <w:r w:rsidR="004D17BA" w:rsidRPr="00D53C25">
        <w:rPr>
          <w:rFonts w:cstheme="minorHAnsi"/>
        </w:rPr>
        <w:t xml:space="preserve">the </w:t>
      </w:r>
      <w:r w:rsidR="00FB2060" w:rsidRPr="00D53C25">
        <w:rPr>
          <w:rFonts w:cstheme="minorHAnsi"/>
        </w:rPr>
        <w:t xml:space="preserve">OPI recommends using the OPI “money type” as the first two digits to designate the funding source, </w:t>
      </w:r>
      <w:r w:rsidR="000614F9" w:rsidRPr="00D53C25">
        <w:rPr>
          <w:rFonts w:cstheme="minorHAnsi"/>
        </w:rPr>
        <w:t>authority,</w:t>
      </w:r>
      <w:r w:rsidR="00FB2060" w:rsidRPr="00D53C25">
        <w:rPr>
          <w:rFonts w:cstheme="minorHAnsi"/>
        </w:rPr>
        <w:t xml:space="preserve"> or expenditure purpose</w:t>
      </w:r>
      <w:r w:rsidR="0018273B" w:rsidRPr="00D53C25">
        <w:rPr>
          <w:rFonts w:cstheme="minorHAnsi"/>
        </w:rPr>
        <w:t xml:space="preserve">. </w:t>
      </w:r>
      <w:r w:rsidR="00FB2060" w:rsidRPr="00D53C25">
        <w:rPr>
          <w:rFonts w:cstheme="minorHAnsi"/>
        </w:rPr>
        <w:t xml:space="preserve">Refer to </w:t>
      </w:r>
      <w:r w:rsidR="004D17BA" w:rsidRPr="00D53C25">
        <w:rPr>
          <w:rFonts w:cstheme="minorHAnsi"/>
        </w:rPr>
        <w:t xml:space="preserve">the </w:t>
      </w:r>
      <w:r w:rsidR="00FB2060" w:rsidRPr="00D53C25">
        <w:rPr>
          <w:rFonts w:cstheme="minorHAnsi"/>
        </w:rPr>
        <w:t>OPI’s Grants Handbook for a list of these money type codes</w:t>
      </w:r>
      <w:r w:rsidR="000614F9" w:rsidRPr="00D53C25">
        <w:rPr>
          <w:rFonts w:cstheme="minorHAnsi"/>
        </w:rPr>
        <w:t xml:space="preserve">. </w:t>
      </w:r>
      <w:r w:rsidR="00FB2060" w:rsidRPr="00D53C25">
        <w:rPr>
          <w:rFonts w:cstheme="minorHAnsi"/>
        </w:rPr>
        <w:t>The third digit may be used to designate a special project or fiscal year.</w:t>
      </w:r>
    </w:p>
    <w:p w14:paraId="3D5AE928" w14:textId="3A01D881" w:rsidR="00DE17B8" w:rsidRPr="004A3BC4" w:rsidRDefault="00FB2060" w:rsidP="004A3BC4">
      <w:pPr>
        <w:spacing w:after="80" w:line="240" w:lineRule="auto"/>
        <w:ind w:left="720" w:firstLine="0"/>
        <w:jc w:val="left"/>
        <w:rPr>
          <w:rFonts w:cstheme="minorHAnsi"/>
        </w:rPr>
      </w:pPr>
      <w:r w:rsidRPr="00D53C25">
        <w:rPr>
          <w:rFonts w:cstheme="minorHAnsi"/>
        </w:rPr>
        <w:t xml:space="preserve">910 - 949 </w:t>
      </w:r>
      <w:r w:rsidRPr="00D53C25">
        <w:rPr>
          <w:rFonts w:cstheme="minorHAnsi"/>
        </w:rPr>
        <w:tab/>
        <w:t xml:space="preserve">Assigned by </w:t>
      </w:r>
      <w:r w:rsidR="004D17BA" w:rsidRPr="00D53C25">
        <w:rPr>
          <w:rFonts w:cstheme="minorHAnsi"/>
        </w:rPr>
        <w:t xml:space="preserve">the </w:t>
      </w:r>
      <w:r w:rsidRPr="00D53C25">
        <w:rPr>
          <w:rFonts w:cstheme="minorHAnsi"/>
        </w:rPr>
        <w:t>OPI for budget amendments under</w:t>
      </w:r>
      <w:r w:rsidR="001958A4" w:rsidRPr="00D53C25">
        <w:rPr>
          <w:rFonts w:cstheme="minorHAnsi"/>
        </w:rPr>
        <w:t xml:space="preserve"> </w:t>
      </w:r>
      <w:r w:rsidR="00552558" w:rsidRPr="00D53C25">
        <w:rPr>
          <w:rFonts w:cstheme="minorHAnsi"/>
        </w:rPr>
        <w:t>§</w:t>
      </w:r>
      <w:r w:rsidRPr="00F34E7C">
        <w:rPr>
          <w:rFonts w:cstheme="minorHAnsi"/>
        </w:rPr>
        <w:t>20-9-161</w:t>
      </w:r>
      <w:r w:rsidR="001958A4" w:rsidRPr="00D53C25">
        <w:rPr>
          <w:rFonts w:cstheme="minorHAnsi"/>
        </w:rPr>
        <w:t>,</w:t>
      </w:r>
      <w:r w:rsidR="00445AEC" w:rsidRPr="00D53C25">
        <w:rPr>
          <w:rFonts w:cstheme="minorHAnsi"/>
        </w:rPr>
        <w:t xml:space="preserve"> </w:t>
      </w:r>
      <w:r w:rsidR="001958A4" w:rsidRPr="00D53C25">
        <w:rPr>
          <w:rFonts w:cstheme="minorHAnsi"/>
        </w:rPr>
        <w:t>MCA.</w:t>
      </w:r>
      <w:r w:rsidR="00C779BB" w:rsidRPr="00D53C25">
        <w:rPr>
          <w:rFonts w:cstheme="minorHAnsi"/>
        </w:rPr>
        <w:br/>
      </w:r>
      <w:r w:rsidRPr="00D53C25">
        <w:rPr>
          <w:rFonts w:cstheme="minorHAnsi"/>
        </w:rPr>
        <w:t xml:space="preserve">950 - 959 </w:t>
      </w:r>
      <w:r w:rsidRPr="00D53C25">
        <w:rPr>
          <w:rFonts w:cstheme="minorHAnsi"/>
        </w:rPr>
        <w:tab/>
        <w:t xml:space="preserve">Assigned by </w:t>
      </w:r>
      <w:r w:rsidR="004D17BA" w:rsidRPr="00D53C25">
        <w:rPr>
          <w:rFonts w:cstheme="minorHAnsi"/>
        </w:rPr>
        <w:t xml:space="preserve">the </w:t>
      </w:r>
      <w:r w:rsidRPr="00D53C25">
        <w:rPr>
          <w:rFonts w:cstheme="minorHAnsi"/>
        </w:rPr>
        <w:t>OPI for budget transfers under</w:t>
      </w:r>
      <w:r w:rsidR="001958A4" w:rsidRPr="00D53C25">
        <w:rPr>
          <w:rFonts w:cstheme="minorHAnsi"/>
        </w:rPr>
        <w:t xml:space="preserve"> </w:t>
      </w:r>
      <w:r w:rsidR="00552558" w:rsidRPr="00D53C25">
        <w:rPr>
          <w:rFonts w:cstheme="minorHAnsi"/>
        </w:rPr>
        <w:t>§</w:t>
      </w:r>
      <w:r w:rsidRPr="00F34E7C">
        <w:rPr>
          <w:rFonts w:cstheme="minorHAnsi"/>
        </w:rPr>
        <w:t>20-9-208</w:t>
      </w:r>
      <w:r w:rsidR="001958A4" w:rsidRPr="00D53C25">
        <w:rPr>
          <w:rFonts w:cstheme="minorHAnsi"/>
        </w:rPr>
        <w:t>,</w:t>
      </w:r>
      <w:r w:rsidR="00445AEC" w:rsidRPr="00D53C25">
        <w:rPr>
          <w:rFonts w:cstheme="minorHAnsi"/>
        </w:rPr>
        <w:t xml:space="preserve"> </w:t>
      </w:r>
      <w:r w:rsidR="001958A4" w:rsidRPr="00D53C25">
        <w:rPr>
          <w:rFonts w:cstheme="minorHAnsi"/>
        </w:rPr>
        <w:t>MCA.</w:t>
      </w:r>
    </w:p>
    <w:p w14:paraId="4F102C05" w14:textId="0A7BAADB" w:rsidR="00A83F25" w:rsidRDefault="00A83F25" w:rsidP="00D631EC">
      <w:pPr>
        <w:pStyle w:val="Heading2"/>
      </w:pPr>
      <w:bookmarkStart w:id="49" w:name="_Toc528673180"/>
      <w:bookmarkStart w:id="50" w:name="_Toc37945837"/>
      <w:r>
        <w:t>3.1</w:t>
      </w:r>
      <w:r w:rsidR="008320E6">
        <w:t>1</w:t>
      </w:r>
      <w:r>
        <w:tab/>
        <w:t>Account Structure Summary</w:t>
      </w:r>
      <w:bookmarkEnd w:id="49"/>
      <w:bookmarkEnd w:id="50"/>
    </w:p>
    <w:p w14:paraId="033EDC34" w14:textId="2C8B641F" w:rsidR="003C4FA3" w:rsidRPr="00D53C25" w:rsidRDefault="00FB2060" w:rsidP="00F60C6A">
      <w:pPr>
        <w:spacing w:after="120" w:line="240" w:lineRule="auto"/>
        <w:ind w:left="15"/>
        <w:jc w:val="left"/>
        <w:rPr>
          <w:rFonts w:cstheme="minorHAnsi"/>
        </w:rPr>
      </w:pPr>
      <w:r w:rsidRPr="00D53C25">
        <w:rPr>
          <w:rFonts w:cstheme="minorHAnsi"/>
        </w:rPr>
        <w:t>The underline</w:t>
      </w:r>
      <w:r w:rsidR="00341FE4">
        <w:rPr>
          <w:rFonts w:cstheme="minorHAnsi"/>
        </w:rPr>
        <w:t>d</w:t>
      </w:r>
      <w:r w:rsidRPr="00D53C25">
        <w:rPr>
          <w:rFonts w:cstheme="minorHAnsi"/>
        </w:rPr>
        <w:t xml:space="preserve"> type in each account category represents the level of detail that will usually be required for reporting to the </w:t>
      </w:r>
      <w:r w:rsidR="00532B7B">
        <w:rPr>
          <w:rFonts w:cstheme="minorHAnsi"/>
        </w:rPr>
        <w:t>OPI</w:t>
      </w:r>
      <w:r w:rsidRPr="00D53C25">
        <w:rPr>
          <w:rFonts w:cstheme="minorHAnsi"/>
        </w:rPr>
        <w:t xml:space="preserve"> on the Trustees Financial Summary (TFS). For example, a school district may use several function codes within 2300 General Administration, </w:t>
      </w:r>
      <w:r w:rsidR="00532B7B">
        <w:rPr>
          <w:rFonts w:cstheme="minorHAnsi"/>
        </w:rPr>
        <w:t>such as</w:t>
      </w:r>
      <w:r w:rsidRPr="00D53C25">
        <w:rPr>
          <w:rFonts w:cstheme="minorHAnsi"/>
        </w:rPr>
        <w:t xml:space="preserve"> 2314 Election Services, 2315 Audit Services, </w:t>
      </w:r>
      <w:r w:rsidR="00532B7B">
        <w:rPr>
          <w:rFonts w:cstheme="minorHAnsi"/>
        </w:rPr>
        <w:t xml:space="preserve">and </w:t>
      </w:r>
      <w:r w:rsidRPr="00D53C25">
        <w:rPr>
          <w:rFonts w:cstheme="minorHAnsi"/>
        </w:rPr>
        <w:t>2321 Office of the Superintendent Services</w:t>
      </w:r>
      <w:r w:rsidR="000614F9" w:rsidRPr="00D53C25">
        <w:rPr>
          <w:rFonts w:cstheme="minorHAnsi"/>
        </w:rPr>
        <w:t xml:space="preserve">. </w:t>
      </w:r>
      <w:r w:rsidRPr="00D53C25">
        <w:rPr>
          <w:rFonts w:cstheme="minorHAnsi"/>
        </w:rPr>
        <w:t xml:space="preserve">The account balances in </w:t>
      </w:r>
      <w:r w:rsidR="009F6CFE" w:rsidRPr="00D53C25">
        <w:rPr>
          <w:rFonts w:cstheme="minorHAnsi"/>
        </w:rPr>
        <w:t>these</w:t>
      </w:r>
      <w:r w:rsidRPr="00D53C25">
        <w:rPr>
          <w:rFonts w:cstheme="minorHAnsi"/>
        </w:rPr>
        <w:t xml:space="preserve"> functions beginning with 23 would be “rolled up” or subtotaled to the 23XX level (X is used here to indicate the level to roll up the account balances) for TFS purposes</w:t>
      </w:r>
      <w:r w:rsidR="000614F9" w:rsidRPr="00D53C25">
        <w:rPr>
          <w:rFonts w:cstheme="minorHAnsi"/>
        </w:rPr>
        <w:t xml:space="preserve">. </w:t>
      </w:r>
      <w:r w:rsidRPr="00D53C25">
        <w:rPr>
          <w:rFonts w:cstheme="minorHAnsi"/>
        </w:rPr>
        <w:t xml:space="preserve">Full account information at all levels may be requested for federal </w:t>
      </w:r>
      <w:r w:rsidR="00AC21C5" w:rsidRPr="00D53C25">
        <w:rPr>
          <w:rFonts w:cstheme="minorHAnsi"/>
        </w:rPr>
        <w:t>annual</w:t>
      </w:r>
      <w:r w:rsidRPr="00D53C25">
        <w:rPr>
          <w:rFonts w:cstheme="minorHAnsi"/>
        </w:rPr>
        <w:t xml:space="preserve"> reports or as supplemental information to be attached to the TFS</w:t>
      </w:r>
      <w:r w:rsidR="00FA5357" w:rsidRPr="00D53C25">
        <w:rPr>
          <w:rFonts w:cstheme="minorHAnsi"/>
        </w:rPr>
        <w:t xml:space="preserve"> using the Detailed Expenditure Report</w:t>
      </w:r>
      <w:r w:rsidR="000614F9" w:rsidRPr="00D53C25">
        <w:rPr>
          <w:rFonts w:cstheme="minorHAnsi"/>
        </w:rPr>
        <w:t xml:space="preserve">. </w:t>
      </w:r>
    </w:p>
    <w:p w14:paraId="1D9273CF" w14:textId="27EE76AF" w:rsidR="003C4FA3" w:rsidRDefault="00532B7B" w:rsidP="001F7DA9">
      <w:pPr>
        <w:spacing w:after="120" w:line="240" w:lineRule="auto"/>
        <w:ind w:left="15"/>
        <w:jc w:val="left"/>
        <w:rPr>
          <w:rFonts w:cstheme="minorHAnsi"/>
        </w:rPr>
      </w:pPr>
      <w:r>
        <w:rPr>
          <w:rFonts w:cstheme="minorHAnsi"/>
        </w:rPr>
        <w:t>T</w:t>
      </w:r>
      <w:r w:rsidR="00FB2060" w:rsidRPr="00D53C25">
        <w:rPr>
          <w:rFonts w:cstheme="minorHAnsi"/>
        </w:rPr>
        <w:t>he “X” in each block represent</w:t>
      </w:r>
      <w:r>
        <w:rPr>
          <w:rFonts w:cstheme="minorHAnsi"/>
        </w:rPr>
        <w:t>s</w:t>
      </w:r>
      <w:r w:rsidR="00FB2060" w:rsidRPr="00D53C25">
        <w:rPr>
          <w:rFonts w:cstheme="minorHAnsi"/>
        </w:rPr>
        <w:t xml:space="preserve"> a summary level for reporting purposes. </w:t>
      </w:r>
    </w:p>
    <w:p w14:paraId="4661A57F" w14:textId="77777777" w:rsidR="00AC03E6" w:rsidRPr="00D53C25" w:rsidRDefault="00AC03E6" w:rsidP="001F7DA9">
      <w:pPr>
        <w:spacing w:after="120" w:line="240" w:lineRule="auto"/>
        <w:ind w:left="15"/>
        <w:jc w:val="left"/>
        <w:rPr>
          <w:rFonts w:cstheme="minorHAnsi"/>
        </w:rPr>
      </w:pPr>
    </w:p>
    <w:p w14:paraId="16719988" w14:textId="77777777" w:rsidR="003C4FA3" w:rsidRPr="00D53C25" w:rsidRDefault="00FB2060" w:rsidP="009F6CFE">
      <w:pPr>
        <w:spacing w:after="120" w:line="240" w:lineRule="auto"/>
        <w:ind w:left="0" w:firstLine="0"/>
        <w:jc w:val="left"/>
        <w:rPr>
          <w:rFonts w:cstheme="minorHAnsi"/>
        </w:rPr>
      </w:pPr>
      <w:r w:rsidRPr="00D53C25">
        <w:rPr>
          <w:rFonts w:cstheme="minorHAnsi"/>
        </w:rPr>
        <w:t xml:space="preserve"> </w:t>
      </w:r>
      <w:r w:rsidRPr="00D53C25">
        <w:rPr>
          <w:rFonts w:cstheme="minorHAnsi"/>
          <w:b/>
        </w:rPr>
        <w:t>Balance Sheet Accounts:</w:t>
      </w:r>
      <w:r w:rsidRPr="00D53C25">
        <w:rPr>
          <w:rFonts w:cstheme="minorHAnsi"/>
        </w:rPr>
        <w:t xml:space="preserve"> </w:t>
      </w:r>
    </w:p>
    <w:p w14:paraId="1F1BABE8" w14:textId="77777777" w:rsidR="00896BE0" w:rsidRPr="00D53C25" w:rsidRDefault="00FB2060" w:rsidP="00896BE0">
      <w:pPr>
        <w:spacing w:after="120" w:line="240" w:lineRule="auto"/>
        <w:ind w:left="0" w:firstLine="0"/>
        <w:jc w:val="left"/>
        <w:rPr>
          <w:rFonts w:cstheme="minorHAnsi"/>
          <w:u w:val="single"/>
        </w:rPr>
      </w:pPr>
      <w:r w:rsidRPr="00D53C25">
        <w:rPr>
          <w:rFonts w:cstheme="minorHAnsi"/>
          <w:u w:val="single"/>
        </w:rPr>
        <w:t xml:space="preserve"> Assets, Liabilities, and Fund Equity Accounts:</w:t>
      </w:r>
    </w:p>
    <w:p w14:paraId="039EB149" w14:textId="77777777" w:rsidR="00896BE0" w:rsidRPr="00D53C25" w:rsidRDefault="00FB2060" w:rsidP="00C779BB">
      <w:pPr>
        <w:spacing w:after="0" w:line="240" w:lineRule="auto"/>
        <w:ind w:left="14" w:firstLine="706"/>
        <w:jc w:val="left"/>
        <w:rPr>
          <w:rFonts w:cstheme="minorHAnsi"/>
        </w:rPr>
      </w:pPr>
      <w:r w:rsidRPr="00D53C25">
        <w:rPr>
          <w:rFonts w:cstheme="minorHAnsi"/>
        </w:rPr>
        <w:t xml:space="preserve"> X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00896BE0" w:rsidRPr="00D53C25">
        <w:rPr>
          <w:rFonts w:cstheme="minorHAnsi"/>
        </w:rPr>
        <w:tab/>
      </w:r>
      <w:r w:rsidR="00896BE0" w:rsidRPr="00D53C25">
        <w:rPr>
          <w:rFonts w:cstheme="minorHAnsi"/>
        </w:rPr>
        <w:tab/>
      </w:r>
      <w:r w:rsidR="00896BE0" w:rsidRPr="00D53C25">
        <w:rPr>
          <w:rFonts w:cstheme="minorHAnsi"/>
        </w:rPr>
        <w:tab/>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00896BE0" w:rsidRPr="00D53C25">
        <w:rPr>
          <w:rFonts w:cstheme="minorHAnsi"/>
        </w:rPr>
        <w:tab/>
      </w:r>
      <w:r w:rsidR="00896BE0" w:rsidRPr="00D53C25">
        <w:rPr>
          <w:rFonts w:cstheme="minorHAnsi"/>
        </w:rPr>
        <w:tab/>
      </w:r>
      <w:r w:rsidR="00896BE0" w:rsidRPr="00D53C25">
        <w:rPr>
          <w:rFonts w:cstheme="minorHAnsi"/>
        </w:rPr>
        <w:tab/>
      </w:r>
      <w:r w:rsidR="00896BE0" w:rsidRPr="00D53C25">
        <w:rPr>
          <w:rFonts w:cstheme="minorHAnsi"/>
        </w:rPr>
        <w:tab/>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Pr="00D53C25">
        <w:rPr>
          <w:rFonts w:cstheme="minorHAnsi"/>
        </w:rPr>
        <w:t xml:space="preserve"> </w:t>
      </w:r>
    </w:p>
    <w:p w14:paraId="04C2927E" w14:textId="48028597" w:rsidR="00E92952" w:rsidRPr="006C48F0" w:rsidRDefault="00FB2060" w:rsidP="006C48F0">
      <w:pPr>
        <w:spacing w:after="120" w:line="240" w:lineRule="auto"/>
        <w:ind w:left="15" w:firstLine="705"/>
        <w:jc w:val="left"/>
        <w:rPr>
          <w:rFonts w:cstheme="minorHAnsi"/>
        </w:rPr>
      </w:pPr>
      <w:r w:rsidRPr="00D53C25">
        <w:rPr>
          <w:rFonts w:cstheme="minorHAnsi"/>
        </w:rPr>
        <w:t>District/Fund</w:t>
      </w:r>
      <w:r w:rsidR="00B57C5B" w:rsidRPr="00D53C25">
        <w:rPr>
          <w:rFonts w:cstheme="minorHAnsi"/>
        </w:rPr>
        <w:tab/>
        <w:t xml:space="preserve"> Balance</w:t>
      </w:r>
      <w:r w:rsidRPr="00D53C25">
        <w:rPr>
          <w:rFonts w:cstheme="minorHAnsi"/>
        </w:rPr>
        <w:t xml:space="preserve"> Sheet Account</w:t>
      </w:r>
      <w:r w:rsidR="00896BE0" w:rsidRPr="00D53C25">
        <w:rPr>
          <w:rFonts w:cstheme="minorHAnsi"/>
        </w:rPr>
        <w:tab/>
      </w:r>
      <w:r w:rsidR="00896BE0" w:rsidRPr="00D53C25">
        <w:rPr>
          <w:rFonts w:cstheme="minorHAnsi"/>
        </w:rPr>
        <w:tab/>
      </w:r>
      <w:r w:rsidRPr="00D53C25">
        <w:rPr>
          <w:rFonts w:cstheme="minorHAnsi"/>
        </w:rPr>
        <w:t xml:space="preserve">Project Reporter Code-Optional </w:t>
      </w:r>
      <w:r w:rsidR="007D5960" w:rsidRPr="00D53C25">
        <w:rPr>
          <w:rFonts w:cstheme="minorHAnsi"/>
          <w:i/>
        </w:rPr>
        <w:t>(Not used in MAEFAIRS</w:t>
      </w:r>
      <w:r w:rsidR="00896BE0" w:rsidRPr="00D53C25">
        <w:rPr>
          <w:rFonts w:cstheme="minorHAnsi"/>
          <w:i/>
        </w:rPr>
        <w:t>)</w:t>
      </w:r>
    </w:p>
    <w:p w14:paraId="377AA53F" w14:textId="01520BD1" w:rsidR="003C4FA3" w:rsidRPr="00D53C25" w:rsidRDefault="00FB2060" w:rsidP="00CF5EA4">
      <w:pPr>
        <w:spacing w:after="120" w:line="240" w:lineRule="auto"/>
        <w:ind w:left="0" w:firstLine="0"/>
        <w:jc w:val="left"/>
        <w:rPr>
          <w:rFonts w:cstheme="minorHAnsi"/>
        </w:rPr>
      </w:pPr>
      <w:r w:rsidRPr="00D53C25">
        <w:rPr>
          <w:rFonts w:cstheme="minorHAnsi"/>
          <w:b/>
        </w:rPr>
        <w:t xml:space="preserve">Statement </w:t>
      </w:r>
      <w:r w:rsidR="00074CCD">
        <w:rPr>
          <w:rFonts w:cstheme="minorHAnsi"/>
          <w:b/>
        </w:rPr>
        <w:t xml:space="preserve">of Operational </w:t>
      </w:r>
      <w:r w:rsidRPr="00D53C25">
        <w:rPr>
          <w:rFonts w:cstheme="minorHAnsi"/>
          <w:b/>
        </w:rPr>
        <w:t>Accounts</w:t>
      </w:r>
      <w:r w:rsidR="00074CCD">
        <w:rPr>
          <w:rFonts w:cstheme="minorHAnsi"/>
          <w:b/>
        </w:rPr>
        <w:t xml:space="preserve"> </w:t>
      </w:r>
      <w:r w:rsidR="00074CCD" w:rsidRPr="00074CCD">
        <w:rPr>
          <w:rFonts w:cstheme="minorHAnsi"/>
          <w:bCs/>
        </w:rPr>
        <w:t>(Revenues and Expenditures)</w:t>
      </w:r>
      <w:r w:rsidR="009F6CFE" w:rsidRPr="00074CCD">
        <w:rPr>
          <w:rFonts w:cstheme="minorHAnsi"/>
          <w:bCs/>
        </w:rPr>
        <w:t>:</w:t>
      </w:r>
    </w:p>
    <w:p w14:paraId="77222193" w14:textId="77777777" w:rsidR="00896BE0" w:rsidRPr="00D53C25" w:rsidRDefault="00FB2060" w:rsidP="00896BE0">
      <w:pPr>
        <w:spacing w:after="120" w:line="240" w:lineRule="auto"/>
        <w:ind w:left="0" w:firstLine="0"/>
        <w:jc w:val="left"/>
        <w:rPr>
          <w:rFonts w:cstheme="minorHAnsi"/>
          <w:u w:val="single"/>
        </w:rPr>
      </w:pPr>
      <w:r w:rsidRPr="00D53C25">
        <w:rPr>
          <w:rFonts w:cstheme="minorHAnsi"/>
          <w:u w:val="single"/>
        </w:rPr>
        <w:t xml:space="preserve"> Revenue Accounts:</w:t>
      </w:r>
    </w:p>
    <w:p w14:paraId="736EED60" w14:textId="2CA7E153" w:rsidR="00896BE0" w:rsidRPr="00D53C25" w:rsidRDefault="00E77EE0" w:rsidP="00C779BB">
      <w:pPr>
        <w:spacing w:after="0" w:line="240" w:lineRule="auto"/>
        <w:ind w:left="14" w:firstLine="706"/>
        <w:jc w:val="left"/>
        <w:rPr>
          <w:rFonts w:cstheme="minorHAnsi"/>
        </w:rPr>
      </w:pPr>
      <w:r w:rsidRPr="00D53C25">
        <w:rPr>
          <w:rFonts w:cstheme="minorHAnsi"/>
        </w:rPr>
        <w:t xml:space="preserve"> </w:t>
      </w:r>
      <w:r w:rsidRPr="00FE4D09">
        <w:rPr>
          <w:rFonts w:cstheme="minorHAnsi"/>
        </w:rPr>
        <w:t xml:space="preserve">X </w:t>
      </w:r>
      <w:proofErr w:type="spellStart"/>
      <w:r w:rsidRPr="00FE4D09">
        <w:rPr>
          <w:rFonts w:cstheme="minorHAnsi"/>
        </w:rPr>
        <w:t>X</w:t>
      </w:r>
      <w:proofErr w:type="spellEnd"/>
      <w:r w:rsidRPr="00FE4D09">
        <w:rPr>
          <w:rFonts w:cstheme="minorHAnsi"/>
        </w:rPr>
        <w:t xml:space="preserve"> </w:t>
      </w:r>
      <w:proofErr w:type="spellStart"/>
      <w:r w:rsidRPr="00FE4D09">
        <w:rPr>
          <w:rFonts w:cstheme="minorHAnsi"/>
        </w:rPr>
        <w:t>X</w:t>
      </w:r>
      <w:proofErr w:type="spellEnd"/>
      <w:r w:rsidR="00896BE0" w:rsidRPr="00D53C25">
        <w:rPr>
          <w:rFonts w:cstheme="minorHAnsi"/>
        </w:rPr>
        <w:tab/>
      </w:r>
      <w:r w:rsidR="00896BE0" w:rsidRPr="00D53C25">
        <w:rPr>
          <w:rFonts w:cstheme="minorHAnsi"/>
        </w:rPr>
        <w:tab/>
      </w:r>
      <w:r w:rsidR="00896BE0" w:rsidRPr="00D53C25">
        <w:rPr>
          <w:rFonts w:cstheme="minorHAnsi"/>
        </w:rPr>
        <w:tab/>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Pr="00D53C25">
        <w:rPr>
          <w:rFonts w:cstheme="minorHAnsi"/>
        </w:rPr>
        <w:t xml:space="preserve"> </w:t>
      </w:r>
      <w:proofErr w:type="spellStart"/>
      <w:r w:rsidR="00E50E13">
        <w:rPr>
          <w:rFonts w:cstheme="minorHAnsi"/>
        </w:rPr>
        <w:t>X</w:t>
      </w:r>
      <w:proofErr w:type="spellEnd"/>
      <w:r w:rsidR="00E50E13">
        <w:rPr>
          <w:rFonts w:cstheme="minorHAnsi"/>
        </w:rPr>
        <w:t xml:space="preserve"> </w:t>
      </w:r>
      <w:proofErr w:type="spellStart"/>
      <w:r w:rsidRPr="00D53C25">
        <w:rPr>
          <w:rFonts w:cstheme="minorHAnsi"/>
        </w:rPr>
        <w:t>X</w:t>
      </w:r>
      <w:proofErr w:type="spellEnd"/>
      <w:r w:rsidR="00896BE0" w:rsidRPr="00D53C25">
        <w:rPr>
          <w:rFonts w:cstheme="minorHAnsi"/>
        </w:rPr>
        <w:tab/>
      </w:r>
      <w:r w:rsidR="00896BE0" w:rsidRPr="00D53C25">
        <w:rPr>
          <w:rFonts w:cstheme="minorHAnsi"/>
        </w:rPr>
        <w:tab/>
      </w:r>
      <w:r w:rsidR="00896BE0" w:rsidRPr="00D53C25">
        <w:rPr>
          <w:rFonts w:cstheme="minorHAnsi"/>
        </w:rPr>
        <w:tab/>
      </w:r>
      <w:r w:rsidR="00896BE0" w:rsidRPr="00D53C25">
        <w:rPr>
          <w:rFonts w:cstheme="minorHAnsi"/>
        </w:rPr>
        <w:tab/>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p>
    <w:p w14:paraId="5BC93F69" w14:textId="109B98B0" w:rsidR="000236A1" w:rsidRPr="00D53C25" w:rsidRDefault="00E77EE0" w:rsidP="006C48F0">
      <w:pPr>
        <w:spacing w:after="120" w:line="240" w:lineRule="auto"/>
        <w:ind w:left="15" w:firstLine="705"/>
        <w:jc w:val="left"/>
        <w:rPr>
          <w:rFonts w:cstheme="minorHAnsi"/>
        </w:rPr>
      </w:pPr>
      <w:r w:rsidRPr="00D53C25">
        <w:rPr>
          <w:rFonts w:cstheme="minorHAnsi"/>
        </w:rPr>
        <w:t>District/Fund</w:t>
      </w:r>
      <w:r w:rsidR="000236A1" w:rsidRPr="00D53C25">
        <w:rPr>
          <w:rFonts w:cstheme="minorHAnsi"/>
        </w:rPr>
        <w:tab/>
      </w:r>
      <w:r w:rsidR="00C779BB" w:rsidRPr="00D53C25">
        <w:rPr>
          <w:rFonts w:cstheme="minorHAnsi"/>
        </w:rPr>
        <w:t xml:space="preserve"> </w:t>
      </w:r>
      <w:r w:rsidR="009F6CFE" w:rsidRPr="00D53C25">
        <w:rPr>
          <w:rFonts w:cstheme="minorHAnsi"/>
        </w:rPr>
        <w:t>Subsidiary Source</w:t>
      </w:r>
      <w:r w:rsidR="000236A1" w:rsidRPr="00D53C25">
        <w:rPr>
          <w:rFonts w:cstheme="minorHAnsi"/>
        </w:rPr>
        <w:tab/>
      </w:r>
      <w:r w:rsidR="000236A1" w:rsidRPr="00D53C25">
        <w:rPr>
          <w:rFonts w:cstheme="minorHAnsi"/>
        </w:rPr>
        <w:tab/>
      </w:r>
      <w:r w:rsidRPr="00D53C25">
        <w:rPr>
          <w:rFonts w:cstheme="minorHAnsi"/>
        </w:rPr>
        <w:t>Project Reporter Code-</w:t>
      </w:r>
      <w:r w:rsidRPr="00E50E13">
        <w:rPr>
          <w:rFonts w:cstheme="minorHAnsi"/>
        </w:rPr>
        <w:t>Optional</w:t>
      </w:r>
      <w:r w:rsidR="000236A1" w:rsidRPr="00E50E13">
        <w:rPr>
          <w:rFonts w:cstheme="minorHAnsi"/>
        </w:rPr>
        <w:t xml:space="preserve"> For Most Funds</w:t>
      </w:r>
    </w:p>
    <w:p w14:paraId="52929588" w14:textId="77777777" w:rsidR="00F60C6A" w:rsidRPr="00D53C25" w:rsidRDefault="00FB2060" w:rsidP="00F60C6A">
      <w:pPr>
        <w:spacing w:after="120" w:line="240" w:lineRule="auto"/>
        <w:ind w:left="0" w:firstLine="0"/>
        <w:jc w:val="left"/>
        <w:rPr>
          <w:rFonts w:cstheme="minorHAnsi"/>
          <w:u w:val="single"/>
        </w:rPr>
      </w:pPr>
      <w:r w:rsidRPr="00D53C25">
        <w:rPr>
          <w:rFonts w:cstheme="minorHAnsi"/>
          <w:u w:val="single"/>
        </w:rPr>
        <w:t>Expenditure Accounts:</w:t>
      </w:r>
    </w:p>
    <w:p w14:paraId="5C7F6768" w14:textId="2844EFB7" w:rsidR="0014438A" w:rsidRPr="00D53C25" w:rsidRDefault="0014438A" w:rsidP="00C779BB">
      <w:pPr>
        <w:spacing w:after="0" w:line="240" w:lineRule="auto"/>
        <w:ind w:left="14" w:firstLine="706"/>
        <w:jc w:val="left"/>
        <w:rPr>
          <w:rFonts w:cstheme="minorHAnsi"/>
        </w:rPr>
      </w:pPr>
      <w:r w:rsidRPr="00FE4D09">
        <w:rPr>
          <w:rFonts w:cstheme="minorHAnsi"/>
        </w:rPr>
        <w:t xml:space="preserve"> X</w:t>
      </w:r>
      <w:r w:rsidR="00FE4D09" w:rsidRPr="00FE4D09">
        <w:rPr>
          <w:rFonts w:cstheme="minorHAnsi"/>
        </w:rPr>
        <w:t xml:space="preserve"> </w:t>
      </w:r>
      <w:proofErr w:type="spellStart"/>
      <w:r w:rsidRPr="00FE4D09">
        <w:rPr>
          <w:rFonts w:cstheme="minorHAnsi"/>
        </w:rPr>
        <w:t>X</w:t>
      </w:r>
      <w:proofErr w:type="spellEnd"/>
      <w:r w:rsidR="00E50E13" w:rsidRPr="00FE4D09">
        <w:rPr>
          <w:rFonts w:cstheme="minorHAnsi"/>
        </w:rPr>
        <w:t xml:space="preserve"> </w:t>
      </w:r>
      <w:proofErr w:type="spellStart"/>
      <w:r w:rsidRPr="00FE4D09">
        <w:rPr>
          <w:rFonts w:cstheme="minorHAnsi"/>
        </w:rPr>
        <w:t>X</w:t>
      </w:r>
      <w:proofErr w:type="spellEnd"/>
      <w:r w:rsidRPr="00FE4D09">
        <w:rPr>
          <w:rFonts w:cstheme="minorHAnsi"/>
        </w:rPr>
        <w:tab/>
      </w:r>
      <w:r w:rsidRPr="00FE4D09">
        <w:rPr>
          <w:rFonts w:cstheme="minorHAnsi"/>
        </w:rPr>
        <w:tab/>
      </w:r>
      <w:r w:rsidR="00FE4D09" w:rsidRPr="00FE4D09">
        <w:rPr>
          <w:rFonts w:cstheme="minorHAnsi"/>
        </w:rPr>
        <w:t xml:space="preserve">   </w:t>
      </w:r>
      <w:proofErr w:type="spellStart"/>
      <w:r w:rsidR="00FA5357" w:rsidRPr="00FE4D09">
        <w:rPr>
          <w:rFonts w:cstheme="minorHAnsi"/>
        </w:rPr>
        <w:t>X</w:t>
      </w:r>
      <w:proofErr w:type="spellEnd"/>
      <w:r w:rsidR="00E50E13" w:rsidRPr="00FE4D09">
        <w:rPr>
          <w:rFonts w:cstheme="minorHAnsi"/>
        </w:rPr>
        <w:t xml:space="preserve"> </w:t>
      </w:r>
      <w:proofErr w:type="spellStart"/>
      <w:r w:rsidRPr="00FE4D09">
        <w:rPr>
          <w:rFonts w:cstheme="minorHAnsi"/>
        </w:rPr>
        <w:t>X</w:t>
      </w:r>
      <w:proofErr w:type="spellEnd"/>
      <w:r w:rsidR="00E50E13" w:rsidRPr="00FE4D09">
        <w:rPr>
          <w:rFonts w:cstheme="minorHAnsi"/>
        </w:rPr>
        <w:t xml:space="preserve"> </w:t>
      </w:r>
      <w:proofErr w:type="spellStart"/>
      <w:r w:rsidRPr="00FE4D09">
        <w:rPr>
          <w:rFonts w:cstheme="minorHAnsi"/>
        </w:rPr>
        <w:t>X</w:t>
      </w:r>
      <w:proofErr w:type="spellEnd"/>
      <w:r w:rsidRPr="00FE4D09">
        <w:rPr>
          <w:rFonts w:cstheme="minorHAnsi"/>
        </w:rPr>
        <w:tab/>
      </w:r>
      <w:r w:rsidR="00E50E13">
        <w:rPr>
          <w:rFonts w:cstheme="minorHAnsi"/>
        </w:rPr>
        <w:tab/>
      </w:r>
      <w:proofErr w:type="spellStart"/>
      <w:r w:rsidRPr="00D53C25">
        <w:rPr>
          <w:rFonts w:cstheme="minorHAnsi"/>
        </w:rPr>
        <w:t>X</w:t>
      </w:r>
      <w:proofErr w:type="spellEnd"/>
      <w:r w:rsidR="00E50E13">
        <w:rPr>
          <w:rFonts w:cstheme="minorHAnsi"/>
        </w:rPr>
        <w:t xml:space="preserve"> </w:t>
      </w:r>
      <w:proofErr w:type="spellStart"/>
      <w:r w:rsidRPr="00D53C25">
        <w:rPr>
          <w:rFonts w:cstheme="minorHAnsi"/>
        </w:rPr>
        <w:t>X</w:t>
      </w:r>
      <w:proofErr w:type="spellEnd"/>
      <w:r w:rsidR="00E50E13">
        <w:rPr>
          <w:rFonts w:cstheme="minorHAnsi"/>
        </w:rPr>
        <w:t xml:space="preserve"> </w:t>
      </w:r>
      <w:proofErr w:type="spellStart"/>
      <w:r w:rsidRPr="00D53C25">
        <w:rPr>
          <w:rFonts w:cstheme="minorHAnsi"/>
        </w:rPr>
        <w:t>X</w:t>
      </w:r>
      <w:proofErr w:type="spellEnd"/>
      <w:r w:rsidR="00E50E13">
        <w:rPr>
          <w:rFonts w:cstheme="minorHAnsi"/>
        </w:rPr>
        <w:t xml:space="preserve"> </w:t>
      </w:r>
      <w:proofErr w:type="spellStart"/>
      <w:r w:rsidR="00FA5357" w:rsidRPr="00D53C25">
        <w:rPr>
          <w:rFonts w:cstheme="minorHAnsi"/>
        </w:rPr>
        <w:t>X</w:t>
      </w:r>
      <w:proofErr w:type="spellEnd"/>
      <w:r w:rsidRPr="00D53C25">
        <w:rPr>
          <w:rFonts w:cstheme="minorHAnsi"/>
        </w:rPr>
        <w:tab/>
      </w:r>
      <w:r w:rsidR="00827D2B" w:rsidRPr="00D53C25">
        <w:rPr>
          <w:rFonts w:cstheme="minorHAnsi"/>
        </w:rPr>
        <w:tab/>
      </w:r>
      <w:proofErr w:type="spellStart"/>
      <w:r w:rsidRPr="00D53C25">
        <w:rPr>
          <w:rFonts w:cstheme="minorHAnsi"/>
        </w:rPr>
        <w:t>X</w:t>
      </w:r>
      <w:proofErr w:type="spellEnd"/>
      <w:r w:rsidR="00E50E13">
        <w:rPr>
          <w:rFonts w:cstheme="minorHAnsi"/>
        </w:rPr>
        <w:t xml:space="preserve"> </w:t>
      </w:r>
      <w:proofErr w:type="spellStart"/>
      <w:r w:rsidRPr="00D53C25">
        <w:rPr>
          <w:rFonts w:cstheme="minorHAnsi"/>
        </w:rPr>
        <w:t>X</w:t>
      </w:r>
      <w:proofErr w:type="spellEnd"/>
      <w:r w:rsidR="00E50E13">
        <w:rPr>
          <w:rFonts w:cstheme="minorHAnsi"/>
        </w:rPr>
        <w:t xml:space="preserve"> </w:t>
      </w:r>
      <w:proofErr w:type="spellStart"/>
      <w:r w:rsidRPr="00D53C25">
        <w:rPr>
          <w:rFonts w:cstheme="minorHAnsi"/>
        </w:rPr>
        <w:t>X</w:t>
      </w:r>
      <w:proofErr w:type="spellEnd"/>
      <w:r w:rsidR="00F60C6A" w:rsidRPr="00D53C25">
        <w:rPr>
          <w:rFonts w:cstheme="minorHAnsi"/>
        </w:rPr>
        <w:tab/>
      </w:r>
      <w:r w:rsidR="00827D2B" w:rsidRPr="00D53C25">
        <w:rPr>
          <w:rFonts w:cstheme="minorHAnsi"/>
        </w:rPr>
        <w:tab/>
      </w:r>
      <w:proofErr w:type="spellStart"/>
      <w:r w:rsidRPr="00D53C25">
        <w:rPr>
          <w:rFonts w:cstheme="minorHAnsi"/>
        </w:rPr>
        <w:t>X</w:t>
      </w:r>
      <w:proofErr w:type="spellEnd"/>
      <w:r w:rsidR="00E50E13">
        <w:rPr>
          <w:rFonts w:cstheme="minorHAnsi"/>
        </w:rPr>
        <w:t xml:space="preserve"> </w:t>
      </w:r>
      <w:proofErr w:type="spellStart"/>
      <w:r w:rsidRPr="00D53C25">
        <w:rPr>
          <w:rFonts w:cstheme="minorHAnsi"/>
        </w:rPr>
        <w:t>X</w:t>
      </w:r>
      <w:proofErr w:type="spellEnd"/>
      <w:r w:rsidR="00E50E13">
        <w:rPr>
          <w:rFonts w:cstheme="minorHAnsi"/>
        </w:rPr>
        <w:t xml:space="preserve"> </w:t>
      </w:r>
      <w:proofErr w:type="spellStart"/>
      <w:r w:rsidRPr="00D53C25">
        <w:rPr>
          <w:rFonts w:cstheme="minorHAnsi"/>
        </w:rPr>
        <w:t>X</w:t>
      </w:r>
      <w:proofErr w:type="spellEnd"/>
      <w:r w:rsidR="00E50E13">
        <w:rPr>
          <w:rFonts w:cstheme="minorHAnsi"/>
        </w:rPr>
        <w:t xml:space="preserve"> </w:t>
      </w:r>
      <w:proofErr w:type="spellStart"/>
      <w:r w:rsidR="00FA5357" w:rsidRPr="00D53C25">
        <w:rPr>
          <w:rFonts w:cstheme="minorHAnsi"/>
        </w:rPr>
        <w:t>X</w:t>
      </w:r>
      <w:proofErr w:type="spellEnd"/>
      <w:r w:rsidRPr="00D53C25">
        <w:rPr>
          <w:rFonts w:cstheme="minorHAnsi"/>
        </w:rPr>
        <w:tab/>
      </w:r>
      <w:r w:rsidR="00FA5357" w:rsidRPr="00D53C25">
        <w:rPr>
          <w:rFonts w:cstheme="minorHAnsi"/>
        </w:rPr>
        <w:tab/>
      </w:r>
      <w:proofErr w:type="spellStart"/>
      <w:r w:rsidRPr="00D53C25">
        <w:rPr>
          <w:rFonts w:cstheme="minorHAnsi"/>
        </w:rPr>
        <w:t>X</w:t>
      </w:r>
      <w:proofErr w:type="spellEnd"/>
      <w:r w:rsidR="00E50E13">
        <w:rPr>
          <w:rFonts w:cstheme="minorHAnsi"/>
        </w:rPr>
        <w:t xml:space="preserve"> </w:t>
      </w:r>
      <w:proofErr w:type="spellStart"/>
      <w:r w:rsidRPr="00D53C25">
        <w:rPr>
          <w:rFonts w:cstheme="minorHAnsi"/>
        </w:rPr>
        <w:t>X</w:t>
      </w:r>
      <w:proofErr w:type="spellEnd"/>
      <w:r w:rsidR="00E50E13">
        <w:rPr>
          <w:rFonts w:cstheme="minorHAnsi"/>
        </w:rPr>
        <w:t xml:space="preserve"> </w:t>
      </w:r>
      <w:proofErr w:type="spellStart"/>
      <w:r w:rsidRPr="00D53C25">
        <w:rPr>
          <w:rFonts w:cstheme="minorHAnsi"/>
        </w:rPr>
        <w:t>X</w:t>
      </w:r>
      <w:proofErr w:type="spellEnd"/>
      <w:r w:rsidR="00FA5357" w:rsidRPr="00D53C25">
        <w:rPr>
          <w:rFonts w:cstheme="minorHAnsi"/>
        </w:rPr>
        <w:tab/>
      </w:r>
      <w:r w:rsidR="00FE4D09">
        <w:rPr>
          <w:rFonts w:cstheme="minorHAnsi"/>
        </w:rPr>
        <w:t xml:space="preserve">   </w:t>
      </w:r>
      <w:proofErr w:type="spellStart"/>
      <w:r w:rsidR="00FA5357" w:rsidRPr="00D53C25">
        <w:rPr>
          <w:rFonts w:cstheme="minorHAnsi"/>
        </w:rPr>
        <w:t>X</w:t>
      </w:r>
      <w:proofErr w:type="spellEnd"/>
      <w:r w:rsidR="00E50E13">
        <w:rPr>
          <w:rFonts w:cstheme="minorHAnsi"/>
        </w:rPr>
        <w:t xml:space="preserve"> </w:t>
      </w:r>
      <w:proofErr w:type="spellStart"/>
      <w:r w:rsidR="00FA5357" w:rsidRPr="00D53C25">
        <w:rPr>
          <w:rFonts w:cstheme="minorHAnsi"/>
        </w:rPr>
        <w:t>X</w:t>
      </w:r>
      <w:proofErr w:type="spellEnd"/>
      <w:r w:rsidR="00E50E13">
        <w:rPr>
          <w:rFonts w:cstheme="minorHAnsi"/>
        </w:rPr>
        <w:t xml:space="preserve"> </w:t>
      </w:r>
      <w:proofErr w:type="spellStart"/>
      <w:r w:rsidR="00FA5357" w:rsidRPr="00D53C25">
        <w:rPr>
          <w:rFonts w:cstheme="minorHAnsi"/>
        </w:rPr>
        <w:t>X</w:t>
      </w:r>
      <w:proofErr w:type="spellEnd"/>
    </w:p>
    <w:p w14:paraId="1EAEFB4B" w14:textId="43FCBD12" w:rsidR="00F60C6A" w:rsidRPr="00D53C25" w:rsidRDefault="0014438A" w:rsidP="00B24E83">
      <w:pPr>
        <w:spacing w:after="120" w:line="240" w:lineRule="auto"/>
        <w:ind w:left="2160" w:hanging="1440"/>
        <w:jc w:val="left"/>
        <w:rPr>
          <w:rFonts w:cstheme="minorHAnsi"/>
          <w:i/>
        </w:rPr>
      </w:pPr>
      <w:r w:rsidRPr="00D53C25">
        <w:rPr>
          <w:rFonts w:cstheme="minorHAnsi"/>
        </w:rPr>
        <w:t>District/Fund</w:t>
      </w:r>
      <w:r w:rsidRPr="00D53C25">
        <w:rPr>
          <w:rFonts w:cstheme="minorHAnsi"/>
        </w:rPr>
        <w:tab/>
      </w:r>
      <w:r w:rsidR="00FA5357" w:rsidRPr="00D53C25">
        <w:rPr>
          <w:rFonts w:cstheme="minorHAnsi"/>
        </w:rPr>
        <w:t>Subfund</w:t>
      </w:r>
      <w:r w:rsidR="00FA5357" w:rsidRPr="00D53C25">
        <w:rPr>
          <w:rFonts w:cstheme="minorHAnsi"/>
        </w:rPr>
        <w:tab/>
        <w:t>School Code</w:t>
      </w:r>
      <w:r w:rsidRPr="00D53C25">
        <w:rPr>
          <w:rFonts w:cstheme="minorHAnsi"/>
        </w:rPr>
        <w:t xml:space="preserve"> </w:t>
      </w:r>
      <w:r w:rsidRPr="00D53C25">
        <w:rPr>
          <w:rFonts w:cstheme="minorHAnsi"/>
        </w:rPr>
        <w:tab/>
        <w:t>Program</w:t>
      </w:r>
      <w:r w:rsidR="00F60C6A" w:rsidRPr="00D53C25">
        <w:rPr>
          <w:rFonts w:cstheme="minorHAnsi"/>
        </w:rPr>
        <w:tab/>
      </w:r>
      <w:r w:rsidRPr="00D53C25">
        <w:rPr>
          <w:rFonts w:cstheme="minorHAnsi"/>
        </w:rPr>
        <w:t xml:space="preserve">Function </w:t>
      </w:r>
      <w:r w:rsidRPr="00D53C25">
        <w:rPr>
          <w:rFonts w:cstheme="minorHAnsi"/>
        </w:rPr>
        <w:tab/>
        <w:t>Object</w:t>
      </w:r>
      <w:r w:rsidR="00F60C6A" w:rsidRPr="00D53C25">
        <w:rPr>
          <w:rFonts w:cstheme="minorHAnsi"/>
        </w:rPr>
        <w:tab/>
      </w:r>
      <w:r w:rsidR="00FE4D09">
        <w:rPr>
          <w:rFonts w:cstheme="minorHAnsi"/>
        </w:rPr>
        <w:t xml:space="preserve">     </w:t>
      </w:r>
      <w:r w:rsidR="00FA5357" w:rsidRPr="00D53C25">
        <w:rPr>
          <w:rFonts w:cstheme="minorHAnsi"/>
        </w:rPr>
        <w:t>PRC</w:t>
      </w:r>
      <w:r w:rsidRPr="00D53C25">
        <w:rPr>
          <w:rFonts w:cstheme="minorHAnsi"/>
        </w:rPr>
        <w:t xml:space="preserve"> </w:t>
      </w:r>
    </w:p>
    <w:p w14:paraId="4D69511C" w14:textId="6D55834E" w:rsidR="003C4FA3" w:rsidRPr="00D53C25" w:rsidRDefault="00A83F25" w:rsidP="00D631EC">
      <w:pPr>
        <w:pStyle w:val="Heading2"/>
      </w:pPr>
      <w:bookmarkStart w:id="51" w:name="_Toc528673181"/>
      <w:bookmarkStart w:id="52" w:name="_Toc37945838"/>
      <w:r>
        <w:t>3.1</w:t>
      </w:r>
      <w:r w:rsidR="008320E6">
        <w:t>2</w:t>
      </w:r>
      <w:r>
        <w:tab/>
        <w:t>Balance Sheet Account Definitions</w:t>
      </w:r>
      <w:bookmarkEnd w:id="51"/>
      <w:bookmarkEnd w:id="52"/>
    </w:p>
    <w:p w14:paraId="5C599063" w14:textId="54A3E4F8" w:rsidR="003C4FA3" w:rsidRPr="00D53C25" w:rsidRDefault="00A83F25" w:rsidP="004A3BC4">
      <w:pPr>
        <w:pStyle w:val="Heading3"/>
      </w:pPr>
      <w:bookmarkStart w:id="53" w:name="_Toc528673183"/>
      <w:bookmarkStart w:id="54" w:name="_Toc37945839"/>
      <w:r>
        <w:t>3.1</w:t>
      </w:r>
      <w:r w:rsidR="008320E6">
        <w:t>2</w:t>
      </w:r>
      <w:r>
        <w:t xml:space="preserve">A </w:t>
      </w:r>
      <w:r w:rsidR="00FB2060" w:rsidRPr="00D53C25">
        <w:t xml:space="preserve">Assets </w:t>
      </w:r>
      <w:r>
        <w:t>&amp;</w:t>
      </w:r>
      <w:r w:rsidR="00FB2060" w:rsidRPr="00D53C25">
        <w:t xml:space="preserve"> Other Debits - Budgeting/Nominal Accounts</w:t>
      </w:r>
      <w:bookmarkEnd w:id="53"/>
      <w:bookmarkEnd w:id="54"/>
      <w:r w:rsidR="00FB2060" w:rsidRPr="00D53C25">
        <w:t xml:space="preserve"> </w:t>
      </w:r>
    </w:p>
    <w:p w14:paraId="73051169" w14:textId="185B1A99" w:rsidR="003C4FA3" w:rsidRPr="00D53C25" w:rsidRDefault="00FB2060" w:rsidP="009A1119">
      <w:pPr>
        <w:spacing w:after="120" w:line="240" w:lineRule="auto"/>
        <w:ind w:left="15"/>
        <w:jc w:val="left"/>
        <w:rPr>
          <w:rFonts w:cstheme="minorHAnsi"/>
        </w:rPr>
      </w:pPr>
      <w:r w:rsidRPr="00D53C25">
        <w:rPr>
          <w:rFonts w:cstheme="minorHAnsi"/>
        </w:rPr>
        <w:t>Assets and Other Debits include what is owned and other items not owned as of the date of the balance sheet but expected to become fully owned at some future date. Budgeting</w:t>
      </w:r>
      <w:r w:rsidR="00E50E13">
        <w:rPr>
          <w:rFonts w:cstheme="minorHAnsi"/>
        </w:rPr>
        <w:t>/</w:t>
      </w:r>
      <w:r w:rsidRPr="00F025BE">
        <w:rPr>
          <w:rFonts w:cstheme="minorHAnsi"/>
        </w:rPr>
        <w:t>Nominal Accounts include control accounts 401 Estimated Revenue</w:t>
      </w:r>
      <w:r w:rsidR="00E50E13">
        <w:rPr>
          <w:rFonts w:cstheme="minorHAnsi"/>
        </w:rPr>
        <w:t>s</w:t>
      </w:r>
      <w:r w:rsidRPr="00F025BE">
        <w:rPr>
          <w:rFonts w:cstheme="minorHAnsi"/>
        </w:rPr>
        <w:t xml:space="preserve"> and </w:t>
      </w:r>
      <w:r w:rsidR="00327144">
        <w:rPr>
          <w:rFonts w:cstheme="minorHAnsi"/>
        </w:rPr>
        <w:t>o</w:t>
      </w:r>
      <w:r w:rsidRPr="00F025BE">
        <w:rPr>
          <w:rFonts w:cstheme="minorHAnsi"/>
        </w:rPr>
        <w:t>ther Financing Sources</w:t>
      </w:r>
      <w:r w:rsidR="00E50E13">
        <w:rPr>
          <w:rFonts w:cstheme="minorHAnsi"/>
        </w:rPr>
        <w:t xml:space="preserve"> Control Account</w:t>
      </w:r>
      <w:r w:rsidRPr="00F025BE">
        <w:rPr>
          <w:rFonts w:cstheme="minorHAnsi"/>
        </w:rPr>
        <w:t xml:space="preserve"> and 402 Revenue and </w:t>
      </w:r>
      <w:r w:rsidR="00E50E13">
        <w:rPr>
          <w:rFonts w:cstheme="minorHAnsi"/>
        </w:rPr>
        <w:t>O</w:t>
      </w:r>
      <w:r w:rsidRPr="00F025BE">
        <w:rPr>
          <w:rFonts w:cstheme="minorHAnsi"/>
        </w:rPr>
        <w:t xml:space="preserve">ther Financing Sources </w:t>
      </w:r>
      <w:r w:rsidR="00E50E13">
        <w:rPr>
          <w:rFonts w:cstheme="minorHAnsi"/>
        </w:rPr>
        <w:t>Control Account which</w:t>
      </w:r>
      <w:r w:rsidRPr="00F025BE">
        <w:rPr>
          <w:rFonts w:cstheme="minorHAnsi"/>
        </w:rPr>
        <w:t xml:space="preserve"> are used for interim reporting purposes only</w:t>
      </w:r>
      <w:r w:rsidR="00C370AA">
        <w:rPr>
          <w:rFonts w:cstheme="minorHAnsi"/>
        </w:rPr>
        <w:t xml:space="preserve">. </w:t>
      </w:r>
    </w:p>
    <w:p w14:paraId="2479D51E" w14:textId="1DF0AABF" w:rsidR="003C4FA3" w:rsidRPr="00D53C25" w:rsidRDefault="00FB2060" w:rsidP="009A1119">
      <w:pPr>
        <w:spacing w:after="120" w:line="240" w:lineRule="auto"/>
        <w:ind w:left="725" w:hanging="720"/>
        <w:jc w:val="left"/>
        <w:rPr>
          <w:rFonts w:cstheme="minorHAnsi"/>
        </w:rPr>
      </w:pPr>
      <w:r w:rsidRPr="00D53C25">
        <w:rPr>
          <w:rFonts w:cstheme="minorHAnsi"/>
        </w:rPr>
        <w:t xml:space="preserve">101 </w:t>
      </w:r>
      <w:r w:rsidR="0056032A" w:rsidRPr="00D53C25">
        <w:rPr>
          <w:rFonts w:cstheme="minorHAnsi"/>
        </w:rPr>
        <w:tab/>
      </w:r>
      <w:r w:rsidRPr="00D53C25">
        <w:rPr>
          <w:rFonts w:cstheme="minorHAnsi"/>
          <w:b/>
        </w:rPr>
        <w:t>Cash and Cash Equivalents</w:t>
      </w:r>
      <w:r w:rsidR="000614F9" w:rsidRPr="00D53C25">
        <w:rPr>
          <w:rFonts w:cstheme="minorHAnsi"/>
        </w:rPr>
        <w:t xml:space="preserve">. </w:t>
      </w:r>
      <w:r w:rsidRPr="00D53C25">
        <w:rPr>
          <w:rFonts w:cstheme="minorHAnsi"/>
        </w:rPr>
        <w:t>All currency, coin, checks, money orders, and bank drafts on hand or on deposit with the county treasurer normally in non-</w:t>
      </w:r>
      <w:r w:rsidR="00CD2B15" w:rsidRPr="00D53C25">
        <w:rPr>
          <w:rFonts w:cstheme="minorHAnsi"/>
        </w:rPr>
        <w:t>interest-bearing</w:t>
      </w:r>
      <w:r w:rsidRPr="00D53C25">
        <w:rPr>
          <w:rFonts w:cstheme="minorHAnsi"/>
        </w:rPr>
        <w:t xml:space="preserve"> accounts</w:t>
      </w:r>
      <w:r w:rsidR="000614F9" w:rsidRPr="00D53C25">
        <w:rPr>
          <w:rFonts w:cstheme="minorHAnsi"/>
        </w:rPr>
        <w:t xml:space="preserve">. </w:t>
      </w:r>
      <w:r w:rsidRPr="00D53C25">
        <w:rPr>
          <w:rFonts w:cstheme="minorHAnsi"/>
        </w:rPr>
        <w:t xml:space="preserve">Include extracurricular savings accounts and certificate of deposits or other </w:t>
      </w:r>
      <w:r w:rsidR="00CD2B15" w:rsidRPr="00D53C25">
        <w:rPr>
          <w:rFonts w:cstheme="minorHAnsi"/>
        </w:rPr>
        <w:t>interest-bearing</w:t>
      </w:r>
      <w:r w:rsidRPr="00D53C25">
        <w:rPr>
          <w:rFonts w:cstheme="minorHAnsi"/>
        </w:rPr>
        <w:t xml:space="preserve"> instruments maturing within 90 days</w:t>
      </w:r>
      <w:r w:rsidR="00E50E13">
        <w:rPr>
          <w:rFonts w:cstheme="minorHAnsi"/>
        </w:rPr>
        <w:t>. See</w:t>
      </w:r>
      <w:r w:rsidRPr="00D53C25">
        <w:rPr>
          <w:rFonts w:cstheme="minorHAnsi"/>
        </w:rPr>
        <w:t xml:space="preserve"> </w:t>
      </w:r>
      <w:r w:rsidR="00552558" w:rsidRPr="00D53C25">
        <w:rPr>
          <w:rFonts w:cstheme="minorHAnsi"/>
        </w:rPr>
        <w:t>§</w:t>
      </w:r>
      <w:r w:rsidRPr="00F34E7C">
        <w:rPr>
          <w:rFonts w:cstheme="minorHAnsi"/>
        </w:rPr>
        <w:t>20-9-212(1)</w:t>
      </w:r>
      <w:r w:rsidR="00445AEC" w:rsidRPr="00D53C25">
        <w:rPr>
          <w:rFonts w:cstheme="minorHAnsi"/>
        </w:rPr>
        <w:t>, MCA.</w:t>
      </w:r>
      <w:r w:rsidRPr="00D53C25">
        <w:rPr>
          <w:rFonts w:cstheme="minorHAnsi"/>
        </w:rPr>
        <w:t xml:space="preserve"> </w:t>
      </w:r>
    </w:p>
    <w:p w14:paraId="70F1AFFE" w14:textId="1B473591" w:rsidR="003C4FA3" w:rsidRPr="00D53C25" w:rsidRDefault="009A1119" w:rsidP="009A1119">
      <w:pPr>
        <w:spacing w:after="120" w:line="240" w:lineRule="auto"/>
        <w:ind w:left="720" w:hanging="715"/>
        <w:jc w:val="left"/>
        <w:rPr>
          <w:rFonts w:cstheme="minorHAnsi"/>
        </w:rPr>
      </w:pPr>
      <w:r w:rsidRPr="00D53C25">
        <w:rPr>
          <w:rFonts w:cstheme="minorHAnsi"/>
        </w:rPr>
        <w:t>103</w:t>
      </w:r>
      <w:r w:rsidRPr="00D53C25">
        <w:rPr>
          <w:rFonts w:cstheme="minorHAnsi"/>
          <w:b/>
        </w:rPr>
        <w:tab/>
      </w:r>
      <w:r w:rsidR="00FB2060" w:rsidRPr="00D53C25">
        <w:rPr>
          <w:rFonts w:cstheme="minorHAnsi"/>
          <w:b/>
        </w:rPr>
        <w:t>Petty Cash</w:t>
      </w:r>
      <w:r w:rsidR="000614F9" w:rsidRPr="00D53C25">
        <w:rPr>
          <w:rFonts w:cstheme="minorHAnsi"/>
        </w:rPr>
        <w:t xml:space="preserve">. </w:t>
      </w:r>
      <w:r w:rsidR="00FB2060" w:rsidRPr="00D53C25">
        <w:rPr>
          <w:rFonts w:cstheme="minorHAnsi"/>
        </w:rPr>
        <w:t xml:space="preserve">A sum of money set aside </w:t>
      </w:r>
      <w:r w:rsidR="00CD2B15" w:rsidRPr="00D53C25">
        <w:rPr>
          <w:rFonts w:cstheme="minorHAnsi"/>
        </w:rPr>
        <w:t>to</w:t>
      </w:r>
      <w:r w:rsidR="00FB2060" w:rsidRPr="00D53C25">
        <w:rPr>
          <w:rFonts w:cstheme="minorHAnsi"/>
        </w:rPr>
        <w:t xml:space="preserve"> pay</w:t>
      </w:r>
      <w:r w:rsidR="00CD2B15" w:rsidRPr="00D53C25">
        <w:rPr>
          <w:rFonts w:cstheme="minorHAnsi"/>
        </w:rPr>
        <w:t xml:space="preserve"> for</w:t>
      </w:r>
      <w:r w:rsidR="00FB2060" w:rsidRPr="00D53C25">
        <w:rPr>
          <w:rFonts w:cstheme="minorHAnsi"/>
        </w:rPr>
        <w:t xml:space="preserve"> small obligations for which the issuance of a formal voucher and warrant would be too expensive and time consuming</w:t>
      </w:r>
      <w:r w:rsidR="000614F9" w:rsidRPr="00D53C25">
        <w:rPr>
          <w:rFonts w:cstheme="minorHAnsi"/>
        </w:rPr>
        <w:t xml:space="preserve">. </w:t>
      </w:r>
    </w:p>
    <w:p w14:paraId="02F9AA26" w14:textId="0E3F2A0C" w:rsidR="003C4FA3" w:rsidRPr="00D53C25" w:rsidRDefault="009A1119" w:rsidP="009A1119">
      <w:pPr>
        <w:spacing w:after="120" w:line="240" w:lineRule="auto"/>
        <w:ind w:left="5" w:firstLine="0"/>
        <w:jc w:val="left"/>
        <w:rPr>
          <w:rFonts w:cstheme="minorHAnsi"/>
        </w:rPr>
      </w:pPr>
      <w:r w:rsidRPr="00D53C25">
        <w:rPr>
          <w:rFonts w:cstheme="minorHAnsi"/>
        </w:rPr>
        <w:t>104</w:t>
      </w:r>
      <w:r w:rsidRPr="00D53C25">
        <w:rPr>
          <w:rFonts w:cstheme="minorHAnsi"/>
          <w:b/>
        </w:rPr>
        <w:tab/>
      </w:r>
      <w:r w:rsidR="00FB2060" w:rsidRPr="00D53C25">
        <w:rPr>
          <w:rFonts w:cstheme="minorHAnsi"/>
          <w:b/>
        </w:rPr>
        <w:t>Change Cash</w:t>
      </w:r>
      <w:r w:rsidR="00FB2060" w:rsidRPr="00D53C25">
        <w:rPr>
          <w:rFonts w:cstheme="minorHAnsi"/>
        </w:rPr>
        <w:t>. A sum of money kept on hand to provide chang</w:t>
      </w:r>
      <w:r w:rsidR="00C370AA">
        <w:rPr>
          <w:rFonts w:cstheme="minorHAnsi"/>
        </w:rPr>
        <w:t>e</w:t>
      </w:r>
      <w:r w:rsidR="00FB2060" w:rsidRPr="00D53C25">
        <w:rPr>
          <w:rFonts w:cstheme="minorHAnsi"/>
        </w:rPr>
        <w:t xml:space="preserve">. </w:t>
      </w:r>
    </w:p>
    <w:p w14:paraId="3F01257C" w14:textId="1B4878F6" w:rsidR="003C4FA3" w:rsidRPr="00D53C25" w:rsidRDefault="009A1119" w:rsidP="009A1119">
      <w:pPr>
        <w:spacing w:after="120" w:line="240" w:lineRule="auto"/>
        <w:ind w:left="720" w:hanging="715"/>
        <w:jc w:val="left"/>
        <w:rPr>
          <w:rFonts w:cstheme="minorHAnsi"/>
        </w:rPr>
      </w:pPr>
      <w:r w:rsidRPr="00D53C25">
        <w:rPr>
          <w:rFonts w:cstheme="minorHAnsi"/>
        </w:rPr>
        <w:t>105</w:t>
      </w:r>
      <w:r w:rsidRPr="00D53C25">
        <w:rPr>
          <w:rFonts w:cstheme="minorHAnsi"/>
          <w:b/>
        </w:rPr>
        <w:tab/>
      </w:r>
      <w:r w:rsidR="00FB2060" w:rsidRPr="00D53C25">
        <w:rPr>
          <w:rFonts w:cstheme="minorHAnsi"/>
          <w:b/>
        </w:rPr>
        <w:t>Cash with Fiscal Agents</w:t>
      </w:r>
      <w:r w:rsidR="000614F9" w:rsidRPr="00D53C25">
        <w:rPr>
          <w:rFonts w:cstheme="minorHAnsi"/>
        </w:rPr>
        <w:t xml:space="preserve">. </w:t>
      </w:r>
      <w:r w:rsidR="00FB2060" w:rsidRPr="00D53C25">
        <w:rPr>
          <w:rFonts w:cstheme="minorHAnsi"/>
        </w:rPr>
        <w:t xml:space="preserve">Deposits with fiscal agents, such as commercial banks, for the payment of matured bonds and interest. </w:t>
      </w:r>
    </w:p>
    <w:p w14:paraId="2A07C9F0" w14:textId="50738572" w:rsidR="003C4FA3" w:rsidRPr="00D53C25" w:rsidRDefault="009A1119" w:rsidP="009A1119">
      <w:pPr>
        <w:spacing w:after="120" w:line="240" w:lineRule="auto"/>
        <w:ind w:left="5" w:firstLine="0"/>
        <w:jc w:val="left"/>
        <w:rPr>
          <w:rFonts w:cstheme="minorHAnsi"/>
        </w:rPr>
      </w:pPr>
      <w:r w:rsidRPr="00D53C25">
        <w:rPr>
          <w:rFonts w:cstheme="minorHAnsi"/>
        </w:rPr>
        <w:t>110</w:t>
      </w:r>
      <w:r w:rsidRPr="00D53C25">
        <w:rPr>
          <w:rFonts w:cstheme="minorHAnsi"/>
          <w:b/>
        </w:rPr>
        <w:tab/>
      </w:r>
      <w:r w:rsidR="00FB2060" w:rsidRPr="00D53C25">
        <w:rPr>
          <w:rFonts w:cstheme="minorHAnsi"/>
          <w:b/>
        </w:rPr>
        <w:t>Investment Accounts Outside County Treasurer</w:t>
      </w:r>
      <w:r w:rsidR="000614F9" w:rsidRPr="00D53C25">
        <w:rPr>
          <w:rFonts w:cstheme="minorHAnsi"/>
          <w:b/>
        </w:rPr>
        <w:t xml:space="preserve">. </w:t>
      </w:r>
      <w:r w:rsidR="00FB2060" w:rsidRPr="00D53C25">
        <w:rPr>
          <w:rFonts w:cstheme="minorHAnsi"/>
        </w:rPr>
        <w:t xml:space="preserve">See </w:t>
      </w:r>
      <w:r w:rsidR="00552558" w:rsidRPr="00D53C25">
        <w:rPr>
          <w:rFonts w:cstheme="minorHAnsi"/>
        </w:rPr>
        <w:t>§</w:t>
      </w:r>
      <w:r w:rsidR="00FB2060" w:rsidRPr="00F34E7C">
        <w:rPr>
          <w:rFonts w:cstheme="minorHAnsi"/>
        </w:rPr>
        <w:t>20-9-235</w:t>
      </w:r>
      <w:r w:rsidR="00403A50" w:rsidRPr="00D53C25">
        <w:rPr>
          <w:rFonts w:cstheme="minorHAnsi"/>
        </w:rPr>
        <w:t>, MCA.</w:t>
      </w:r>
    </w:p>
    <w:p w14:paraId="07DAB609" w14:textId="3F7F5DEB" w:rsidR="003C4FA3" w:rsidRPr="00D53C25" w:rsidRDefault="009A1119" w:rsidP="009A1119">
      <w:pPr>
        <w:spacing w:after="120" w:line="240" w:lineRule="auto"/>
        <w:ind w:left="720" w:hanging="715"/>
        <w:jc w:val="left"/>
        <w:rPr>
          <w:rFonts w:cstheme="minorHAnsi"/>
        </w:rPr>
      </w:pPr>
      <w:r w:rsidRPr="00D53C25">
        <w:rPr>
          <w:rFonts w:cstheme="minorHAnsi"/>
        </w:rPr>
        <w:t>111</w:t>
      </w:r>
      <w:r w:rsidRPr="00D53C25">
        <w:rPr>
          <w:rFonts w:cstheme="minorHAnsi"/>
          <w:b/>
        </w:rPr>
        <w:tab/>
      </w:r>
      <w:r w:rsidR="00FB2060" w:rsidRPr="00D53C25">
        <w:rPr>
          <w:rFonts w:cstheme="minorHAnsi"/>
          <w:b/>
        </w:rPr>
        <w:t>Investments</w:t>
      </w:r>
      <w:r w:rsidR="000614F9" w:rsidRPr="00D53C25">
        <w:rPr>
          <w:rFonts w:cstheme="minorHAnsi"/>
        </w:rPr>
        <w:t xml:space="preserve">. </w:t>
      </w:r>
      <w:r w:rsidR="00E14EA1" w:rsidRPr="00D53C25">
        <w:rPr>
          <w:rFonts w:cstheme="minorHAnsi"/>
        </w:rPr>
        <w:t>A security or other asset that a government holds primarily for the purpose of income or profit and has present service capacity based solely on its ability to generate cash or to be sold to generate cash</w:t>
      </w:r>
      <w:r w:rsidR="000614F9" w:rsidRPr="00D53C25">
        <w:rPr>
          <w:rFonts w:cstheme="minorHAnsi"/>
        </w:rPr>
        <w:t xml:space="preserve">. </w:t>
      </w:r>
      <w:r w:rsidR="0080118D" w:rsidRPr="00D53C25">
        <w:rPr>
          <w:rFonts w:cstheme="minorHAnsi"/>
        </w:rPr>
        <w:t xml:space="preserve">Investments should be presented at fair value as of the reporting date. Gains from changes in the fair value of investments are recorded using revenue account 1530. Losses from changes in the fair value of investments are recorded using expenditure object code 930. Alternatively, gains and losses may be netted and recorded in revenue account 1530. The account does not include capital assets used in school district operations. Separate accounts may be maintained for each category of investments. </w:t>
      </w:r>
      <w:r w:rsidR="00FB2060" w:rsidRPr="00D53C25">
        <w:rPr>
          <w:rFonts w:cstheme="minorHAnsi"/>
        </w:rPr>
        <w:t xml:space="preserve">See </w:t>
      </w:r>
      <w:r w:rsidR="00552558" w:rsidRPr="00D53C25">
        <w:rPr>
          <w:rFonts w:cstheme="minorHAnsi"/>
        </w:rPr>
        <w:t>§</w:t>
      </w:r>
      <w:r w:rsidR="00FB2060" w:rsidRPr="00F34E7C">
        <w:rPr>
          <w:rFonts w:cstheme="minorHAnsi"/>
        </w:rPr>
        <w:t>20-9-213(4</w:t>
      </w:r>
      <w:r w:rsidR="000868E8" w:rsidRPr="00F34E7C">
        <w:rPr>
          <w:rFonts w:cstheme="minorHAnsi"/>
        </w:rPr>
        <w:t>)</w:t>
      </w:r>
      <w:r w:rsidR="000868E8" w:rsidRPr="00D53C25">
        <w:rPr>
          <w:rFonts w:cstheme="minorHAnsi"/>
        </w:rPr>
        <w:t>,</w:t>
      </w:r>
      <w:r w:rsidR="00403A50" w:rsidRPr="00D53C25">
        <w:rPr>
          <w:rFonts w:cstheme="minorHAnsi"/>
        </w:rPr>
        <w:t xml:space="preserve"> MCA</w:t>
      </w:r>
      <w:r w:rsidR="00FB2060" w:rsidRPr="00D53C25">
        <w:rPr>
          <w:rFonts w:cstheme="minorHAnsi"/>
        </w:rPr>
        <w:t>. Includes equity in shared investment pools under</w:t>
      </w:r>
      <w:r w:rsidR="00D017C6" w:rsidRPr="00D53C25">
        <w:rPr>
          <w:rFonts w:cstheme="minorHAnsi"/>
        </w:rPr>
        <w:t xml:space="preserve"> </w:t>
      </w:r>
      <w:r w:rsidR="00552558" w:rsidRPr="00D53C25">
        <w:rPr>
          <w:rFonts w:cstheme="minorHAnsi"/>
        </w:rPr>
        <w:t>§</w:t>
      </w:r>
      <w:r w:rsidR="00FB2060" w:rsidRPr="00F34E7C">
        <w:rPr>
          <w:rFonts w:cstheme="minorHAnsi"/>
        </w:rPr>
        <w:t>20-9-213(4)</w:t>
      </w:r>
      <w:r w:rsidR="00403A50" w:rsidRPr="00D53C25">
        <w:rPr>
          <w:rFonts w:cstheme="minorHAnsi"/>
        </w:rPr>
        <w:t>, MCA.</w:t>
      </w:r>
    </w:p>
    <w:p w14:paraId="6C86336F" w14:textId="77777777" w:rsidR="003C4FA3" w:rsidRPr="00D53C25" w:rsidRDefault="009A1119" w:rsidP="009A1119">
      <w:pPr>
        <w:spacing w:after="120" w:line="240" w:lineRule="auto"/>
        <w:ind w:left="720" w:hanging="715"/>
        <w:jc w:val="left"/>
        <w:rPr>
          <w:rFonts w:cstheme="minorHAnsi"/>
        </w:rPr>
      </w:pPr>
      <w:r w:rsidRPr="00D53C25">
        <w:rPr>
          <w:rFonts w:cstheme="minorHAnsi"/>
        </w:rPr>
        <w:t>112</w:t>
      </w:r>
      <w:r w:rsidRPr="00D53C25">
        <w:rPr>
          <w:rFonts w:cstheme="minorHAnsi"/>
          <w:b/>
        </w:rPr>
        <w:tab/>
      </w:r>
      <w:r w:rsidR="00FB2060" w:rsidRPr="00D53C25">
        <w:rPr>
          <w:rFonts w:cstheme="minorHAnsi"/>
          <w:b/>
        </w:rPr>
        <w:t>Increases and Decreases in the Fair Value of Investments</w:t>
      </w:r>
      <w:r w:rsidR="00FB2060" w:rsidRPr="00D53C25">
        <w:rPr>
          <w:rFonts w:cstheme="minorHAnsi"/>
        </w:rPr>
        <w:t xml:space="preserve">. To report gains or losses on investments at market or fair value per GASB 31. </w:t>
      </w:r>
    </w:p>
    <w:p w14:paraId="7370240E" w14:textId="68130A65" w:rsidR="003C4FA3" w:rsidRPr="00D53C25" w:rsidRDefault="009A1119" w:rsidP="009A1119">
      <w:pPr>
        <w:spacing w:after="120" w:line="240" w:lineRule="auto"/>
        <w:ind w:left="720" w:hanging="715"/>
        <w:jc w:val="left"/>
        <w:rPr>
          <w:rFonts w:cstheme="minorHAnsi"/>
        </w:rPr>
      </w:pPr>
      <w:r w:rsidRPr="00D53C25">
        <w:rPr>
          <w:rFonts w:cstheme="minorHAnsi"/>
        </w:rPr>
        <w:lastRenderedPageBreak/>
        <w:t>113</w:t>
      </w:r>
      <w:r w:rsidRPr="00D53C25">
        <w:rPr>
          <w:rFonts w:cstheme="minorHAnsi"/>
          <w:b/>
        </w:rPr>
        <w:tab/>
      </w:r>
      <w:r w:rsidR="00FB2060" w:rsidRPr="00D53C25">
        <w:rPr>
          <w:rFonts w:cstheme="minorHAnsi"/>
          <w:b/>
        </w:rPr>
        <w:t>Unamortized Discounts on Investments (Normal Credit Balance)</w:t>
      </w:r>
      <w:r w:rsidR="000614F9" w:rsidRPr="00D53C25">
        <w:rPr>
          <w:rFonts w:cstheme="minorHAnsi"/>
        </w:rPr>
        <w:t xml:space="preserve">. </w:t>
      </w:r>
      <w:r w:rsidR="00FB2060" w:rsidRPr="00D53C25">
        <w:rPr>
          <w:rFonts w:cstheme="minorHAnsi"/>
        </w:rPr>
        <w:t>The excess of the face value of securities over the amount paid for them which has not yet been written off</w:t>
      </w:r>
      <w:r w:rsidR="000614F9" w:rsidRPr="00D53C25">
        <w:rPr>
          <w:rFonts w:cstheme="minorHAnsi"/>
        </w:rPr>
        <w:t xml:space="preserve">. </w:t>
      </w:r>
      <w:r w:rsidR="00FB2060" w:rsidRPr="00D53C25">
        <w:rPr>
          <w:rFonts w:cstheme="minorHAnsi"/>
        </w:rPr>
        <w:t xml:space="preserve">Use of this account is normally restricted to long-term investments. </w:t>
      </w:r>
    </w:p>
    <w:p w14:paraId="30241B4F" w14:textId="1B7AE40B" w:rsidR="003C4FA3" w:rsidRPr="00D53C25" w:rsidRDefault="009A1119" w:rsidP="009A1119">
      <w:pPr>
        <w:spacing w:after="120" w:line="240" w:lineRule="auto"/>
        <w:ind w:left="720" w:hanging="715"/>
        <w:jc w:val="left"/>
        <w:rPr>
          <w:rFonts w:cstheme="minorHAnsi"/>
        </w:rPr>
      </w:pPr>
      <w:r w:rsidRPr="00D53C25">
        <w:rPr>
          <w:rFonts w:cstheme="minorHAnsi"/>
        </w:rPr>
        <w:t>114</w:t>
      </w:r>
      <w:r w:rsidRPr="00D53C25">
        <w:rPr>
          <w:rFonts w:cstheme="minorHAnsi"/>
          <w:b/>
        </w:rPr>
        <w:tab/>
      </w:r>
      <w:r w:rsidR="00FB2060" w:rsidRPr="00D53C25">
        <w:rPr>
          <w:rFonts w:cstheme="minorHAnsi"/>
          <w:b/>
        </w:rPr>
        <w:t>Interest Receivable on Investments</w:t>
      </w:r>
      <w:r w:rsidR="000614F9" w:rsidRPr="00D53C25">
        <w:rPr>
          <w:rFonts w:cstheme="minorHAnsi"/>
        </w:rPr>
        <w:t xml:space="preserve">. </w:t>
      </w:r>
      <w:r w:rsidR="00FB2060" w:rsidRPr="00D53C25">
        <w:rPr>
          <w:rFonts w:cstheme="minorHAnsi"/>
        </w:rPr>
        <w:t>The amount of interest earned on investments but not yet received in cash. This amount is usually calculated at the en</w:t>
      </w:r>
      <w:r w:rsidR="00FB2060" w:rsidRPr="003415E2">
        <w:rPr>
          <w:rFonts w:cstheme="minorHAnsi"/>
        </w:rPr>
        <w:t xml:space="preserve">d of each fiscal year. Accrued interest </w:t>
      </w:r>
      <w:r w:rsidR="00214789" w:rsidRPr="003415E2">
        <w:rPr>
          <w:rFonts w:cstheme="minorHAnsi"/>
        </w:rPr>
        <w:t xml:space="preserve">on investments </w:t>
      </w:r>
      <w:r w:rsidR="00FB2060" w:rsidRPr="003415E2">
        <w:rPr>
          <w:rFonts w:cstheme="minorHAnsi"/>
        </w:rPr>
        <w:t>purchased should be recorded in 115</w:t>
      </w:r>
      <w:r w:rsidR="006229E8">
        <w:rPr>
          <w:rFonts w:cstheme="minorHAnsi"/>
        </w:rPr>
        <w:t xml:space="preserve"> Accrued Interest on Investments Purchased.</w:t>
      </w:r>
      <w:r w:rsidR="00FB2060" w:rsidRPr="00D53C25">
        <w:rPr>
          <w:rFonts w:cstheme="minorHAnsi"/>
        </w:rPr>
        <w:t xml:space="preserve"> </w:t>
      </w:r>
    </w:p>
    <w:p w14:paraId="3FB4A044" w14:textId="4183FED6" w:rsidR="00523C10" w:rsidRDefault="009A1119" w:rsidP="009A1119">
      <w:pPr>
        <w:spacing w:after="120" w:line="240" w:lineRule="auto"/>
        <w:ind w:left="720" w:hanging="715"/>
        <w:jc w:val="left"/>
        <w:rPr>
          <w:rFonts w:cstheme="minorHAnsi"/>
        </w:rPr>
      </w:pPr>
      <w:r w:rsidRPr="00D53C25">
        <w:rPr>
          <w:rFonts w:cstheme="minorHAnsi"/>
        </w:rPr>
        <w:t>115</w:t>
      </w:r>
      <w:r w:rsidRPr="00D53C25">
        <w:rPr>
          <w:rFonts w:cstheme="minorHAnsi"/>
          <w:b/>
        </w:rPr>
        <w:tab/>
      </w:r>
      <w:r w:rsidR="00FB2060" w:rsidRPr="00585F7D">
        <w:rPr>
          <w:rFonts w:cstheme="minorHAnsi"/>
          <w:b/>
        </w:rPr>
        <w:t>Accrued Interest on Investments Purchased</w:t>
      </w:r>
      <w:r w:rsidR="000614F9" w:rsidRPr="00D53C25">
        <w:rPr>
          <w:rFonts w:cstheme="minorHAnsi"/>
        </w:rPr>
        <w:t xml:space="preserve">. </w:t>
      </w:r>
      <w:r w:rsidR="00FB2060" w:rsidRPr="00D53C25">
        <w:rPr>
          <w:rFonts w:cstheme="minorHAnsi"/>
        </w:rPr>
        <w:t>Interest accrued on investments between the last interest payment date and date of purchase</w:t>
      </w:r>
      <w:r w:rsidR="000614F9" w:rsidRPr="00D53C25">
        <w:rPr>
          <w:rFonts w:cstheme="minorHAnsi"/>
        </w:rPr>
        <w:t xml:space="preserve">. </w:t>
      </w:r>
      <w:r w:rsidR="00FB2060" w:rsidRPr="00D53C25">
        <w:rPr>
          <w:rFonts w:cstheme="minorHAnsi"/>
        </w:rPr>
        <w:t>The account is carried as an asset until the first interest payment date after date of purchase</w:t>
      </w:r>
      <w:r w:rsidR="000614F9" w:rsidRPr="00D53C25">
        <w:rPr>
          <w:rFonts w:cstheme="minorHAnsi"/>
        </w:rPr>
        <w:t xml:space="preserve">. </w:t>
      </w:r>
      <w:r w:rsidR="00FB2060" w:rsidRPr="00D53C25">
        <w:rPr>
          <w:rFonts w:cstheme="minorHAnsi"/>
        </w:rPr>
        <w:t xml:space="preserve">Upon receipt and deposit of the interest, an entry is recorded debiting cash and crediting the Purchased account </w:t>
      </w:r>
      <w:r w:rsidR="0056032A" w:rsidRPr="00D53C25">
        <w:rPr>
          <w:rFonts w:cstheme="minorHAnsi"/>
        </w:rPr>
        <w:t>for</w:t>
      </w:r>
      <w:r w:rsidR="00FB2060" w:rsidRPr="00D53C25">
        <w:rPr>
          <w:rFonts w:cstheme="minorHAnsi"/>
        </w:rPr>
        <w:t xml:space="preserve"> interest purchased and crediting </w:t>
      </w:r>
      <w:r w:rsidR="00AC1EDF">
        <w:rPr>
          <w:rFonts w:cstheme="minorHAnsi"/>
        </w:rPr>
        <w:t xml:space="preserve">the </w:t>
      </w:r>
      <w:r w:rsidR="00FB2060" w:rsidRPr="00D53C25">
        <w:rPr>
          <w:rFonts w:cstheme="minorHAnsi"/>
        </w:rPr>
        <w:t>1510 Interest Earnings revenue account for the balance</w:t>
      </w:r>
      <w:r w:rsidR="000614F9" w:rsidRPr="00D53C25">
        <w:rPr>
          <w:rFonts w:cstheme="minorHAnsi"/>
        </w:rPr>
        <w:t xml:space="preserve">. </w:t>
      </w:r>
    </w:p>
    <w:p w14:paraId="31E15817" w14:textId="3DBB4415" w:rsidR="003C4FA3" w:rsidRPr="00D53C25" w:rsidRDefault="00FB2060" w:rsidP="001F7DA9">
      <w:pPr>
        <w:spacing w:after="120" w:line="240" w:lineRule="auto"/>
        <w:ind w:left="725" w:hanging="720"/>
        <w:jc w:val="left"/>
        <w:rPr>
          <w:rFonts w:cstheme="minorHAnsi"/>
        </w:rPr>
      </w:pPr>
      <w:r w:rsidRPr="00D53C25">
        <w:rPr>
          <w:rFonts w:cstheme="minorHAnsi"/>
        </w:rPr>
        <w:t xml:space="preserve">120 </w:t>
      </w:r>
      <w:r w:rsidR="00FB7E48" w:rsidRPr="00D53C25">
        <w:rPr>
          <w:rFonts w:cstheme="minorHAnsi"/>
        </w:rPr>
        <w:tab/>
      </w:r>
      <w:r w:rsidRPr="00D53C25">
        <w:rPr>
          <w:rFonts w:cstheme="minorHAnsi"/>
          <w:b/>
        </w:rPr>
        <w:t>Taxes Receivable-Real Property</w:t>
      </w:r>
      <w:r w:rsidR="000614F9" w:rsidRPr="00D53C25">
        <w:rPr>
          <w:rFonts w:cstheme="minorHAnsi"/>
        </w:rPr>
        <w:t xml:space="preserve">. </w:t>
      </w:r>
      <w:r w:rsidRPr="00D53C25">
        <w:rPr>
          <w:rFonts w:cstheme="minorHAnsi"/>
        </w:rPr>
        <w:t xml:space="preserve">The uncollected portion of real property taxes which a school district has </w:t>
      </w:r>
      <w:r w:rsidR="00B34604" w:rsidRPr="00D53C25">
        <w:rPr>
          <w:rFonts w:cstheme="minorHAnsi"/>
        </w:rPr>
        <w:t>levied,</w:t>
      </w:r>
      <w:r w:rsidRPr="00D53C25">
        <w:rPr>
          <w:rFonts w:cstheme="minorHAnsi"/>
        </w:rPr>
        <w:t xml:space="preserve"> and which has become due. Separate accounts may be maintained </w:t>
      </w:r>
      <w:r w:rsidR="0056032A" w:rsidRPr="00D53C25">
        <w:rPr>
          <w:rFonts w:cstheme="minorHAnsi"/>
        </w:rPr>
        <w:t>based on</w:t>
      </w:r>
      <w:r w:rsidRPr="00D53C25">
        <w:rPr>
          <w:rFonts w:cstheme="minorHAnsi"/>
        </w:rPr>
        <w:t xml:space="preserve"> tax roll year and/or current and delinquent taxes. Under modified accrual accounting, taxes receivable less allowances for uncollectible taxes are offset by crediting </w:t>
      </w:r>
      <w:r w:rsidR="00FB7E48" w:rsidRPr="00D53C25">
        <w:rPr>
          <w:rFonts w:cstheme="minorHAnsi"/>
        </w:rPr>
        <w:t>680</w:t>
      </w:r>
      <w:r w:rsidR="006229E8">
        <w:rPr>
          <w:rFonts w:cstheme="minorHAnsi"/>
        </w:rPr>
        <w:t xml:space="preserve"> D</w:t>
      </w:r>
      <w:r w:rsidR="00FB7E48" w:rsidRPr="00D53C25">
        <w:rPr>
          <w:rFonts w:cstheme="minorHAnsi"/>
        </w:rPr>
        <w:t>eferred</w:t>
      </w:r>
      <w:r w:rsidRPr="00D53C25">
        <w:rPr>
          <w:rFonts w:cstheme="minorHAnsi"/>
        </w:rPr>
        <w:t xml:space="preserve"> </w:t>
      </w:r>
      <w:r w:rsidR="006229E8">
        <w:rPr>
          <w:rFonts w:cstheme="minorHAnsi"/>
        </w:rPr>
        <w:t>I</w:t>
      </w:r>
      <w:r w:rsidR="008060C7" w:rsidRPr="00D53C25">
        <w:rPr>
          <w:rFonts w:cstheme="minorHAnsi"/>
        </w:rPr>
        <w:t>nflow</w:t>
      </w:r>
      <w:r w:rsidRPr="00D53C25">
        <w:rPr>
          <w:rFonts w:cstheme="minorHAnsi"/>
        </w:rPr>
        <w:t xml:space="preserve"> </w:t>
      </w:r>
      <w:r w:rsidR="00AC1EDF">
        <w:rPr>
          <w:rFonts w:cstheme="minorHAnsi"/>
        </w:rPr>
        <w:t>f</w:t>
      </w:r>
      <w:r w:rsidRPr="00D53C25">
        <w:rPr>
          <w:rFonts w:cstheme="minorHAnsi"/>
        </w:rPr>
        <w:t>or the same amount</w:t>
      </w:r>
      <w:r w:rsidR="000614F9" w:rsidRPr="00D53C25">
        <w:rPr>
          <w:rFonts w:cstheme="minorHAnsi"/>
        </w:rPr>
        <w:t xml:space="preserve">. </w:t>
      </w:r>
    </w:p>
    <w:p w14:paraId="06DE3580" w14:textId="0C22FC2D" w:rsidR="003C4FA3" w:rsidRPr="00D53C25" w:rsidRDefault="009A1119" w:rsidP="009A1119">
      <w:pPr>
        <w:spacing w:after="120" w:line="240" w:lineRule="auto"/>
        <w:ind w:left="720" w:hanging="715"/>
        <w:jc w:val="left"/>
        <w:rPr>
          <w:rFonts w:cstheme="minorHAnsi"/>
        </w:rPr>
      </w:pPr>
      <w:r w:rsidRPr="00D53C25">
        <w:rPr>
          <w:rFonts w:cstheme="minorHAnsi"/>
        </w:rPr>
        <w:t>130</w:t>
      </w:r>
      <w:r w:rsidRPr="00D53C25">
        <w:rPr>
          <w:rFonts w:cstheme="minorHAnsi"/>
          <w:b/>
        </w:rPr>
        <w:tab/>
      </w:r>
      <w:r w:rsidR="00FB2060" w:rsidRPr="00D53C25">
        <w:rPr>
          <w:rFonts w:cstheme="minorHAnsi"/>
          <w:b/>
        </w:rPr>
        <w:t>Taxes Receivable—Personal Property</w:t>
      </w:r>
      <w:r w:rsidR="000614F9" w:rsidRPr="00D53C25">
        <w:rPr>
          <w:rFonts w:cstheme="minorHAnsi"/>
        </w:rPr>
        <w:t xml:space="preserve">. </w:t>
      </w:r>
      <w:r w:rsidR="00FB2060" w:rsidRPr="00D53C25">
        <w:rPr>
          <w:rFonts w:cstheme="minorHAnsi"/>
        </w:rPr>
        <w:t xml:space="preserve">The uncollected portion of personal property taxes (including mobile homes) which a school district has </w:t>
      </w:r>
      <w:r w:rsidR="00B34604" w:rsidRPr="00D53C25">
        <w:rPr>
          <w:rFonts w:cstheme="minorHAnsi"/>
        </w:rPr>
        <w:t>levied,</w:t>
      </w:r>
      <w:r w:rsidR="00FB2060" w:rsidRPr="00D53C25">
        <w:rPr>
          <w:rFonts w:cstheme="minorHAnsi"/>
        </w:rPr>
        <w:t xml:space="preserve"> and which has become due</w:t>
      </w:r>
      <w:r w:rsidR="000614F9" w:rsidRPr="00D53C25">
        <w:rPr>
          <w:rFonts w:cstheme="minorHAnsi"/>
        </w:rPr>
        <w:t xml:space="preserve">. </w:t>
      </w:r>
      <w:r w:rsidR="00FB2060" w:rsidRPr="00D53C25">
        <w:rPr>
          <w:rFonts w:cstheme="minorHAnsi"/>
        </w:rPr>
        <w:t xml:space="preserve">Separate accounts may be maintained </w:t>
      </w:r>
      <w:r w:rsidR="00FB7E48" w:rsidRPr="00D53C25">
        <w:rPr>
          <w:rFonts w:cstheme="minorHAnsi"/>
        </w:rPr>
        <w:t>based on</w:t>
      </w:r>
      <w:r w:rsidR="00FB2060" w:rsidRPr="00D53C25">
        <w:rPr>
          <w:rFonts w:cstheme="minorHAnsi"/>
        </w:rPr>
        <w:t xml:space="preserve"> tax roll year and/or current and delinquent taxes. Under modified accrual accounting, taxes receivable less allowances for uncollectible taxes are offset by crediting </w:t>
      </w:r>
      <w:r w:rsidR="00FB7E48" w:rsidRPr="00D53C25">
        <w:rPr>
          <w:rFonts w:cstheme="minorHAnsi"/>
        </w:rPr>
        <w:t>680</w:t>
      </w:r>
      <w:r w:rsidR="006229E8">
        <w:rPr>
          <w:rFonts w:cstheme="minorHAnsi"/>
        </w:rPr>
        <w:t xml:space="preserve"> D</w:t>
      </w:r>
      <w:r w:rsidR="00FB7E48" w:rsidRPr="00D53C25">
        <w:rPr>
          <w:rFonts w:cstheme="minorHAnsi"/>
        </w:rPr>
        <w:t>eferred</w:t>
      </w:r>
      <w:r w:rsidR="00FB2060" w:rsidRPr="00D53C25">
        <w:rPr>
          <w:rFonts w:cstheme="minorHAnsi"/>
        </w:rPr>
        <w:t xml:space="preserve"> </w:t>
      </w:r>
      <w:r w:rsidR="006229E8">
        <w:rPr>
          <w:rFonts w:cstheme="minorHAnsi"/>
        </w:rPr>
        <w:t>I</w:t>
      </w:r>
      <w:r w:rsidR="008060C7" w:rsidRPr="00D53C25">
        <w:rPr>
          <w:rFonts w:cstheme="minorHAnsi"/>
        </w:rPr>
        <w:t>nflow</w:t>
      </w:r>
      <w:r w:rsidR="00FB2060" w:rsidRPr="00D53C25">
        <w:rPr>
          <w:rFonts w:cstheme="minorHAnsi"/>
        </w:rPr>
        <w:t xml:space="preserve"> for the same amount</w:t>
      </w:r>
      <w:r w:rsidR="0018273B" w:rsidRPr="00D53C25">
        <w:rPr>
          <w:rFonts w:cstheme="minorHAnsi"/>
        </w:rPr>
        <w:t xml:space="preserve">. </w:t>
      </w:r>
    </w:p>
    <w:p w14:paraId="2F2452B7" w14:textId="36A834D2" w:rsidR="003C4FA3" w:rsidRPr="00D53C25" w:rsidRDefault="009A1119" w:rsidP="009A1119">
      <w:pPr>
        <w:spacing w:after="120" w:line="240" w:lineRule="auto"/>
        <w:ind w:left="720" w:hanging="715"/>
        <w:jc w:val="left"/>
        <w:rPr>
          <w:rFonts w:cstheme="minorHAnsi"/>
        </w:rPr>
      </w:pPr>
      <w:r w:rsidRPr="00D53C25">
        <w:rPr>
          <w:rFonts w:cstheme="minorHAnsi"/>
        </w:rPr>
        <w:t>140</w:t>
      </w:r>
      <w:r w:rsidRPr="00D53C25">
        <w:rPr>
          <w:rFonts w:cstheme="minorHAnsi"/>
          <w:b/>
        </w:rPr>
        <w:tab/>
      </w:r>
      <w:r w:rsidR="00FB2060" w:rsidRPr="00D53C25">
        <w:rPr>
          <w:rFonts w:cstheme="minorHAnsi"/>
          <w:b/>
        </w:rPr>
        <w:t>Taxes Receivable-Other</w:t>
      </w:r>
      <w:r w:rsidR="000614F9" w:rsidRPr="00D53C25">
        <w:rPr>
          <w:rFonts w:cstheme="minorHAnsi"/>
        </w:rPr>
        <w:t xml:space="preserve">. </w:t>
      </w:r>
      <w:r w:rsidR="00FB2060" w:rsidRPr="00D53C25">
        <w:rPr>
          <w:rFonts w:cstheme="minorHAnsi"/>
        </w:rPr>
        <w:t xml:space="preserve">The uncollected portion of other taxes which a school district has </w:t>
      </w:r>
      <w:r w:rsidR="00B34604" w:rsidRPr="00D53C25">
        <w:rPr>
          <w:rFonts w:cstheme="minorHAnsi"/>
        </w:rPr>
        <w:t>levied,</w:t>
      </w:r>
      <w:r w:rsidR="00FB2060" w:rsidRPr="00D53C25">
        <w:rPr>
          <w:rFonts w:cstheme="minorHAnsi"/>
        </w:rPr>
        <w:t xml:space="preserve"> and which has become due. Separate accounts may be maintained </w:t>
      </w:r>
      <w:r w:rsidR="00FB7E48" w:rsidRPr="00D53C25">
        <w:rPr>
          <w:rFonts w:cstheme="minorHAnsi"/>
        </w:rPr>
        <w:t>based on</w:t>
      </w:r>
      <w:r w:rsidR="00FB2060" w:rsidRPr="00D53C25">
        <w:rPr>
          <w:rFonts w:cstheme="minorHAnsi"/>
        </w:rPr>
        <w:t xml:space="preserve"> tax roll year and/or current and delinquent taxes. Under modified accrual accounting, taxes receivable less allowances for uncollectible taxes are offset by crediting </w:t>
      </w:r>
      <w:r w:rsidR="00FB7E48" w:rsidRPr="00D53C25">
        <w:rPr>
          <w:rFonts w:cstheme="minorHAnsi"/>
        </w:rPr>
        <w:t>680</w:t>
      </w:r>
      <w:r w:rsidR="006229E8">
        <w:rPr>
          <w:rFonts w:cstheme="minorHAnsi"/>
        </w:rPr>
        <w:t xml:space="preserve"> D</w:t>
      </w:r>
      <w:r w:rsidR="00FB7E48" w:rsidRPr="00D53C25">
        <w:rPr>
          <w:rFonts w:cstheme="minorHAnsi"/>
        </w:rPr>
        <w:t>eferred</w:t>
      </w:r>
      <w:r w:rsidR="00FB2060" w:rsidRPr="00D53C25">
        <w:rPr>
          <w:rFonts w:cstheme="minorHAnsi"/>
        </w:rPr>
        <w:t xml:space="preserve"> </w:t>
      </w:r>
      <w:r w:rsidR="006229E8">
        <w:rPr>
          <w:rFonts w:cstheme="minorHAnsi"/>
        </w:rPr>
        <w:t>I</w:t>
      </w:r>
      <w:r w:rsidR="008060C7" w:rsidRPr="00D53C25">
        <w:rPr>
          <w:rFonts w:cstheme="minorHAnsi"/>
        </w:rPr>
        <w:t>nflow</w:t>
      </w:r>
      <w:r w:rsidR="00FB2060" w:rsidRPr="00D53C25">
        <w:rPr>
          <w:rFonts w:cstheme="minorHAnsi"/>
        </w:rPr>
        <w:t xml:space="preserve"> for the same amount</w:t>
      </w:r>
      <w:r w:rsidR="000614F9" w:rsidRPr="00D53C25">
        <w:rPr>
          <w:rFonts w:cstheme="minorHAnsi"/>
        </w:rPr>
        <w:t xml:space="preserve">. </w:t>
      </w:r>
    </w:p>
    <w:p w14:paraId="74807338" w14:textId="04F6E428" w:rsidR="003C4FA3" w:rsidRPr="00D53C25" w:rsidRDefault="003112B5" w:rsidP="003112B5">
      <w:pPr>
        <w:spacing w:after="120" w:line="240" w:lineRule="auto"/>
        <w:ind w:left="720" w:hanging="715"/>
        <w:jc w:val="left"/>
        <w:rPr>
          <w:rFonts w:cstheme="minorHAnsi"/>
        </w:rPr>
      </w:pPr>
      <w:r w:rsidRPr="00D53C25">
        <w:rPr>
          <w:rFonts w:cstheme="minorHAnsi"/>
        </w:rPr>
        <w:t>150</w:t>
      </w:r>
      <w:r w:rsidRPr="00D53C25">
        <w:rPr>
          <w:rFonts w:cstheme="minorHAnsi"/>
          <w:b/>
        </w:rPr>
        <w:tab/>
      </w:r>
      <w:r w:rsidR="00FB2060" w:rsidRPr="00D53C25">
        <w:rPr>
          <w:rFonts w:cstheme="minorHAnsi"/>
          <w:b/>
        </w:rPr>
        <w:t>Taxes Receivable—Protested Taxes</w:t>
      </w:r>
      <w:r w:rsidR="000614F9" w:rsidRPr="00D53C25">
        <w:rPr>
          <w:rFonts w:cstheme="minorHAnsi"/>
        </w:rPr>
        <w:t xml:space="preserve">. </w:t>
      </w:r>
      <w:r w:rsidR="00FB2060" w:rsidRPr="00D53C25">
        <w:rPr>
          <w:rFonts w:cstheme="minorHAnsi"/>
        </w:rPr>
        <w:t>The undistributed portion of taxes paid under protest maintained in the County Protested Tax Fund pending final court disposition</w:t>
      </w:r>
      <w:r w:rsidR="000868E8">
        <w:rPr>
          <w:rFonts w:cstheme="minorHAnsi"/>
        </w:rPr>
        <w:t xml:space="preserve"> or settlement</w:t>
      </w:r>
      <w:r w:rsidR="000614F9" w:rsidRPr="00D53C25">
        <w:rPr>
          <w:rFonts w:cstheme="minorHAnsi"/>
        </w:rPr>
        <w:t xml:space="preserve">. </w:t>
      </w:r>
      <w:r w:rsidR="00FB2060" w:rsidRPr="00D53C25">
        <w:rPr>
          <w:rFonts w:cstheme="minorHAnsi"/>
        </w:rPr>
        <w:t xml:space="preserve">Separate accounts may be maintained </w:t>
      </w:r>
      <w:r w:rsidR="00FB7E48" w:rsidRPr="00D53C25">
        <w:rPr>
          <w:rFonts w:cstheme="minorHAnsi"/>
        </w:rPr>
        <w:t>based on</w:t>
      </w:r>
      <w:r w:rsidR="00FB2060" w:rsidRPr="00D53C25">
        <w:rPr>
          <w:rFonts w:cstheme="minorHAnsi"/>
        </w:rPr>
        <w:t xml:space="preserve"> tax roll year, current and delinquent, and type of tax. Under modified accrual accounting, taxes receivable less allowances for uncollectible taxes are offset by crediting </w:t>
      </w:r>
      <w:r w:rsidR="00FB7E48" w:rsidRPr="00D53C25">
        <w:rPr>
          <w:rFonts w:cstheme="minorHAnsi"/>
        </w:rPr>
        <w:t>680</w:t>
      </w:r>
      <w:r w:rsidR="006229E8">
        <w:rPr>
          <w:rFonts w:cstheme="minorHAnsi"/>
        </w:rPr>
        <w:t xml:space="preserve"> D</w:t>
      </w:r>
      <w:r w:rsidR="00FB7E48" w:rsidRPr="00D53C25">
        <w:rPr>
          <w:rFonts w:cstheme="minorHAnsi"/>
        </w:rPr>
        <w:t>eferred</w:t>
      </w:r>
      <w:r w:rsidR="00FB2060" w:rsidRPr="00D53C25">
        <w:rPr>
          <w:rFonts w:cstheme="minorHAnsi"/>
        </w:rPr>
        <w:t xml:space="preserve"> </w:t>
      </w:r>
      <w:r w:rsidR="006229E8">
        <w:rPr>
          <w:rFonts w:cstheme="minorHAnsi"/>
        </w:rPr>
        <w:t>I</w:t>
      </w:r>
      <w:r w:rsidR="008060C7" w:rsidRPr="00D53C25">
        <w:rPr>
          <w:rFonts w:cstheme="minorHAnsi"/>
        </w:rPr>
        <w:t>nflow</w:t>
      </w:r>
      <w:r w:rsidR="00FB2060" w:rsidRPr="00D53C25">
        <w:rPr>
          <w:rFonts w:cstheme="minorHAnsi"/>
        </w:rPr>
        <w:t xml:space="preserve"> for the same amount</w:t>
      </w:r>
      <w:r w:rsidR="0018273B" w:rsidRPr="00D53C25">
        <w:rPr>
          <w:rFonts w:cstheme="minorHAnsi"/>
        </w:rPr>
        <w:t xml:space="preserve">. </w:t>
      </w:r>
    </w:p>
    <w:p w14:paraId="363ED11D" w14:textId="752A9567" w:rsidR="003C4FA3" w:rsidRPr="00D53C25" w:rsidRDefault="00F60C6A" w:rsidP="00F60C6A">
      <w:pPr>
        <w:spacing w:after="120" w:line="240" w:lineRule="auto"/>
        <w:ind w:left="720" w:right="2" w:hanging="717"/>
        <w:jc w:val="left"/>
        <w:rPr>
          <w:rFonts w:cstheme="minorHAnsi"/>
        </w:rPr>
      </w:pPr>
      <w:r w:rsidRPr="00D53C25">
        <w:rPr>
          <w:rFonts w:cstheme="minorHAnsi"/>
        </w:rPr>
        <w:t>160</w:t>
      </w:r>
      <w:r w:rsidRPr="00D53C25">
        <w:rPr>
          <w:rFonts w:cstheme="minorHAnsi"/>
          <w:b/>
        </w:rPr>
        <w:tab/>
      </w:r>
      <w:r w:rsidR="00FB2060" w:rsidRPr="00D53C25">
        <w:rPr>
          <w:rFonts w:cstheme="minorHAnsi"/>
          <w:b/>
        </w:rPr>
        <w:t xml:space="preserve">Interfund/Loan Receivable from </w:t>
      </w:r>
      <w:r w:rsidR="00AC1EDF">
        <w:rPr>
          <w:rFonts w:cstheme="minorHAnsi"/>
          <w:b/>
        </w:rPr>
        <w:t>O</w:t>
      </w:r>
      <w:r w:rsidR="00FB2060" w:rsidRPr="00AC1EDF">
        <w:rPr>
          <w:rFonts w:cstheme="minorHAnsi"/>
          <w:b/>
        </w:rPr>
        <w:t>ther Funds</w:t>
      </w:r>
      <w:r w:rsidR="0018273B" w:rsidRPr="00AC1EDF">
        <w:rPr>
          <w:rFonts w:cstheme="minorHAnsi"/>
        </w:rPr>
        <w:t>.</w:t>
      </w:r>
      <w:r w:rsidR="0018273B" w:rsidRPr="00D53C25">
        <w:rPr>
          <w:rFonts w:cstheme="minorHAnsi"/>
        </w:rPr>
        <w:t xml:space="preserve"> </w:t>
      </w:r>
      <w:r w:rsidR="00FB2060" w:rsidRPr="00D53C25">
        <w:rPr>
          <w:rFonts w:cstheme="minorHAnsi"/>
        </w:rPr>
        <w:t xml:space="preserve">An asset account used to record an amount owed by one fund to another fund in the same school district. This account has the same </w:t>
      </w:r>
      <w:r w:rsidR="00AC1EDF">
        <w:rPr>
          <w:rFonts w:cstheme="minorHAnsi"/>
        </w:rPr>
        <w:t>balance</w:t>
      </w:r>
      <w:r w:rsidR="00FB2060" w:rsidRPr="00D53C25">
        <w:rPr>
          <w:rFonts w:cstheme="minorHAnsi"/>
        </w:rPr>
        <w:t xml:space="preserve"> as 601 Interfund/Loan Payable to </w:t>
      </w:r>
      <w:r w:rsidR="00AC1EDF">
        <w:rPr>
          <w:rFonts w:cstheme="minorHAnsi"/>
        </w:rPr>
        <w:t>O</w:t>
      </w:r>
      <w:r w:rsidR="00FB2060" w:rsidRPr="00D53C25">
        <w:rPr>
          <w:rFonts w:cstheme="minorHAnsi"/>
        </w:rPr>
        <w:t>ther Funds</w:t>
      </w:r>
      <w:r w:rsidR="006229E8">
        <w:rPr>
          <w:rFonts w:cstheme="minorHAnsi"/>
        </w:rPr>
        <w:t>.</w:t>
      </w:r>
      <w:r w:rsidR="00FB2060" w:rsidRPr="00D53C25">
        <w:rPr>
          <w:rFonts w:cstheme="minorHAnsi"/>
        </w:rPr>
        <w:t xml:space="preserve"> </w:t>
      </w:r>
    </w:p>
    <w:p w14:paraId="22E90573" w14:textId="634805D4" w:rsidR="003C4FA3" w:rsidRPr="00D53C25" w:rsidRDefault="00FB2060" w:rsidP="001F7DA9">
      <w:pPr>
        <w:spacing w:after="120" w:line="240" w:lineRule="auto"/>
        <w:ind w:left="725" w:hanging="720"/>
        <w:jc w:val="left"/>
        <w:rPr>
          <w:rFonts w:cstheme="minorHAnsi"/>
        </w:rPr>
      </w:pPr>
      <w:r w:rsidRPr="00D53C25">
        <w:rPr>
          <w:rFonts w:cstheme="minorHAnsi"/>
        </w:rPr>
        <w:t>170</w:t>
      </w:r>
      <w:r w:rsidR="00FB7E48" w:rsidRPr="00D53C25">
        <w:rPr>
          <w:rFonts w:cstheme="minorHAnsi"/>
        </w:rPr>
        <w:tab/>
      </w:r>
      <w:r w:rsidRPr="00D53C25">
        <w:rPr>
          <w:rFonts w:cstheme="minorHAnsi"/>
          <w:b/>
        </w:rPr>
        <w:t xml:space="preserve">Due from </w:t>
      </w:r>
      <w:r w:rsidR="00AC1EDF">
        <w:rPr>
          <w:rFonts w:cstheme="minorHAnsi"/>
          <w:b/>
        </w:rPr>
        <w:t>O</w:t>
      </w:r>
      <w:r w:rsidRPr="00D53C25">
        <w:rPr>
          <w:rFonts w:cstheme="minorHAnsi"/>
          <w:b/>
        </w:rPr>
        <w:t>ther Funds</w:t>
      </w:r>
      <w:r w:rsidR="000614F9" w:rsidRPr="00D53C25">
        <w:rPr>
          <w:rFonts w:cstheme="minorHAnsi"/>
        </w:rPr>
        <w:t xml:space="preserve">. </w:t>
      </w:r>
      <w:r w:rsidRPr="00D53C25">
        <w:rPr>
          <w:rFonts w:cstheme="minorHAnsi"/>
        </w:rPr>
        <w:t xml:space="preserve">An asset account used to indicate amounts receivable for goods or services provided to one fund by another fund in the same school district. This account has the same balance as 606 Due to </w:t>
      </w:r>
      <w:r w:rsidR="00277043">
        <w:rPr>
          <w:rFonts w:cstheme="minorHAnsi"/>
        </w:rPr>
        <w:t>o</w:t>
      </w:r>
      <w:r w:rsidRPr="00D53C25">
        <w:rPr>
          <w:rFonts w:cstheme="minorHAnsi"/>
        </w:rPr>
        <w:t xml:space="preserve">ther Funds. </w:t>
      </w:r>
    </w:p>
    <w:p w14:paraId="6082E44B" w14:textId="748F90AB" w:rsidR="003C4FA3" w:rsidRPr="00D53C25" w:rsidRDefault="00FB2060" w:rsidP="001F7DA9">
      <w:pPr>
        <w:spacing w:after="120" w:line="240" w:lineRule="auto"/>
        <w:ind w:left="725" w:hanging="720"/>
        <w:jc w:val="left"/>
        <w:rPr>
          <w:rFonts w:cstheme="minorHAnsi"/>
        </w:rPr>
      </w:pPr>
      <w:r w:rsidRPr="00D53C25">
        <w:rPr>
          <w:rFonts w:cstheme="minorHAnsi"/>
        </w:rPr>
        <w:t xml:space="preserve">180 </w:t>
      </w:r>
      <w:r w:rsidR="00FB7E48" w:rsidRPr="00D53C25">
        <w:rPr>
          <w:rFonts w:cstheme="minorHAnsi"/>
        </w:rPr>
        <w:tab/>
      </w:r>
      <w:r w:rsidRPr="00D53C25">
        <w:rPr>
          <w:rFonts w:cstheme="minorHAnsi"/>
          <w:b/>
        </w:rPr>
        <w:t xml:space="preserve">Due from </w:t>
      </w:r>
      <w:r w:rsidR="00AC1EDF">
        <w:rPr>
          <w:rFonts w:cstheme="minorHAnsi"/>
          <w:b/>
        </w:rPr>
        <w:t>O</w:t>
      </w:r>
      <w:r w:rsidRPr="00D53C25">
        <w:rPr>
          <w:rFonts w:cstheme="minorHAnsi"/>
          <w:b/>
        </w:rPr>
        <w:t>ther Governments</w:t>
      </w:r>
      <w:r w:rsidR="000614F9" w:rsidRPr="00D53C25">
        <w:rPr>
          <w:rFonts w:cstheme="minorHAnsi"/>
        </w:rPr>
        <w:t xml:space="preserve">. </w:t>
      </w:r>
      <w:r w:rsidRPr="00D53C25">
        <w:rPr>
          <w:rFonts w:cstheme="minorHAnsi"/>
        </w:rPr>
        <w:t>Amounts due to the reporting school district from another governmental unit</w:t>
      </w:r>
      <w:r w:rsidR="000614F9" w:rsidRPr="00D53C25">
        <w:rPr>
          <w:rFonts w:cstheme="minorHAnsi"/>
        </w:rPr>
        <w:t xml:space="preserve">. </w:t>
      </w:r>
      <w:r w:rsidRPr="00D53C25">
        <w:rPr>
          <w:rFonts w:cstheme="minorHAnsi"/>
        </w:rPr>
        <w:t>These amounts may represent grants-in-aid, shared taxes, taxes collected for the reporting unit by another unit, tuition, and charges for services rendered by the reporting district for another governmental entity</w:t>
      </w:r>
      <w:r w:rsidR="000614F9" w:rsidRPr="00D53C25">
        <w:rPr>
          <w:rFonts w:cstheme="minorHAnsi"/>
        </w:rPr>
        <w:t xml:space="preserve">. </w:t>
      </w:r>
    </w:p>
    <w:p w14:paraId="187CF115" w14:textId="42ADD81F" w:rsidR="003C4FA3" w:rsidRPr="00D53C25" w:rsidRDefault="00FB2060" w:rsidP="001F7DA9">
      <w:pPr>
        <w:spacing w:after="120" w:line="240" w:lineRule="auto"/>
        <w:ind w:left="725" w:hanging="720"/>
        <w:jc w:val="left"/>
        <w:rPr>
          <w:rFonts w:cstheme="minorHAnsi"/>
        </w:rPr>
      </w:pPr>
      <w:r w:rsidRPr="00D53C25">
        <w:rPr>
          <w:rFonts w:cstheme="minorHAnsi"/>
        </w:rPr>
        <w:t xml:space="preserve">190 </w:t>
      </w:r>
      <w:r w:rsidR="00FB7E48" w:rsidRPr="00D53C25">
        <w:rPr>
          <w:rFonts w:cstheme="minorHAnsi"/>
        </w:rPr>
        <w:tab/>
      </w:r>
      <w:r w:rsidRPr="00D53C25">
        <w:rPr>
          <w:rFonts w:cstheme="minorHAnsi"/>
          <w:b/>
        </w:rPr>
        <w:t>Accounts Receivable</w:t>
      </w:r>
      <w:r w:rsidR="000614F9" w:rsidRPr="00D53C25">
        <w:rPr>
          <w:rFonts w:cstheme="minorHAnsi"/>
        </w:rPr>
        <w:t xml:space="preserve">. </w:t>
      </w:r>
      <w:r w:rsidRPr="00D53C25">
        <w:rPr>
          <w:rFonts w:cstheme="minorHAnsi"/>
        </w:rPr>
        <w:t>Amounts owing on open accounts from private persons, firms, or corporations for goods and services furnished by a school district (not including amounts due from other funds or from other governmental units)</w:t>
      </w:r>
      <w:r w:rsidR="000614F9" w:rsidRPr="00D53C25">
        <w:rPr>
          <w:rFonts w:cstheme="minorHAnsi"/>
        </w:rPr>
        <w:t xml:space="preserve">. </w:t>
      </w:r>
      <w:r w:rsidRPr="00D53C25">
        <w:rPr>
          <w:rFonts w:cstheme="minorHAnsi"/>
        </w:rPr>
        <w:t xml:space="preserve">See </w:t>
      </w:r>
      <w:r w:rsidR="00552558" w:rsidRPr="00D53C25">
        <w:rPr>
          <w:rFonts w:cstheme="minorHAnsi"/>
        </w:rPr>
        <w:t>§</w:t>
      </w:r>
      <w:r w:rsidRPr="00F34E7C">
        <w:rPr>
          <w:rFonts w:cstheme="minorHAnsi"/>
        </w:rPr>
        <w:t>2-18</w:t>
      </w:r>
      <w:r w:rsidR="001C1A7F" w:rsidRPr="00F34E7C">
        <w:rPr>
          <w:rFonts w:cstheme="minorHAnsi"/>
        </w:rPr>
        <w:t>-</w:t>
      </w:r>
      <w:r w:rsidRPr="00F34E7C">
        <w:rPr>
          <w:rFonts w:cstheme="minorHAnsi"/>
        </w:rPr>
        <w:t>704</w:t>
      </w:r>
      <w:r w:rsidRPr="00D53C25">
        <w:rPr>
          <w:rFonts w:cstheme="minorHAnsi"/>
        </w:rPr>
        <w:t xml:space="preserve">, </w:t>
      </w:r>
      <w:r w:rsidR="00552558" w:rsidRPr="00D53C25">
        <w:rPr>
          <w:rFonts w:cstheme="minorHAnsi"/>
        </w:rPr>
        <w:t>§</w:t>
      </w:r>
      <w:r w:rsidRPr="00F34E7C">
        <w:rPr>
          <w:rFonts w:cstheme="minorHAnsi"/>
        </w:rPr>
        <w:t>20-6-607</w:t>
      </w:r>
      <w:r w:rsidRPr="00D53C25">
        <w:rPr>
          <w:rFonts w:cstheme="minorHAnsi"/>
        </w:rPr>
        <w:t xml:space="preserve">, </w:t>
      </w:r>
      <w:r w:rsidR="00552558" w:rsidRPr="00D53C25">
        <w:rPr>
          <w:rFonts w:cstheme="minorHAnsi"/>
        </w:rPr>
        <w:t>§</w:t>
      </w:r>
      <w:r w:rsidRPr="00F34E7C">
        <w:rPr>
          <w:rFonts w:cstheme="minorHAnsi"/>
        </w:rPr>
        <w:t>20-7-507</w:t>
      </w:r>
      <w:r w:rsidRPr="00D53C25">
        <w:rPr>
          <w:rFonts w:cstheme="minorHAnsi"/>
        </w:rPr>
        <w:t xml:space="preserve">, </w:t>
      </w:r>
      <w:r w:rsidR="00552558" w:rsidRPr="00D53C25">
        <w:rPr>
          <w:rFonts w:cstheme="minorHAnsi"/>
        </w:rPr>
        <w:t>§</w:t>
      </w:r>
      <w:r w:rsidRPr="00F34E7C">
        <w:rPr>
          <w:rFonts w:cstheme="minorHAnsi"/>
        </w:rPr>
        <w:t>20-7-704</w:t>
      </w:r>
      <w:r w:rsidRPr="00D53C25">
        <w:rPr>
          <w:rFonts w:cstheme="minorHAnsi"/>
        </w:rPr>
        <w:t xml:space="preserve">, </w:t>
      </w:r>
      <w:r w:rsidR="00552558" w:rsidRPr="00D53C25">
        <w:rPr>
          <w:rFonts w:cstheme="minorHAnsi"/>
        </w:rPr>
        <w:t>§20-9-214, §</w:t>
      </w:r>
      <w:r w:rsidRPr="00F34E7C">
        <w:rPr>
          <w:rFonts w:cstheme="minorHAnsi"/>
        </w:rPr>
        <w:t>20-9-509</w:t>
      </w:r>
      <w:r w:rsidRPr="00D53C25">
        <w:rPr>
          <w:rFonts w:cstheme="minorHAnsi"/>
        </w:rPr>
        <w:t xml:space="preserve">, </w:t>
      </w:r>
      <w:r w:rsidR="00552558" w:rsidRPr="00D53C25">
        <w:rPr>
          <w:rFonts w:cstheme="minorHAnsi"/>
        </w:rPr>
        <w:t>§</w:t>
      </w:r>
      <w:r w:rsidRPr="00F34E7C">
        <w:rPr>
          <w:rFonts w:cstheme="minorHAnsi"/>
        </w:rPr>
        <w:t>20-10-122</w:t>
      </w:r>
      <w:r w:rsidRPr="00D53C25">
        <w:rPr>
          <w:rFonts w:cstheme="minorHAnsi"/>
        </w:rPr>
        <w:t xml:space="preserve">, </w:t>
      </w:r>
      <w:r w:rsidR="00552558" w:rsidRPr="00D53C25">
        <w:rPr>
          <w:rFonts w:cstheme="minorHAnsi"/>
        </w:rPr>
        <w:t>§</w:t>
      </w:r>
      <w:r w:rsidRPr="00F34E7C">
        <w:rPr>
          <w:rFonts w:cstheme="minorHAnsi"/>
        </w:rPr>
        <w:t>20-10-123</w:t>
      </w:r>
      <w:r w:rsidRPr="00D53C25">
        <w:rPr>
          <w:rFonts w:cstheme="minorHAnsi"/>
        </w:rPr>
        <w:t xml:space="preserve">, and </w:t>
      </w:r>
      <w:r w:rsidR="00552558" w:rsidRPr="00D53C25">
        <w:rPr>
          <w:rFonts w:cstheme="minorHAnsi"/>
        </w:rPr>
        <w:t>§20-10-204,</w:t>
      </w:r>
      <w:r w:rsidR="00403A50" w:rsidRPr="00D53C25">
        <w:rPr>
          <w:rFonts w:cstheme="minorHAnsi"/>
        </w:rPr>
        <w:t xml:space="preserve"> MCA.</w:t>
      </w:r>
    </w:p>
    <w:p w14:paraId="12E37667" w14:textId="647E15E6" w:rsidR="003C4FA3" w:rsidRPr="00D53C25" w:rsidRDefault="00FB2060" w:rsidP="001F7DA9">
      <w:pPr>
        <w:spacing w:after="120" w:line="240" w:lineRule="auto"/>
        <w:ind w:left="725" w:hanging="720"/>
        <w:jc w:val="left"/>
        <w:rPr>
          <w:rFonts w:cstheme="minorHAnsi"/>
        </w:rPr>
      </w:pPr>
      <w:r w:rsidRPr="00D53C25">
        <w:rPr>
          <w:rFonts w:cstheme="minorHAnsi"/>
        </w:rPr>
        <w:t xml:space="preserve">210 </w:t>
      </w:r>
      <w:r w:rsidR="00FB7E48" w:rsidRPr="00D53C25">
        <w:rPr>
          <w:rFonts w:cstheme="minorHAnsi"/>
        </w:rPr>
        <w:tab/>
      </w:r>
      <w:r w:rsidRPr="00D53C25">
        <w:rPr>
          <w:rFonts w:cstheme="minorHAnsi"/>
          <w:b/>
        </w:rPr>
        <w:t>Bond Proceeds Receivable</w:t>
      </w:r>
      <w:r w:rsidR="000614F9" w:rsidRPr="00D53C25">
        <w:rPr>
          <w:rFonts w:cstheme="minorHAnsi"/>
        </w:rPr>
        <w:t xml:space="preserve">. </w:t>
      </w:r>
      <w:r w:rsidRPr="00D53C25">
        <w:rPr>
          <w:rFonts w:cstheme="minorHAnsi"/>
        </w:rPr>
        <w:t xml:space="preserve">An account used to designate the amount receivable upon sale of bonds. </w:t>
      </w:r>
    </w:p>
    <w:p w14:paraId="3B421340" w14:textId="27A34193" w:rsidR="003C4FA3" w:rsidRPr="00D53C25" w:rsidRDefault="00FB2060" w:rsidP="001F7DA9">
      <w:pPr>
        <w:spacing w:after="120" w:line="240" w:lineRule="auto"/>
        <w:ind w:left="725" w:hanging="720"/>
        <w:jc w:val="left"/>
        <w:rPr>
          <w:rFonts w:cstheme="minorHAnsi"/>
        </w:rPr>
      </w:pPr>
      <w:r w:rsidRPr="00D53C25">
        <w:rPr>
          <w:rFonts w:cstheme="minorHAnsi"/>
        </w:rPr>
        <w:lastRenderedPageBreak/>
        <w:t xml:space="preserve">220 </w:t>
      </w:r>
      <w:r w:rsidR="00FB7E48" w:rsidRPr="00D53C25">
        <w:rPr>
          <w:rFonts w:cstheme="minorHAnsi"/>
        </w:rPr>
        <w:tab/>
      </w:r>
      <w:r w:rsidRPr="00D53C25">
        <w:rPr>
          <w:rFonts w:cstheme="minorHAnsi"/>
          <w:b/>
        </w:rPr>
        <w:t>Inventories for Consumption - Material</w:t>
      </w:r>
      <w:r w:rsidR="00B019CB">
        <w:rPr>
          <w:rFonts w:cstheme="minorHAnsi"/>
          <w:b/>
        </w:rPr>
        <w:t>s</w:t>
      </w:r>
      <w:r w:rsidRPr="00D53C25">
        <w:rPr>
          <w:rFonts w:cstheme="minorHAnsi"/>
          <w:b/>
        </w:rPr>
        <w:t xml:space="preserve"> and Supplies</w:t>
      </w:r>
      <w:r w:rsidR="000614F9" w:rsidRPr="00D53C25">
        <w:rPr>
          <w:rFonts w:cstheme="minorHAnsi"/>
        </w:rPr>
        <w:t xml:space="preserve">. </w:t>
      </w:r>
      <w:r w:rsidRPr="00D53C25">
        <w:rPr>
          <w:rFonts w:cstheme="minorHAnsi"/>
        </w:rPr>
        <w:t>The cost of supplies and materials on hand for future distribution to and consumption by requisitioning units</w:t>
      </w:r>
      <w:r w:rsidR="000614F9" w:rsidRPr="00D53C25">
        <w:rPr>
          <w:rFonts w:cstheme="minorHAnsi"/>
        </w:rPr>
        <w:t xml:space="preserve">. </w:t>
      </w:r>
    </w:p>
    <w:p w14:paraId="70E9632D" w14:textId="73EABF8E" w:rsidR="003C4FA3" w:rsidRPr="00D53C25" w:rsidRDefault="00FB2060" w:rsidP="001F7DA9">
      <w:pPr>
        <w:spacing w:after="120" w:line="240" w:lineRule="auto"/>
        <w:ind w:left="725" w:hanging="720"/>
        <w:jc w:val="left"/>
        <w:rPr>
          <w:rFonts w:cstheme="minorHAnsi"/>
        </w:rPr>
      </w:pPr>
      <w:r w:rsidRPr="00D53C25">
        <w:rPr>
          <w:rFonts w:cstheme="minorHAnsi"/>
        </w:rPr>
        <w:t>230</w:t>
      </w:r>
      <w:r w:rsidR="00FB7E48" w:rsidRPr="00D53C25">
        <w:rPr>
          <w:rFonts w:cstheme="minorHAnsi"/>
        </w:rPr>
        <w:tab/>
      </w:r>
      <w:r w:rsidRPr="00D53C25">
        <w:rPr>
          <w:rFonts w:cstheme="minorHAnsi"/>
          <w:b/>
        </w:rPr>
        <w:t>Inventories for Resale</w:t>
      </w:r>
      <w:r w:rsidR="000614F9" w:rsidRPr="00D53C25">
        <w:rPr>
          <w:rFonts w:cstheme="minorHAnsi"/>
        </w:rPr>
        <w:t xml:space="preserve">. </w:t>
      </w:r>
      <w:r w:rsidRPr="00D53C25">
        <w:rPr>
          <w:rFonts w:cstheme="minorHAnsi"/>
        </w:rPr>
        <w:t xml:space="preserve">The value of goods held by a school district for resale rather than for use in its own operations. </w:t>
      </w:r>
    </w:p>
    <w:p w14:paraId="448EA8E3" w14:textId="36D1602F" w:rsidR="003C4FA3" w:rsidRPr="00D53C25" w:rsidRDefault="00FB2060" w:rsidP="001F7DA9">
      <w:pPr>
        <w:spacing w:after="120" w:line="240" w:lineRule="auto"/>
        <w:ind w:left="725" w:hanging="720"/>
        <w:jc w:val="left"/>
        <w:rPr>
          <w:rFonts w:cstheme="minorHAnsi"/>
        </w:rPr>
      </w:pPr>
      <w:r w:rsidRPr="00D53C25">
        <w:rPr>
          <w:rFonts w:cstheme="minorHAnsi"/>
        </w:rPr>
        <w:t xml:space="preserve">240 </w:t>
      </w:r>
      <w:r w:rsidR="00FB7E48" w:rsidRPr="00D53C25">
        <w:rPr>
          <w:rFonts w:cstheme="minorHAnsi"/>
        </w:rPr>
        <w:tab/>
      </w:r>
      <w:r w:rsidRPr="00D53C25">
        <w:rPr>
          <w:rFonts w:cstheme="minorHAnsi"/>
          <w:b/>
        </w:rPr>
        <w:t>Prepaid Items</w:t>
      </w:r>
      <w:r w:rsidR="000614F9" w:rsidRPr="00D53C25">
        <w:rPr>
          <w:rFonts w:cstheme="minorHAnsi"/>
        </w:rPr>
        <w:t xml:space="preserve">. </w:t>
      </w:r>
      <w:r w:rsidRPr="00D53C25">
        <w:rPr>
          <w:rFonts w:cstheme="minorHAnsi"/>
        </w:rPr>
        <w:t>Expenses entered in the accounts for benefits not yet received</w:t>
      </w:r>
      <w:r w:rsidR="000614F9" w:rsidRPr="00D53C25">
        <w:rPr>
          <w:rFonts w:cstheme="minorHAnsi"/>
        </w:rPr>
        <w:t xml:space="preserve">. </w:t>
      </w:r>
      <w:r w:rsidRPr="00D53C25">
        <w:rPr>
          <w:rFonts w:cstheme="minorHAnsi"/>
        </w:rPr>
        <w:t xml:space="preserve">Examples of prepaid expenses are prepaid rent, prepaid interest, and unexpired insurance premiums. </w:t>
      </w:r>
    </w:p>
    <w:p w14:paraId="2FF1E9E7" w14:textId="2343F9A8" w:rsidR="00CE18FE" w:rsidRDefault="00FB2060" w:rsidP="00CE18FE">
      <w:pPr>
        <w:spacing w:after="120" w:line="240" w:lineRule="auto"/>
        <w:ind w:left="725" w:hanging="720"/>
        <w:jc w:val="left"/>
        <w:rPr>
          <w:rFonts w:cstheme="minorHAnsi"/>
        </w:rPr>
      </w:pPr>
      <w:r w:rsidRPr="00D53C25">
        <w:rPr>
          <w:rFonts w:cstheme="minorHAnsi"/>
        </w:rPr>
        <w:t xml:space="preserve">250 </w:t>
      </w:r>
      <w:r w:rsidR="00FB7E48" w:rsidRPr="00D53C25">
        <w:rPr>
          <w:rFonts w:cstheme="minorHAnsi"/>
        </w:rPr>
        <w:tab/>
      </w:r>
      <w:r w:rsidRPr="00D53C25">
        <w:rPr>
          <w:rFonts w:cstheme="minorHAnsi"/>
          <w:b/>
        </w:rPr>
        <w:t>Deposits</w:t>
      </w:r>
      <w:r w:rsidR="000614F9" w:rsidRPr="00D53C25">
        <w:rPr>
          <w:rFonts w:cstheme="minorHAnsi"/>
        </w:rPr>
        <w:t xml:space="preserve">. </w:t>
      </w:r>
      <w:r w:rsidRPr="00D53C25">
        <w:rPr>
          <w:rFonts w:cstheme="minorHAnsi"/>
        </w:rPr>
        <w:t>Funds deposited by the school district as a prerequisite to receiving services and/or goods.</w:t>
      </w:r>
    </w:p>
    <w:p w14:paraId="6EA709CC" w14:textId="7D37CE5C" w:rsidR="003C4FA3" w:rsidRPr="00D53C25" w:rsidRDefault="00B7396D" w:rsidP="00B7396D">
      <w:pPr>
        <w:spacing w:after="120" w:line="240" w:lineRule="auto"/>
        <w:ind w:left="720" w:hanging="715"/>
        <w:jc w:val="left"/>
        <w:rPr>
          <w:rFonts w:cstheme="minorHAnsi"/>
        </w:rPr>
      </w:pPr>
      <w:r w:rsidRPr="000805DF">
        <w:rPr>
          <w:rFonts w:cstheme="minorHAnsi"/>
        </w:rPr>
        <w:t>501</w:t>
      </w:r>
      <w:r w:rsidRPr="000805DF">
        <w:rPr>
          <w:rFonts w:cstheme="minorHAnsi"/>
        </w:rPr>
        <w:tab/>
      </w:r>
      <w:r w:rsidRPr="000805DF">
        <w:rPr>
          <w:rFonts w:cstheme="minorHAnsi"/>
          <w:b/>
        </w:rPr>
        <w:t>Deferred Outflows.</w:t>
      </w:r>
      <w:r w:rsidRPr="000805DF">
        <w:rPr>
          <w:rFonts w:cstheme="minorHAnsi"/>
        </w:rPr>
        <w:t xml:space="preserve"> A consumption of net assets by the government that is applicable to a future reporting period.</w:t>
      </w:r>
      <w:r>
        <w:rPr>
          <w:rFonts w:cstheme="minorHAnsi"/>
        </w:rPr>
        <w:t xml:space="preserve"> </w:t>
      </w:r>
    </w:p>
    <w:p w14:paraId="192FD0DF" w14:textId="70C9BDB5" w:rsidR="00AD56E8" w:rsidRPr="00D53C25" w:rsidRDefault="00A83F25" w:rsidP="004A3BC4">
      <w:pPr>
        <w:pStyle w:val="Heading3"/>
      </w:pPr>
      <w:bookmarkStart w:id="55" w:name="_Toc528673184"/>
      <w:bookmarkStart w:id="56" w:name="_Toc37945840"/>
      <w:r>
        <w:t>3.1</w:t>
      </w:r>
      <w:r w:rsidR="008320E6">
        <w:t>2</w:t>
      </w:r>
      <w:r>
        <w:t xml:space="preserve">B </w:t>
      </w:r>
      <w:r w:rsidR="00FB2060" w:rsidRPr="00D53C25">
        <w:t>Non-</w:t>
      </w:r>
      <w:r>
        <w:t>C</w:t>
      </w:r>
      <w:r w:rsidR="00FB2060" w:rsidRPr="00D53C25">
        <w:t>urrent Assets</w:t>
      </w:r>
      <w:bookmarkEnd w:id="55"/>
      <w:bookmarkEnd w:id="56"/>
    </w:p>
    <w:p w14:paraId="5A6CB4EE" w14:textId="377E77FC" w:rsidR="003C4FA3" w:rsidRPr="00D53C25" w:rsidRDefault="00FB2060" w:rsidP="001F7DA9">
      <w:pPr>
        <w:spacing w:after="120" w:line="240" w:lineRule="auto"/>
        <w:ind w:left="15"/>
        <w:jc w:val="left"/>
        <w:rPr>
          <w:rFonts w:cstheme="minorHAnsi"/>
        </w:rPr>
      </w:pPr>
      <w:r w:rsidRPr="00D53C25">
        <w:rPr>
          <w:rFonts w:cstheme="minorHAnsi"/>
        </w:rPr>
        <w:t>Those tangible assets which the school district intends to hold or continue in use over a long period of time greater than one year</w:t>
      </w:r>
      <w:r w:rsidR="000614F9" w:rsidRPr="00D53C25">
        <w:rPr>
          <w:rFonts w:cstheme="minorHAnsi"/>
        </w:rPr>
        <w:t xml:space="preserve">. </w:t>
      </w:r>
      <w:r w:rsidRPr="00D53C25">
        <w:rPr>
          <w:rFonts w:cstheme="minorHAnsi"/>
        </w:rPr>
        <w:t xml:space="preserve">Non-current assets include long-term receivables which are expected to be collected after one year or longer and </w:t>
      </w:r>
      <w:r w:rsidR="007F18D9">
        <w:rPr>
          <w:rFonts w:cstheme="minorHAnsi"/>
        </w:rPr>
        <w:t>capital</w:t>
      </w:r>
      <w:r w:rsidRPr="00D53C25">
        <w:rPr>
          <w:rFonts w:cstheme="minorHAnsi"/>
        </w:rPr>
        <w:t xml:space="preserve"> assets such as land, buildings, improvements, and equipment</w:t>
      </w:r>
      <w:r w:rsidR="0018273B" w:rsidRPr="00D53C25">
        <w:rPr>
          <w:rFonts w:cstheme="minorHAnsi"/>
        </w:rPr>
        <w:t xml:space="preserve">. </w:t>
      </w:r>
      <w:r w:rsidR="007F18D9">
        <w:rPr>
          <w:rFonts w:cstheme="minorHAnsi"/>
        </w:rPr>
        <w:t>Capital</w:t>
      </w:r>
      <w:r w:rsidRPr="00D53C25">
        <w:rPr>
          <w:rFonts w:cstheme="minorHAnsi"/>
        </w:rPr>
        <w:t xml:space="preserve"> asset accounts are used in proprietary and fiduciary funds. </w:t>
      </w:r>
    </w:p>
    <w:p w14:paraId="1765F7F6" w14:textId="35FF9427" w:rsidR="003C4FA3" w:rsidRPr="00D53C25" w:rsidRDefault="00FB2060" w:rsidP="003112B5">
      <w:pPr>
        <w:spacing w:after="120" w:line="240" w:lineRule="auto"/>
        <w:ind w:left="720" w:hanging="675"/>
        <w:jc w:val="left"/>
        <w:rPr>
          <w:rFonts w:cstheme="minorHAnsi"/>
        </w:rPr>
      </w:pPr>
      <w:r w:rsidRPr="00D53C25">
        <w:rPr>
          <w:rFonts w:cstheme="minorHAnsi"/>
        </w:rPr>
        <w:t xml:space="preserve">311 </w:t>
      </w:r>
      <w:r w:rsidR="00FB7E48" w:rsidRPr="00D53C25">
        <w:rPr>
          <w:rFonts w:cstheme="minorHAnsi"/>
        </w:rPr>
        <w:tab/>
      </w:r>
      <w:r w:rsidRPr="00D53C25">
        <w:rPr>
          <w:rFonts w:cstheme="minorHAnsi"/>
          <w:b/>
        </w:rPr>
        <w:t>Land</w:t>
      </w:r>
      <w:r w:rsidR="000614F9" w:rsidRPr="00D53C25">
        <w:rPr>
          <w:rFonts w:cstheme="minorHAnsi"/>
        </w:rPr>
        <w:t xml:space="preserve">. </w:t>
      </w:r>
      <w:r w:rsidRPr="00D53C25">
        <w:rPr>
          <w:rFonts w:cstheme="minorHAnsi"/>
        </w:rPr>
        <w:t xml:space="preserve">A </w:t>
      </w:r>
      <w:r w:rsidR="007F18D9">
        <w:rPr>
          <w:rFonts w:cstheme="minorHAnsi"/>
        </w:rPr>
        <w:t>capital</w:t>
      </w:r>
      <w:r w:rsidRPr="00D53C25">
        <w:rPr>
          <w:rFonts w:cstheme="minorHAnsi"/>
        </w:rPr>
        <w:t xml:space="preserve"> asset account which reflects the acquisition value of land owned by a school district. If land is purchased, this account includes the purchase price and costs such as legal fees, filling and excavation costs, and other associated improvement costs which are incurred to put the land in condition for its intended use</w:t>
      </w:r>
      <w:r w:rsidR="000614F9" w:rsidRPr="00D53C25">
        <w:rPr>
          <w:rFonts w:cstheme="minorHAnsi"/>
        </w:rPr>
        <w:t xml:space="preserve">. </w:t>
      </w:r>
      <w:r w:rsidRPr="00D53C25">
        <w:rPr>
          <w:rFonts w:cstheme="minorHAnsi"/>
        </w:rPr>
        <w:t>If land is acquired by gift, the account reflects its appraised value at time of acquisition</w:t>
      </w:r>
      <w:r w:rsidR="000614F9" w:rsidRPr="00D53C25">
        <w:rPr>
          <w:rFonts w:cstheme="minorHAnsi"/>
        </w:rPr>
        <w:t xml:space="preserve">. </w:t>
      </w:r>
      <w:r w:rsidRPr="00D53C25">
        <w:rPr>
          <w:rFonts w:cstheme="minorHAnsi"/>
        </w:rPr>
        <w:t xml:space="preserve">Land is not depreciated. </w:t>
      </w:r>
    </w:p>
    <w:p w14:paraId="3DE6689E" w14:textId="2EC4ACA6" w:rsidR="003C4FA3" w:rsidRPr="00D53C25" w:rsidRDefault="00FB2060" w:rsidP="00FB7E48">
      <w:pPr>
        <w:spacing w:after="120" w:line="240" w:lineRule="auto"/>
        <w:ind w:left="725" w:hanging="720"/>
        <w:jc w:val="left"/>
        <w:rPr>
          <w:rFonts w:cstheme="minorHAnsi"/>
        </w:rPr>
      </w:pPr>
      <w:r w:rsidRPr="00D53C25">
        <w:rPr>
          <w:rFonts w:cstheme="minorHAnsi"/>
        </w:rPr>
        <w:t xml:space="preserve">321 </w:t>
      </w:r>
      <w:r w:rsidR="00FB7E48" w:rsidRPr="00D53C25">
        <w:rPr>
          <w:rFonts w:cstheme="minorHAnsi"/>
        </w:rPr>
        <w:tab/>
      </w:r>
      <w:r w:rsidRPr="00D53C25">
        <w:rPr>
          <w:rFonts w:cstheme="minorHAnsi"/>
          <w:b/>
        </w:rPr>
        <w:t>Land Improvements</w:t>
      </w:r>
      <w:r w:rsidR="000614F9" w:rsidRPr="00D53C25">
        <w:rPr>
          <w:rFonts w:cstheme="minorHAnsi"/>
        </w:rPr>
        <w:t xml:space="preserve">. </w:t>
      </w:r>
      <w:r w:rsidRPr="00D53C25">
        <w:rPr>
          <w:rFonts w:cstheme="minorHAnsi"/>
        </w:rPr>
        <w:t xml:space="preserve">A </w:t>
      </w:r>
      <w:r w:rsidR="007F18D9">
        <w:rPr>
          <w:rFonts w:cstheme="minorHAnsi"/>
        </w:rPr>
        <w:t>capital</w:t>
      </w:r>
      <w:r w:rsidRPr="00D53C25">
        <w:rPr>
          <w:rFonts w:cstheme="minorHAnsi"/>
        </w:rPr>
        <w:t xml:space="preserve"> asset account which reflects the acquisition value of permanent improvements, other than buildings, which add value to land</w:t>
      </w:r>
      <w:r w:rsidR="000614F9" w:rsidRPr="00D53C25">
        <w:rPr>
          <w:rFonts w:cstheme="minorHAnsi"/>
        </w:rPr>
        <w:t xml:space="preserve">. </w:t>
      </w:r>
      <w:r w:rsidRPr="00D53C25">
        <w:rPr>
          <w:rFonts w:cstheme="minorHAnsi"/>
        </w:rPr>
        <w:t>Examples of such improvements are fences, retaining walls, sidewalks, pavements, gutters, tunnels, and bridges</w:t>
      </w:r>
      <w:r w:rsidR="000614F9" w:rsidRPr="00D53C25">
        <w:rPr>
          <w:rFonts w:cstheme="minorHAnsi"/>
        </w:rPr>
        <w:t xml:space="preserve">. </w:t>
      </w:r>
      <w:r w:rsidRPr="00D53C25">
        <w:rPr>
          <w:rFonts w:cstheme="minorHAnsi"/>
        </w:rPr>
        <w:t>If the improvements are purchased or constructed, this account contains the purchase or contract price</w:t>
      </w:r>
      <w:r w:rsidR="000614F9" w:rsidRPr="00D53C25">
        <w:rPr>
          <w:rFonts w:cstheme="minorHAnsi"/>
        </w:rPr>
        <w:t xml:space="preserve">. </w:t>
      </w:r>
      <w:r w:rsidRPr="00D53C25">
        <w:rPr>
          <w:rFonts w:cstheme="minorHAnsi"/>
        </w:rPr>
        <w:t>If improvements are obtained by gift, it reflects the appraised value at time of acquisition</w:t>
      </w:r>
      <w:r w:rsidR="000614F9" w:rsidRPr="00D53C25">
        <w:rPr>
          <w:rFonts w:cstheme="minorHAnsi"/>
        </w:rPr>
        <w:t xml:space="preserve">. </w:t>
      </w:r>
      <w:r w:rsidRPr="00D53C25">
        <w:rPr>
          <w:rFonts w:cstheme="minorHAnsi"/>
        </w:rPr>
        <w:t xml:space="preserve">By definition, “infrastructure assets” are immovable and of value only to the governmental unit (e.g., sidewalks, gutters, bridges). Land improvements are generally considered </w:t>
      </w:r>
      <w:r w:rsidR="00FB7E48" w:rsidRPr="00D53C25">
        <w:rPr>
          <w:rFonts w:cstheme="minorHAnsi"/>
        </w:rPr>
        <w:t>non-exhaustible</w:t>
      </w:r>
      <w:r w:rsidRPr="00D53C25">
        <w:rPr>
          <w:rFonts w:cstheme="minorHAnsi"/>
        </w:rPr>
        <w:t xml:space="preserve"> assets because of their significantly long expected useful life</w:t>
      </w:r>
      <w:r w:rsidR="000614F9" w:rsidRPr="00D53C25">
        <w:rPr>
          <w:rFonts w:cstheme="minorHAnsi"/>
        </w:rPr>
        <w:t xml:space="preserve">. </w:t>
      </w:r>
      <w:r w:rsidRPr="00D53C25">
        <w:rPr>
          <w:rFonts w:cstheme="minorHAnsi"/>
        </w:rPr>
        <w:t xml:space="preserve">Therefore, land improvements are not normally depreciated. </w:t>
      </w:r>
    </w:p>
    <w:p w14:paraId="4B483D7B" w14:textId="46698353" w:rsidR="003C4FA3" w:rsidRPr="00D53C25" w:rsidRDefault="00FB2060" w:rsidP="00350BD1">
      <w:pPr>
        <w:numPr>
          <w:ilvl w:val="0"/>
          <w:numId w:val="9"/>
        </w:numPr>
        <w:spacing w:after="120" w:line="240" w:lineRule="auto"/>
        <w:ind w:hanging="720"/>
        <w:jc w:val="left"/>
        <w:rPr>
          <w:rFonts w:cstheme="minorHAnsi"/>
        </w:rPr>
      </w:pPr>
      <w:r w:rsidRPr="00D53C25">
        <w:rPr>
          <w:rFonts w:cstheme="minorHAnsi"/>
          <w:b/>
        </w:rPr>
        <w:t>Buildings and Building Improvements</w:t>
      </w:r>
      <w:r w:rsidR="000614F9" w:rsidRPr="00D53C25">
        <w:rPr>
          <w:rFonts w:cstheme="minorHAnsi"/>
        </w:rPr>
        <w:t xml:space="preserve">. </w:t>
      </w:r>
      <w:r w:rsidRPr="00D53C25">
        <w:rPr>
          <w:rFonts w:cstheme="minorHAnsi"/>
        </w:rPr>
        <w:t xml:space="preserve">A </w:t>
      </w:r>
      <w:r w:rsidR="007F18D9">
        <w:rPr>
          <w:rFonts w:cstheme="minorHAnsi"/>
        </w:rPr>
        <w:t xml:space="preserve">capital </w:t>
      </w:r>
      <w:r w:rsidRPr="00D53C25">
        <w:rPr>
          <w:rFonts w:cstheme="minorHAnsi"/>
        </w:rPr>
        <w:t>asset account which reflects the acquisition value of permanent structures used to house persons and property owned by the school district</w:t>
      </w:r>
      <w:r w:rsidR="000614F9" w:rsidRPr="00D53C25">
        <w:rPr>
          <w:rFonts w:cstheme="minorHAnsi"/>
        </w:rPr>
        <w:t xml:space="preserve">. </w:t>
      </w:r>
      <w:r w:rsidRPr="00D53C25">
        <w:rPr>
          <w:rFonts w:cstheme="minorHAnsi"/>
        </w:rPr>
        <w:t>If buildings are purchased or constructed, this account includes the purchase or contract price of all permanent buildings and fixtures attached to and forming a permanent part of such buildings</w:t>
      </w:r>
      <w:r w:rsidR="000614F9" w:rsidRPr="00D53C25">
        <w:rPr>
          <w:rFonts w:cstheme="minorHAnsi"/>
        </w:rPr>
        <w:t xml:space="preserve">. </w:t>
      </w:r>
      <w:r w:rsidRPr="00D53C25">
        <w:rPr>
          <w:rFonts w:cstheme="minorHAnsi"/>
        </w:rPr>
        <w:t>This account includes all building improvements</w:t>
      </w:r>
      <w:r w:rsidR="000614F9" w:rsidRPr="00D53C25">
        <w:rPr>
          <w:rFonts w:cstheme="minorHAnsi"/>
        </w:rPr>
        <w:t xml:space="preserve">. </w:t>
      </w:r>
      <w:r w:rsidRPr="00D53C25">
        <w:rPr>
          <w:rFonts w:cstheme="minorHAnsi"/>
        </w:rPr>
        <w:t>If buildings are acquired by gift, the account reflects their appraised value at time of acquisition</w:t>
      </w:r>
      <w:r w:rsidR="000614F9" w:rsidRPr="00D53C25">
        <w:rPr>
          <w:rFonts w:cstheme="minorHAnsi"/>
        </w:rPr>
        <w:t xml:space="preserve">. </w:t>
      </w:r>
    </w:p>
    <w:p w14:paraId="2D6B677C" w14:textId="575A8BFB" w:rsidR="003C4FA3" w:rsidRPr="00D53C25" w:rsidRDefault="00FB2060" w:rsidP="00350BD1">
      <w:pPr>
        <w:numPr>
          <w:ilvl w:val="0"/>
          <w:numId w:val="9"/>
        </w:numPr>
        <w:spacing w:after="120" w:line="240" w:lineRule="auto"/>
        <w:ind w:hanging="720"/>
        <w:jc w:val="left"/>
        <w:rPr>
          <w:rFonts w:cstheme="minorHAnsi"/>
        </w:rPr>
      </w:pPr>
      <w:r w:rsidRPr="00D53C25">
        <w:rPr>
          <w:rFonts w:cstheme="minorHAnsi"/>
          <w:b/>
        </w:rPr>
        <w:t>Allowance for Depreciation of Buildings and Building Improvements (Normal Credit Balance)</w:t>
      </w:r>
      <w:r w:rsidR="000614F9" w:rsidRPr="00D53C25">
        <w:rPr>
          <w:rFonts w:cstheme="minorHAnsi"/>
        </w:rPr>
        <w:t xml:space="preserve">. </w:t>
      </w:r>
      <w:r w:rsidRPr="00D53C25">
        <w:rPr>
          <w:rFonts w:cstheme="minorHAnsi"/>
        </w:rPr>
        <w:t xml:space="preserve">Accumulated amounts for depreciation of buildings and building improvements. The recording of depreciation is required in proprietary and fiduciary funds. </w:t>
      </w:r>
    </w:p>
    <w:p w14:paraId="0C6DC4AF" w14:textId="523BF7A5" w:rsidR="003C4FA3" w:rsidRPr="00D53C25" w:rsidRDefault="00FB2060" w:rsidP="00350BD1">
      <w:pPr>
        <w:numPr>
          <w:ilvl w:val="0"/>
          <w:numId w:val="10"/>
        </w:numPr>
        <w:spacing w:after="120" w:line="240" w:lineRule="auto"/>
        <w:ind w:hanging="720"/>
        <w:jc w:val="left"/>
        <w:rPr>
          <w:rFonts w:cstheme="minorHAnsi"/>
        </w:rPr>
      </w:pPr>
      <w:r w:rsidRPr="00D53C25">
        <w:rPr>
          <w:rFonts w:cstheme="minorHAnsi"/>
          <w:b/>
        </w:rPr>
        <w:t>Machinery and Equipment</w:t>
      </w:r>
      <w:r w:rsidR="000614F9" w:rsidRPr="00D53C25">
        <w:rPr>
          <w:rFonts w:cstheme="minorHAnsi"/>
        </w:rPr>
        <w:t xml:space="preserve">. </w:t>
      </w:r>
      <w:r w:rsidRPr="00D53C25">
        <w:rPr>
          <w:rFonts w:cstheme="minorHAnsi"/>
        </w:rPr>
        <w:t xml:space="preserve">Tangible property of a permanent nature, other than land and buildings. Examples </w:t>
      </w:r>
      <w:r w:rsidR="00AC1EDF">
        <w:rPr>
          <w:rFonts w:cstheme="minorHAnsi"/>
        </w:rPr>
        <w:t xml:space="preserve">include </w:t>
      </w:r>
      <w:r w:rsidRPr="00D53C25">
        <w:rPr>
          <w:rFonts w:cstheme="minorHAnsi"/>
        </w:rPr>
        <w:t xml:space="preserve">machinery, tools, trucks, cars, buses, furniture, and furnishings. This account includes costs incurred in acquisition of machinery and equipment such as installation costs, freight, </w:t>
      </w:r>
      <w:r w:rsidR="000614F9" w:rsidRPr="00D53C25">
        <w:rPr>
          <w:rFonts w:cstheme="minorHAnsi"/>
        </w:rPr>
        <w:t xml:space="preserve">etc. </w:t>
      </w:r>
      <w:r w:rsidRPr="00D53C25">
        <w:rPr>
          <w:rFonts w:cstheme="minorHAnsi"/>
        </w:rPr>
        <w:t xml:space="preserve">If textbooks are considered </w:t>
      </w:r>
      <w:r w:rsidR="007F18D9">
        <w:rPr>
          <w:rFonts w:cstheme="minorHAnsi"/>
        </w:rPr>
        <w:t>capital</w:t>
      </w:r>
      <w:r w:rsidRPr="00D53C25">
        <w:rPr>
          <w:rFonts w:cstheme="minorHAnsi"/>
        </w:rPr>
        <w:t xml:space="preserve"> assets under Board policy, record their cost here</w:t>
      </w:r>
      <w:r w:rsidR="000614F9" w:rsidRPr="00D53C25">
        <w:rPr>
          <w:rFonts w:cstheme="minorHAnsi"/>
        </w:rPr>
        <w:t xml:space="preserve">. </w:t>
      </w:r>
    </w:p>
    <w:p w14:paraId="6A1F2FBC" w14:textId="77777777" w:rsidR="003C4FA3" w:rsidRPr="00D53C25" w:rsidRDefault="00FB2060" w:rsidP="00350BD1">
      <w:pPr>
        <w:numPr>
          <w:ilvl w:val="0"/>
          <w:numId w:val="10"/>
        </w:numPr>
        <w:spacing w:after="120" w:line="240" w:lineRule="auto"/>
        <w:ind w:hanging="720"/>
        <w:jc w:val="left"/>
        <w:rPr>
          <w:rFonts w:cstheme="minorHAnsi"/>
        </w:rPr>
      </w:pPr>
      <w:r w:rsidRPr="00D53C25">
        <w:rPr>
          <w:rFonts w:cstheme="minorHAnsi"/>
          <w:b/>
        </w:rPr>
        <w:t>Allowance for Depreciation of Machinery and Equipment (Normal Credit Balance)</w:t>
      </w:r>
      <w:r w:rsidRPr="00D53C25">
        <w:rPr>
          <w:rFonts w:cstheme="minorHAnsi"/>
        </w:rPr>
        <w:t xml:space="preserve">. Accumulated amounts for depreciation of machinery and equipment. The recording of depreciation is required in proprietary and fiduciary funds. </w:t>
      </w:r>
    </w:p>
    <w:p w14:paraId="4977280C" w14:textId="7583BB0E" w:rsidR="003C4FA3" w:rsidRPr="00D53C25" w:rsidRDefault="00FB2060" w:rsidP="00FB7E48">
      <w:pPr>
        <w:spacing w:after="120" w:line="240" w:lineRule="auto"/>
        <w:ind w:left="725" w:hanging="720"/>
        <w:jc w:val="left"/>
        <w:rPr>
          <w:rFonts w:cstheme="minorHAnsi"/>
        </w:rPr>
      </w:pPr>
      <w:r w:rsidRPr="00D53C25">
        <w:rPr>
          <w:rFonts w:cstheme="minorHAnsi"/>
        </w:rPr>
        <w:lastRenderedPageBreak/>
        <w:t xml:space="preserve">351 </w:t>
      </w:r>
      <w:r w:rsidR="00FB7E48" w:rsidRPr="00D53C25">
        <w:rPr>
          <w:rFonts w:cstheme="minorHAnsi"/>
        </w:rPr>
        <w:tab/>
      </w:r>
      <w:r w:rsidRPr="00D53C25">
        <w:rPr>
          <w:rFonts w:cstheme="minorHAnsi"/>
          <w:b/>
        </w:rPr>
        <w:t>Construction Work in Progress</w:t>
      </w:r>
      <w:r w:rsidR="000614F9" w:rsidRPr="00D53C25">
        <w:rPr>
          <w:rFonts w:cstheme="minorHAnsi"/>
        </w:rPr>
        <w:t xml:space="preserve">. </w:t>
      </w:r>
      <w:r w:rsidRPr="00D53C25">
        <w:rPr>
          <w:rFonts w:cstheme="minorHAnsi"/>
        </w:rPr>
        <w:t>The cost of construction work undertaken but not yet completed</w:t>
      </w:r>
      <w:r w:rsidR="000614F9" w:rsidRPr="00D53C25">
        <w:rPr>
          <w:rFonts w:cstheme="minorHAnsi"/>
        </w:rPr>
        <w:t xml:space="preserve">. </w:t>
      </w:r>
      <w:r w:rsidRPr="00D53C25">
        <w:rPr>
          <w:rFonts w:cstheme="minorHAnsi"/>
        </w:rPr>
        <w:t>This account is closed to 321 Land Improvements, 331 Buildings and Building Improvements, or 341 Machinery and Equipment as appropriate upon completion of construction</w:t>
      </w:r>
      <w:r w:rsidR="000614F9" w:rsidRPr="00D53C25">
        <w:rPr>
          <w:rFonts w:cstheme="minorHAnsi"/>
        </w:rPr>
        <w:t xml:space="preserve">. </w:t>
      </w:r>
      <w:r w:rsidR="001C6999" w:rsidRPr="001C6999">
        <w:rPr>
          <w:rFonts w:cstheme="minorHAnsi"/>
        </w:rPr>
        <w:t xml:space="preserve">Construction </w:t>
      </w:r>
      <w:r w:rsidR="001C6999">
        <w:rPr>
          <w:rFonts w:cstheme="minorHAnsi"/>
        </w:rPr>
        <w:t>w</w:t>
      </w:r>
      <w:r w:rsidR="001C6999" w:rsidRPr="001C6999">
        <w:rPr>
          <w:rFonts w:cstheme="minorHAnsi"/>
        </w:rPr>
        <w:t xml:space="preserve">ork in </w:t>
      </w:r>
      <w:r w:rsidR="001C6999">
        <w:rPr>
          <w:rFonts w:cstheme="minorHAnsi"/>
        </w:rPr>
        <w:t>p</w:t>
      </w:r>
      <w:r w:rsidR="001C6999" w:rsidRPr="001C6999">
        <w:rPr>
          <w:rFonts w:cstheme="minorHAnsi"/>
        </w:rPr>
        <w:t xml:space="preserve">rogress </w:t>
      </w:r>
      <w:r w:rsidR="001C6999">
        <w:rPr>
          <w:rFonts w:cstheme="minorHAnsi"/>
        </w:rPr>
        <w:t>is</w:t>
      </w:r>
      <w:r w:rsidR="001C6999" w:rsidRPr="00D53C25">
        <w:rPr>
          <w:rFonts w:cstheme="minorHAnsi"/>
        </w:rPr>
        <w:t xml:space="preserve"> not normally depreciated.</w:t>
      </w:r>
    </w:p>
    <w:p w14:paraId="658C1A8B" w14:textId="34881615" w:rsidR="00523C10" w:rsidRPr="00D53C25" w:rsidRDefault="00FB2060" w:rsidP="00CE619D">
      <w:pPr>
        <w:spacing w:after="120" w:line="240" w:lineRule="auto"/>
        <w:ind w:left="725" w:hanging="720"/>
        <w:jc w:val="left"/>
        <w:rPr>
          <w:rFonts w:cstheme="minorHAnsi"/>
          <w:strike/>
        </w:rPr>
      </w:pPr>
      <w:r w:rsidRPr="00D53C25">
        <w:rPr>
          <w:rFonts w:cstheme="minorHAnsi"/>
        </w:rPr>
        <w:t xml:space="preserve">370 </w:t>
      </w:r>
      <w:r w:rsidR="00FB7E48" w:rsidRPr="00D53C25">
        <w:rPr>
          <w:rFonts w:cstheme="minorHAnsi"/>
        </w:rPr>
        <w:tab/>
      </w:r>
      <w:r w:rsidRPr="00953301">
        <w:rPr>
          <w:rFonts w:cstheme="minorHAnsi"/>
          <w:b/>
        </w:rPr>
        <w:t>Long-Term Receivables</w:t>
      </w:r>
      <w:r w:rsidR="000614F9" w:rsidRPr="00953301">
        <w:rPr>
          <w:rFonts w:cstheme="minorHAnsi"/>
        </w:rPr>
        <w:t xml:space="preserve">. </w:t>
      </w:r>
      <w:r w:rsidRPr="00953301">
        <w:rPr>
          <w:rFonts w:cstheme="minorHAnsi"/>
        </w:rPr>
        <w:t xml:space="preserve">The long-term portion on amounts due to the school district from contracts, leases, or other long-term receivables. When initially established, </w:t>
      </w:r>
      <w:r w:rsidR="00FB7E48" w:rsidRPr="00953301">
        <w:rPr>
          <w:rFonts w:cstheme="minorHAnsi"/>
        </w:rPr>
        <w:t>long-term</w:t>
      </w:r>
      <w:r w:rsidRPr="00953301">
        <w:rPr>
          <w:rFonts w:cstheme="minorHAnsi"/>
        </w:rPr>
        <w:t xml:space="preserve"> receivables are usually offset by crediting the 680 Deferred </w:t>
      </w:r>
      <w:r w:rsidR="008B1132" w:rsidRPr="00953301">
        <w:rPr>
          <w:rFonts w:cstheme="minorHAnsi"/>
        </w:rPr>
        <w:t>Inflows</w:t>
      </w:r>
      <w:r w:rsidRPr="00953301">
        <w:rPr>
          <w:rFonts w:cstheme="minorHAnsi"/>
        </w:rPr>
        <w:t xml:space="preserve"> account for the same amount.</w:t>
      </w:r>
      <w:r w:rsidR="00B639C5" w:rsidRPr="001C6999">
        <w:rPr>
          <w:rFonts w:cstheme="minorHAnsi"/>
        </w:rPr>
        <w:t xml:space="preserve"> </w:t>
      </w:r>
    </w:p>
    <w:p w14:paraId="1ABF7099" w14:textId="737B8612" w:rsidR="00AD56E8" w:rsidRPr="00D53C25" w:rsidRDefault="00A83F25" w:rsidP="004A3BC4">
      <w:pPr>
        <w:pStyle w:val="Heading3"/>
      </w:pPr>
      <w:bookmarkStart w:id="57" w:name="_Toc528673185"/>
      <w:bookmarkStart w:id="58" w:name="_Toc37945841"/>
      <w:r>
        <w:t>3.1</w:t>
      </w:r>
      <w:r w:rsidR="008320E6">
        <w:t>2</w:t>
      </w:r>
      <w:r>
        <w:t xml:space="preserve">C </w:t>
      </w:r>
      <w:r w:rsidR="00FB2060" w:rsidRPr="00D53C25">
        <w:t xml:space="preserve">Budgeting Accounts </w:t>
      </w:r>
      <w:r>
        <w:t>&amp;</w:t>
      </w:r>
      <w:r w:rsidR="00FB2060" w:rsidRPr="00D53C25">
        <w:t xml:space="preserve"> Other Debits</w:t>
      </w:r>
      <w:bookmarkEnd w:id="57"/>
      <w:bookmarkEnd w:id="58"/>
      <w:r w:rsidR="00FB2060" w:rsidRPr="00D53C25">
        <w:t xml:space="preserve"> </w:t>
      </w:r>
    </w:p>
    <w:p w14:paraId="3D4F69A2" w14:textId="195C3E69" w:rsidR="00CE18FE" w:rsidRPr="00D53C25" w:rsidRDefault="00FB2060" w:rsidP="00CE18FE">
      <w:pPr>
        <w:spacing w:after="120" w:line="240" w:lineRule="auto"/>
        <w:ind w:left="15"/>
        <w:jc w:val="left"/>
        <w:rPr>
          <w:rFonts w:cstheme="minorHAnsi"/>
        </w:rPr>
      </w:pPr>
      <w:r w:rsidRPr="00D53C25">
        <w:rPr>
          <w:rFonts w:cstheme="minorHAnsi"/>
        </w:rPr>
        <w:t xml:space="preserve">The 401 Estimated Revenues and Other Financing Sources </w:t>
      </w:r>
      <w:r w:rsidR="004F3C7B">
        <w:rPr>
          <w:rFonts w:cstheme="minorHAnsi"/>
        </w:rPr>
        <w:t>Control A</w:t>
      </w:r>
      <w:r w:rsidRPr="00D53C25">
        <w:rPr>
          <w:rFonts w:cstheme="minorHAnsi"/>
        </w:rPr>
        <w:t>ccount is a budget control account and has a debit balance</w:t>
      </w:r>
      <w:r w:rsidR="000614F9" w:rsidRPr="00D53C25">
        <w:rPr>
          <w:rFonts w:cstheme="minorHAnsi"/>
        </w:rPr>
        <w:t xml:space="preserve">. </w:t>
      </w:r>
      <w:r w:rsidRPr="00D53C25">
        <w:rPr>
          <w:rFonts w:cstheme="minorHAnsi"/>
        </w:rPr>
        <w:t xml:space="preserve">The 402 Revenue and Other Financing Sources Control </w:t>
      </w:r>
      <w:r w:rsidR="004F3C7B">
        <w:rPr>
          <w:rFonts w:cstheme="minorHAnsi"/>
        </w:rPr>
        <w:t>A</w:t>
      </w:r>
      <w:r w:rsidRPr="00D53C25">
        <w:rPr>
          <w:rFonts w:cstheme="minorHAnsi"/>
        </w:rPr>
        <w:t xml:space="preserve">ccount has a credit balance and is compared to 401 Estimated Revenues and Other Financing Sources </w:t>
      </w:r>
      <w:r w:rsidR="004F3C7B">
        <w:rPr>
          <w:rFonts w:cstheme="minorHAnsi"/>
        </w:rPr>
        <w:t>Control A</w:t>
      </w:r>
      <w:r w:rsidRPr="00D53C25">
        <w:rPr>
          <w:rFonts w:cstheme="minorHAnsi"/>
        </w:rPr>
        <w:t xml:space="preserve">ccount to determine the status of actual revenues collected or accrued. These nominal accounts are used for interim reporting purposes only. The 402 Revenue and Other Financing Sources Control </w:t>
      </w:r>
      <w:r w:rsidR="004F3C7B">
        <w:rPr>
          <w:rFonts w:cstheme="minorHAnsi"/>
        </w:rPr>
        <w:t>A</w:t>
      </w:r>
      <w:r w:rsidRPr="00D53C25">
        <w:rPr>
          <w:rFonts w:cstheme="minorHAnsi"/>
        </w:rPr>
        <w:t>ccount is closed to the 970 Fund Balance and 401 Estimated Revenues and Other Financing Sources</w:t>
      </w:r>
      <w:r w:rsidR="004F3C7B">
        <w:rPr>
          <w:rFonts w:cstheme="minorHAnsi"/>
        </w:rPr>
        <w:t xml:space="preserve"> Control</w:t>
      </w:r>
      <w:r w:rsidRPr="00D53C25">
        <w:rPr>
          <w:rFonts w:cstheme="minorHAnsi"/>
        </w:rPr>
        <w:t xml:space="preserve"> </w:t>
      </w:r>
      <w:r w:rsidR="004F3C7B">
        <w:rPr>
          <w:rFonts w:cstheme="minorHAnsi"/>
        </w:rPr>
        <w:t>A</w:t>
      </w:r>
      <w:r w:rsidRPr="00D53C25">
        <w:rPr>
          <w:rFonts w:cstheme="minorHAnsi"/>
        </w:rPr>
        <w:t>ccount is closed to 972 Budgetary Fund Balance at the end of the fiscal year.</w:t>
      </w:r>
      <w:r w:rsidR="00D43CC0">
        <w:rPr>
          <w:rFonts w:cstheme="minorHAnsi"/>
        </w:rPr>
        <w:t xml:space="preserve"> </w:t>
      </w:r>
    </w:p>
    <w:p w14:paraId="2A9453B4" w14:textId="02D3110C" w:rsidR="00CE18FE" w:rsidRPr="00D53C25" w:rsidRDefault="00CE18FE" w:rsidP="00CE18FE">
      <w:pPr>
        <w:spacing w:after="120" w:line="240" w:lineRule="auto"/>
        <w:ind w:left="720" w:hanging="715"/>
        <w:jc w:val="left"/>
        <w:rPr>
          <w:rFonts w:cstheme="minorHAnsi"/>
        </w:rPr>
      </w:pPr>
      <w:r w:rsidRPr="00D53C25">
        <w:rPr>
          <w:rFonts w:cstheme="minorHAnsi"/>
        </w:rPr>
        <w:t>401</w:t>
      </w:r>
      <w:r w:rsidRPr="00D53C25">
        <w:rPr>
          <w:rFonts w:cstheme="minorHAnsi"/>
          <w:b/>
        </w:rPr>
        <w:tab/>
      </w:r>
      <w:r w:rsidR="00FB2060" w:rsidRPr="00D53C25">
        <w:rPr>
          <w:rFonts w:cstheme="minorHAnsi"/>
          <w:b/>
        </w:rPr>
        <w:t>Estimated Revenues and Other Financing Sources Control Account (Normal Debit Balance/Budget Account)</w:t>
      </w:r>
      <w:r w:rsidR="000614F9" w:rsidRPr="00D53C25">
        <w:rPr>
          <w:rFonts w:cstheme="minorHAnsi"/>
          <w:b/>
        </w:rPr>
        <w:t>.</w:t>
      </w:r>
      <w:r w:rsidR="000614F9" w:rsidRPr="00D53C25">
        <w:rPr>
          <w:rFonts w:cstheme="minorHAnsi"/>
        </w:rPr>
        <w:t xml:space="preserve"> </w:t>
      </w:r>
      <w:r w:rsidR="00FB2060" w:rsidRPr="00D53C25">
        <w:rPr>
          <w:rFonts w:cstheme="minorHAnsi"/>
        </w:rPr>
        <w:t>This acc</w:t>
      </w:r>
      <w:r w:rsidR="00FB2060" w:rsidRPr="00400207">
        <w:rPr>
          <w:rFonts w:cstheme="minorHAnsi"/>
        </w:rPr>
        <w:t xml:space="preserve">ount normally has a debit balance and is used in conjunction with 801 Appropriations and </w:t>
      </w:r>
      <w:r w:rsidR="00AD6D40" w:rsidRPr="00400207">
        <w:rPr>
          <w:rFonts w:cstheme="minorHAnsi"/>
        </w:rPr>
        <w:t>9</w:t>
      </w:r>
      <w:r w:rsidR="00400207" w:rsidRPr="00400207">
        <w:rPr>
          <w:rFonts w:cstheme="minorHAnsi"/>
        </w:rPr>
        <w:t>72</w:t>
      </w:r>
      <w:r w:rsidR="00AD6D40" w:rsidRPr="00400207">
        <w:rPr>
          <w:rFonts w:cstheme="minorHAnsi"/>
        </w:rPr>
        <w:t xml:space="preserve"> </w:t>
      </w:r>
      <w:r w:rsidR="00806FFB" w:rsidRPr="00400207">
        <w:rPr>
          <w:rFonts w:cstheme="minorHAnsi"/>
        </w:rPr>
        <w:t>Fund Balance for Budget</w:t>
      </w:r>
      <w:r w:rsidR="00FB2060" w:rsidRPr="00400207">
        <w:rPr>
          <w:rFonts w:cstheme="minorHAnsi"/>
        </w:rPr>
        <w:t>. The total amount of estimated revenues and other financing sources to be received during the fiscal year is recorded in this account</w:t>
      </w:r>
      <w:r w:rsidR="000614F9" w:rsidRPr="00400207">
        <w:rPr>
          <w:rFonts w:cstheme="minorHAnsi"/>
        </w:rPr>
        <w:t xml:space="preserve">. </w:t>
      </w:r>
      <w:r w:rsidR="00FB2060" w:rsidRPr="00400207">
        <w:rPr>
          <w:rFonts w:cstheme="minorHAnsi"/>
        </w:rPr>
        <w:t xml:space="preserve">This account is used only in budgeted funds and only appears in interim balance sheets prepared during the year. At the end of the fiscal year, this account is closed to </w:t>
      </w:r>
      <w:r w:rsidR="00AD6D40" w:rsidRPr="00400207">
        <w:rPr>
          <w:rFonts w:cstheme="minorHAnsi"/>
        </w:rPr>
        <w:t>9</w:t>
      </w:r>
      <w:r w:rsidR="00400207" w:rsidRPr="00400207">
        <w:rPr>
          <w:rFonts w:cstheme="minorHAnsi"/>
        </w:rPr>
        <w:t>72</w:t>
      </w:r>
      <w:r w:rsidR="00FB2060" w:rsidRPr="00400207">
        <w:rPr>
          <w:rFonts w:cstheme="minorHAnsi"/>
        </w:rPr>
        <w:t xml:space="preserve"> </w:t>
      </w:r>
      <w:r w:rsidR="00806FFB" w:rsidRPr="00400207">
        <w:rPr>
          <w:rFonts w:cstheme="minorHAnsi"/>
        </w:rPr>
        <w:t xml:space="preserve">Fund Balance for Budget </w:t>
      </w:r>
      <w:r w:rsidR="00FB2060" w:rsidRPr="00400207">
        <w:rPr>
          <w:rFonts w:cstheme="minorHAnsi"/>
        </w:rPr>
        <w:t>and does not appear in the year-end balance sheet</w:t>
      </w:r>
      <w:r w:rsidR="000614F9" w:rsidRPr="00400207">
        <w:rPr>
          <w:rFonts w:cstheme="minorHAnsi"/>
        </w:rPr>
        <w:t>.</w:t>
      </w:r>
      <w:r w:rsidR="000614F9" w:rsidRPr="00D53C25">
        <w:rPr>
          <w:rFonts w:cstheme="minorHAnsi"/>
        </w:rPr>
        <w:t xml:space="preserve"> </w:t>
      </w:r>
    </w:p>
    <w:p w14:paraId="175BF0CB" w14:textId="0CD64097" w:rsidR="003C4FA3" w:rsidRPr="00D53C25" w:rsidRDefault="00CE18FE" w:rsidP="00CE18FE">
      <w:pPr>
        <w:spacing w:after="120" w:line="240" w:lineRule="auto"/>
        <w:ind w:left="720" w:hanging="715"/>
        <w:jc w:val="left"/>
        <w:rPr>
          <w:rFonts w:cstheme="minorHAnsi"/>
        </w:rPr>
      </w:pPr>
      <w:r w:rsidRPr="00D53C25">
        <w:rPr>
          <w:rFonts w:cstheme="minorHAnsi"/>
        </w:rPr>
        <w:t>402</w:t>
      </w:r>
      <w:r w:rsidRPr="00D53C25">
        <w:rPr>
          <w:rFonts w:cstheme="minorHAnsi"/>
          <w:b/>
        </w:rPr>
        <w:tab/>
      </w:r>
      <w:r w:rsidR="00FB2060" w:rsidRPr="00D53C25">
        <w:rPr>
          <w:rFonts w:cstheme="minorHAnsi"/>
          <w:b/>
        </w:rPr>
        <w:t>Revenue and Other Financing Sources Control Account (Normal Credit Balance)</w:t>
      </w:r>
      <w:r w:rsidR="000614F9" w:rsidRPr="00D53C25">
        <w:rPr>
          <w:rFonts w:cstheme="minorHAnsi"/>
        </w:rPr>
        <w:t xml:space="preserve">. </w:t>
      </w:r>
      <w:r w:rsidR="00FB2060" w:rsidRPr="00D53C25">
        <w:rPr>
          <w:rFonts w:cstheme="minorHAnsi"/>
        </w:rPr>
        <w:t>The total of all revenues and other financing sources recognized during a fiscal year</w:t>
      </w:r>
      <w:r w:rsidR="000614F9" w:rsidRPr="00D53C25">
        <w:rPr>
          <w:rFonts w:cstheme="minorHAnsi"/>
        </w:rPr>
        <w:t xml:space="preserve">. </w:t>
      </w:r>
      <w:r w:rsidR="00FB2060" w:rsidRPr="00D53C25">
        <w:rPr>
          <w:rFonts w:cstheme="minorHAnsi"/>
        </w:rPr>
        <w:t>This represents the increases in net current assets of governmental type funds and net total assets for proprietary funds</w:t>
      </w:r>
      <w:r w:rsidR="000614F9" w:rsidRPr="00D53C25">
        <w:rPr>
          <w:rFonts w:cstheme="minorHAnsi"/>
        </w:rPr>
        <w:t xml:space="preserve">. </w:t>
      </w:r>
      <w:r w:rsidR="00FB2060" w:rsidRPr="00D53C25">
        <w:rPr>
          <w:rFonts w:cstheme="minorHAnsi"/>
        </w:rPr>
        <w:t xml:space="preserve">On balance sheets prepared during the year for budgeted funds, this account is compared to 401 Estimated Revenues and Other Financing Sources </w:t>
      </w:r>
      <w:r w:rsidR="004F3C7B">
        <w:rPr>
          <w:rFonts w:cstheme="minorHAnsi"/>
        </w:rPr>
        <w:t>Control A</w:t>
      </w:r>
      <w:r w:rsidR="00FB2060" w:rsidRPr="00D53C25">
        <w:rPr>
          <w:rFonts w:cstheme="minorHAnsi"/>
        </w:rPr>
        <w:t>ccount to determine the status of actual revenues collected or accrued. At the end of the fiscal period, this account is closed to 970 Unreserved Fund Balance and does not appear in a balance sheet prepared at the close of the fiscal period</w:t>
      </w:r>
      <w:r w:rsidR="000614F9" w:rsidRPr="00D53C25">
        <w:rPr>
          <w:rFonts w:cstheme="minorHAnsi"/>
        </w:rPr>
        <w:t xml:space="preserve">. </w:t>
      </w:r>
    </w:p>
    <w:p w14:paraId="2B508707" w14:textId="2FF02CFF" w:rsidR="003B6CD3" w:rsidRDefault="00FB2060" w:rsidP="00CE619D">
      <w:pPr>
        <w:spacing w:after="120" w:line="240" w:lineRule="auto"/>
        <w:ind w:left="725" w:hanging="720"/>
        <w:jc w:val="left"/>
        <w:rPr>
          <w:rFonts w:cstheme="minorHAnsi"/>
        </w:rPr>
      </w:pPr>
      <w:r w:rsidRPr="00D53C25">
        <w:rPr>
          <w:rFonts w:cstheme="minorHAnsi"/>
        </w:rPr>
        <w:t>490</w:t>
      </w:r>
      <w:r w:rsidRPr="00D53C25">
        <w:rPr>
          <w:rFonts w:cstheme="minorHAnsi"/>
          <w:b/>
        </w:rPr>
        <w:t xml:space="preserve"> </w:t>
      </w:r>
      <w:r w:rsidR="001E2066" w:rsidRPr="00D53C25">
        <w:rPr>
          <w:rFonts w:cstheme="minorHAnsi"/>
          <w:b/>
        </w:rPr>
        <w:tab/>
      </w:r>
      <w:r w:rsidRPr="00D53C25">
        <w:rPr>
          <w:rFonts w:cstheme="minorHAnsi"/>
          <w:b/>
        </w:rPr>
        <w:t>Non-Budgeted Revenues - GAAP Purposes.</w:t>
      </w:r>
      <w:r w:rsidRPr="00D53C25">
        <w:rPr>
          <w:rFonts w:cstheme="minorHAnsi"/>
        </w:rPr>
        <w:t xml:space="preserve"> This account is offset by 890 </w:t>
      </w:r>
      <w:r w:rsidR="001E2066" w:rsidRPr="00D53C25">
        <w:rPr>
          <w:rFonts w:cstheme="minorHAnsi"/>
        </w:rPr>
        <w:t>Non</w:t>
      </w:r>
      <w:r w:rsidR="00D27147">
        <w:rPr>
          <w:rFonts w:cstheme="minorHAnsi"/>
        </w:rPr>
        <w:t>-B</w:t>
      </w:r>
      <w:r w:rsidR="001E2066" w:rsidRPr="00D53C25">
        <w:rPr>
          <w:rFonts w:cstheme="minorHAnsi"/>
        </w:rPr>
        <w:t>udgeted</w:t>
      </w:r>
      <w:r w:rsidRPr="00D53C25">
        <w:rPr>
          <w:rFonts w:cstheme="minorHAnsi"/>
        </w:rPr>
        <w:t xml:space="preserve"> Expenditures and is used for special GAAP reporting purposes for items such as capital leases</w:t>
      </w:r>
      <w:r w:rsidR="000614F9" w:rsidRPr="00D53C25">
        <w:rPr>
          <w:rFonts w:cstheme="minorHAnsi"/>
        </w:rPr>
        <w:t xml:space="preserve">. </w:t>
      </w:r>
      <w:r w:rsidRPr="00D53C25">
        <w:rPr>
          <w:rFonts w:cstheme="minorHAnsi"/>
        </w:rPr>
        <w:t>GAAP requires that the total principal portion of capital leases be recorded as revenue and expenditure in the year the capital lease is made</w:t>
      </w:r>
      <w:r w:rsidR="000614F9" w:rsidRPr="00D53C25">
        <w:rPr>
          <w:rFonts w:cstheme="minorHAnsi"/>
        </w:rPr>
        <w:t xml:space="preserve">. </w:t>
      </w:r>
      <w:r w:rsidR="004F3C7B">
        <w:rPr>
          <w:rFonts w:cstheme="minorHAnsi"/>
        </w:rPr>
        <w:t>4</w:t>
      </w:r>
      <w:r w:rsidRPr="00D53C25">
        <w:rPr>
          <w:rFonts w:cstheme="minorHAnsi"/>
        </w:rPr>
        <w:t>90</w:t>
      </w:r>
      <w:r w:rsidR="004F3C7B">
        <w:rPr>
          <w:rFonts w:cstheme="minorHAnsi"/>
        </w:rPr>
        <w:t xml:space="preserve"> Non-Budgeted Revenues</w:t>
      </w:r>
      <w:r w:rsidRPr="00D53C25">
        <w:rPr>
          <w:rFonts w:cstheme="minorHAnsi"/>
        </w:rPr>
        <w:t xml:space="preserve"> and 890 </w:t>
      </w:r>
      <w:r w:rsidR="004F3C7B">
        <w:rPr>
          <w:rFonts w:cstheme="minorHAnsi"/>
        </w:rPr>
        <w:t xml:space="preserve">Non-Budgeted Expenditures </w:t>
      </w:r>
      <w:r w:rsidRPr="00D53C25">
        <w:rPr>
          <w:rFonts w:cstheme="minorHAnsi"/>
        </w:rPr>
        <w:t xml:space="preserve">are used to prepare GAAP financial statements and do not appear on the </w:t>
      </w:r>
      <w:r w:rsidR="004F3C7B">
        <w:rPr>
          <w:rFonts w:cstheme="minorHAnsi"/>
        </w:rPr>
        <w:t>TFS</w:t>
      </w:r>
      <w:r w:rsidRPr="00D53C25">
        <w:rPr>
          <w:rFonts w:cstheme="minorHAnsi"/>
        </w:rPr>
        <w:t xml:space="preserve"> which is prepared on the budgetary basis. </w:t>
      </w:r>
    </w:p>
    <w:p w14:paraId="272675FA" w14:textId="7CD5F698" w:rsidR="003C4FA3" w:rsidRPr="00D53C25" w:rsidRDefault="00A83F25" w:rsidP="004A3BC4">
      <w:pPr>
        <w:pStyle w:val="Heading3"/>
      </w:pPr>
      <w:bookmarkStart w:id="59" w:name="_Toc528673186"/>
      <w:bookmarkStart w:id="60" w:name="_Toc37945842"/>
      <w:r>
        <w:t>3.1</w:t>
      </w:r>
      <w:r w:rsidR="008320E6">
        <w:t>2</w:t>
      </w:r>
      <w:r>
        <w:t xml:space="preserve">D </w:t>
      </w:r>
      <w:r w:rsidR="00FB2060" w:rsidRPr="00D53C25">
        <w:t>Liabilities</w:t>
      </w:r>
      <w:r w:rsidR="00D27147">
        <w:t xml:space="preserve"> &amp; Other Credits, </w:t>
      </w:r>
      <w:r w:rsidR="00FB2060" w:rsidRPr="00D53C25">
        <w:t xml:space="preserve">Deferred </w:t>
      </w:r>
      <w:r w:rsidR="008060C7" w:rsidRPr="00D53C25">
        <w:t>Inflow</w:t>
      </w:r>
      <w:r w:rsidR="00FB2060" w:rsidRPr="00D53C25">
        <w:t>, Budgeting</w:t>
      </w:r>
      <w:r w:rsidR="00D27147">
        <w:t>/Nominal Accounts</w:t>
      </w:r>
      <w:r w:rsidR="00FB2060" w:rsidRPr="00D53C25">
        <w:t xml:space="preserve"> </w:t>
      </w:r>
      <w:r>
        <w:t>&amp;</w:t>
      </w:r>
      <w:r w:rsidR="00FB2060" w:rsidRPr="00D53C25">
        <w:t xml:space="preserve"> Fund Equity Accounts</w:t>
      </w:r>
      <w:bookmarkEnd w:id="59"/>
      <w:bookmarkEnd w:id="60"/>
      <w:r w:rsidR="00FB2060" w:rsidRPr="00D53C25">
        <w:t xml:space="preserve">  </w:t>
      </w:r>
    </w:p>
    <w:p w14:paraId="0988BD35" w14:textId="576D00B9" w:rsidR="003C4FA3" w:rsidRPr="00523C10" w:rsidRDefault="00FB2060" w:rsidP="001F7DA9">
      <w:pPr>
        <w:spacing w:after="120" w:line="240" w:lineRule="auto"/>
        <w:ind w:left="15"/>
        <w:jc w:val="left"/>
        <w:rPr>
          <w:rFonts w:cstheme="minorHAnsi"/>
        </w:rPr>
      </w:pPr>
      <w:r w:rsidRPr="00523C10">
        <w:rPr>
          <w:rFonts w:cstheme="minorHAnsi"/>
        </w:rPr>
        <w:t>Liability accounts are used to record debts or other amounts owed by the school district</w:t>
      </w:r>
      <w:r w:rsidR="000614F9" w:rsidRPr="00523C10">
        <w:rPr>
          <w:rFonts w:cstheme="minorHAnsi"/>
        </w:rPr>
        <w:t xml:space="preserve">. </w:t>
      </w:r>
    </w:p>
    <w:p w14:paraId="457CCD02" w14:textId="50E33226" w:rsidR="00AD56E8" w:rsidRPr="00D53C25" w:rsidRDefault="00A83F25" w:rsidP="004A3BC4">
      <w:pPr>
        <w:pStyle w:val="Heading3"/>
      </w:pPr>
      <w:bookmarkStart w:id="61" w:name="_Toc528673187"/>
      <w:bookmarkStart w:id="62" w:name="_Toc37945843"/>
      <w:r>
        <w:t>3.1</w:t>
      </w:r>
      <w:r w:rsidR="008320E6">
        <w:t>2E</w:t>
      </w:r>
      <w:r>
        <w:t xml:space="preserve"> </w:t>
      </w:r>
      <w:r w:rsidR="00FB2060" w:rsidRPr="00D53C25">
        <w:t>Current Liabilities</w:t>
      </w:r>
      <w:bookmarkEnd w:id="61"/>
      <w:bookmarkEnd w:id="62"/>
    </w:p>
    <w:p w14:paraId="5FD1B0DF" w14:textId="32145B60" w:rsidR="003C4FA3" w:rsidRPr="00D53C25" w:rsidRDefault="0035414D" w:rsidP="001F7DA9">
      <w:pPr>
        <w:spacing w:after="120" w:line="240" w:lineRule="auto"/>
        <w:ind w:left="15"/>
        <w:jc w:val="left"/>
        <w:rPr>
          <w:rFonts w:cstheme="minorHAnsi"/>
        </w:rPr>
      </w:pPr>
      <w:r>
        <w:rPr>
          <w:rFonts w:cstheme="minorHAnsi"/>
        </w:rPr>
        <w:t>Liabilities or</w:t>
      </w:r>
      <w:r w:rsidR="00FB2060" w:rsidRPr="00D53C25">
        <w:rPr>
          <w:rFonts w:cstheme="minorHAnsi"/>
        </w:rPr>
        <w:t xml:space="preserve"> debts the school district expects to pay within a short period of time, usually within a year or less. </w:t>
      </w:r>
    </w:p>
    <w:p w14:paraId="0A7B517A" w14:textId="26E1F2F6" w:rsidR="003C4FA3" w:rsidRPr="00D53C25" w:rsidRDefault="00FB2060" w:rsidP="0014438A">
      <w:pPr>
        <w:spacing w:after="120" w:line="240" w:lineRule="auto"/>
        <w:ind w:left="720" w:hanging="675"/>
        <w:jc w:val="left"/>
        <w:rPr>
          <w:rFonts w:cstheme="minorHAnsi"/>
        </w:rPr>
      </w:pPr>
      <w:r w:rsidRPr="00D53C25">
        <w:rPr>
          <w:rFonts w:cstheme="minorHAnsi"/>
        </w:rPr>
        <w:t xml:space="preserve">601 </w:t>
      </w:r>
      <w:r w:rsidR="001E2066" w:rsidRPr="00D53C25">
        <w:rPr>
          <w:rFonts w:cstheme="minorHAnsi"/>
        </w:rPr>
        <w:tab/>
      </w:r>
      <w:r w:rsidRPr="00D53C25">
        <w:rPr>
          <w:rFonts w:cstheme="minorHAnsi"/>
          <w:b/>
        </w:rPr>
        <w:t>Interfund/Loan Payable to Other Funds</w:t>
      </w:r>
      <w:r w:rsidR="000614F9" w:rsidRPr="00D53C25">
        <w:rPr>
          <w:rFonts w:cstheme="minorHAnsi"/>
        </w:rPr>
        <w:t xml:space="preserve">. </w:t>
      </w:r>
      <w:r w:rsidRPr="00D53C25">
        <w:rPr>
          <w:rFonts w:cstheme="minorHAnsi"/>
        </w:rPr>
        <w:t>A liability account used to record a debt owed by one fund to another fund in the same school district. This account has the same balance as 160 Interfund/Loan Receivable from Other Funds</w:t>
      </w:r>
      <w:r w:rsidR="00DD303D">
        <w:rPr>
          <w:rFonts w:cstheme="minorHAnsi"/>
        </w:rPr>
        <w:t xml:space="preserve"> account</w:t>
      </w:r>
      <w:r w:rsidR="000614F9" w:rsidRPr="00D53C25">
        <w:rPr>
          <w:rFonts w:cstheme="minorHAnsi"/>
        </w:rPr>
        <w:t xml:space="preserve">. </w:t>
      </w:r>
    </w:p>
    <w:p w14:paraId="37F16F77" w14:textId="6DED87E5" w:rsidR="003C4FA3" w:rsidRDefault="00FB2060" w:rsidP="001F7DA9">
      <w:pPr>
        <w:spacing w:after="120" w:line="240" w:lineRule="auto"/>
        <w:ind w:left="725" w:hanging="720"/>
        <w:jc w:val="left"/>
        <w:rPr>
          <w:rFonts w:cstheme="minorHAnsi"/>
        </w:rPr>
      </w:pPr>
      <w:r w:rsidRPr="00D53C25">
        <w:rPr>
          <w:rFonts w:cstheme="minorHAnsi"/>
        </w:rPr>
        <w:lastRenderedPageBreak/>
        <w:t xml:space="preserve">606 </w:t>
      </w:r>
      <w:r w:rsidR="001E2066" w:rsidRPr="00D53C25">
        <w:rPr>
          <w:rFonts w:cstheme="minorHAnsi"/>
        </w:rPr>
        <w:tab/>
      </w:r>
      <w:r w:rsidRPr="00D53C25">
        <w:rPr>
          <w:rFonts w:cstheme="minorHAnsi"/>
          <w:b/>
        </w:rPr>
        <w:t>Due to other Funds</w:t>
      </w:r>
      <w:r w:rsidR="000614F9" w:rsidRPr="00D53C25">
        <w:rPr>
          <w:rFonts w:cstheme="minorHAnsi"/>
        </w:rPr>
        <w:t xml:space="preserve">. </w:t>
      </w:r>
      <w:r w:rsidRPr="00D53C25">
        <w:rPr>
          <w:rFonts w:cstheme="minorHAnsi"/>
        </w:rPr>
        <w:t xml:space="preserve">A liability account used to indicate amounts owed for goods or services provided to one fund by another fund in the same school district. This account has the same balance as </w:t>
      </w:r>
      <w:r w:rsidR="00DD303D">
        <w:rPr>
          <w:rFonts w:cstheme="minorHAnsi"/>
        </w:rPr>
        <w:t>1</w:t>
      </w:r>
      <w:r w:rsidRPr="00D53C25">
        <w:rPr>
          <w:rFonts w:cstheme="minorHAnsi"/>
        </w:rPr>
        <w:t>70 Due from Other Funds</w:t>
      </w:r>
      <w:r w:rsidR="00DD303D">
        <w:rPr>
          <w:rFonts w:cstheme="minorHAnsi"/>
        </w:rPr>
        <w:t xml:space="preserve"> </w:t>
      </w:r>
      <w:r w:rsidR="00DD303D" w:rsidRPr="00D53C25">
        <w:rPr>
          <w:rFonts w:cstheme="minorHAnsi"/>
        </w:rPr>
        <w:t>account</w:t>
      </w:r>
      <w:r w:rsidR="000614F9" w:rsidRPr="00D53C25">
        <w:rPr>
          <w:rFonts w:cstheme="minorHAnsi"/>
        </w:rPr>
        <w:t xml:space="preserve">. </w:t>
      </w:r>
    </w:p>
    <w:p w14:paraId="444E0045" w14:textId="2DF53E2D" w:rsidR="003C4FA3" w:rsidRPr="00D53C25" w:rsidRDefault="00FB2060" w:rsidP="001F7DA9">
      <w:pPr>
        <w:spacing w:after="120" w:line="240" w:lineRule="auto"/>
        <w:ind w:left="725" w:hanging="720"/>
        <w:jc w:val="left"/>
        <w:rPr>
          <w:rFonts w:cstheme="minorHAnsi"/>
        </w:rPr>
      </w:pPr>
      <w:r w:rsidRPr="00D53C25">
        <w:rPr>
          <w:rFonts w:cstheme="minorHAnsi"/>
        </w:rPr>
        <w:t xml:space="preserve">611 </w:t>
      </w:r>
      <w:r w:rsidR="001E2066" w:rsidRPr="00D53C25">
        <w:rPr>
          <w:rFonts w:cstheme="minorHAnsi"/>
        </w:rPr>
        <w:tab/>
      </w:r>
      <w:r w:rsidRPr="00D53C25">
        <w:rPr>
          <w:rFonts w:cstheme="minorHAnsi"/>
          <w:b/>
        </w:rPr>
        <w:t>Due to other Governments</w:t>
      </w:r>
      <w:r w:rsidR="000614F9" w:rsidRPr="00D53C25">
        <w:rPr>
          <w:rFonts w:cstheme="minorHAnsi"/>
        </w:rPr>
        <w:t xml:space="preserve">. </w:t>
      </w:r>
      <w:r w:rsidR="0035414D">
        <w:rPr>
          <w:rFonts w:cstheme="minorHAnsi"/>
        </w:rPr>
        <w:t xml:space="preserve">Reported </w:t>
      </w:r>
      <w:r w:rsidR="0035414D" w:rsidRPr="0035414D">
        <w:rPr>
          <w:rFonts w:cstheme="minorHAnsi"/>
        </w:rPr>
        <w:t>a</w:t>
      </w:r>
      <w:r w:rsidRPr="0035414D">
        <w:rPr>
          <w:rFonts w:cstheme="minorHAnsi"/>
        </w:rPr>
        <w:t xml:space="preserve">mounts owed by </w:t>
      </w:r>
      <w:r w:rsidR="0035414D" w:rsidRPr="0035414D">
        <w:rPr>
          <w:rFonts w:cstheme="minorHAnsi"/>
        </w:rPr>
        <w:t>a</w:t>
      </w:r>
      <w:r w:rsidRPr="0035414D">
        <w:rPr>
          <w:rFonts w:cstheme="minorHAnsi"/>
        </w:rPr>
        <w:t xml:space="preserve"> school</w:t>
      </w:r>
      <w:r w:rsidRPr="00D53C25">
        <w:rPr>
          <w:rFonts w:cstheme="minorHAnsi"/>
        </w:rPr>
        <w:t xml:space="preserve"> district to another governmental unit</w:t>
      </w:r>
      <w:r w:rsidR="000614F9" w:rsidRPr="00D53C25">
        <w:rPr>
          <w:rFonts w:cstheme="minorHAnsi"/>
        </w:rPr>
        <w:t xml:space="preserve">. </w:t>
      </w:r>
      <w:r w:rsidRPr="00D53C25">
        <w:rPr>
          <w:rFonts w:cstheme="minorHAnsi"/>
        </w:rPr>
        <w:t>These amounts may represent grants-in-aid, shared taxes, taxes collected by the reporting unit for another unit, loans, and charges for services rendered to the reporting district by another governmental entity</w:t>
      </w:r>
      <w:r w:rsidR="000614F9" w:rsidRPr="00D53C25">
        <w:rPr>
          <w:rFonts w:cstheme="minorHAnsi"/>
        </w:rPr>
        <w:t xml:space="preserve">. </w:t>
      </w:r>
    </w:p>
    <w:p w14:paraId="7F6D4150" w14:textId="34A8CED3" w:rsidR="003C4FA3" w:rsidRPr="00585F7D" w:rsidRDefault="00FB2060" w:rsidP="00350BD1">
      <w:pPr>
        <w:numPr>
          <w:ilvl w:val="0"/>
          <w:numId w:val="12"/>
        </w:numPr>
        <w:spacing w:after="120" w:line="240" w:lineRule="auto"/>
        <w:ind w:hanging="720"/>
        <w:jc w:val="left"/>
        <w:rPr>
          <w:rFonts w:cstheme="minorHAnsi"/>
        </w:rPr>
      </w:pPr>
      <w:r w:rsidRPr="00D53C25">
        <w:rPr>
          <w:rFonts w:cstheme="minorHAnsi"/>
          <w:b/>
        </w:rPr>
        <w:t>Warrants Payable</w:t>
      </w:r>
      <w:r w:rsidR="000614F9" w:rsidRPr="00D53C25">
        <w:rPr>
          <w:rFonts w:cstheme="minorHAnsi"/>
        </w:rPr>
        <w:t xml:space="preserve">. </w:t>
      </w:r>
      <w:r w:rsidR="0035414D">
        <w:rPr>
          <w:rFonts w:cstheme="minorHAnsi"/>
        </w:rPr>
        <w:t>Amounts owed</w:t>
      </w:r>
      <w:r w:rsidRPr="00D53C25">
        <w:rPr>
          <w:rFonts w:cstheme="minorHAnsi"/>
        </w:rPr>
        <w:t xml:space="preserve"> for warrants issued but unredeemed by the county treasurer</w:t>
      </w:r>
      <w:r w:rsidR="000614F9" w:rsidRPr="00D53C25">
        <w:rPr>
          <w:rFonts w:cstheme="minorHAnsi"/>
        </w:rPr>
        <w:t xml:space="preserve">. </w:t>
      </w:r>
      <w:r w:rsidRPr="00D53C25">
        <w:rPr>
          <w:rFonts w:cstheme="minorHAnsi"/>
        </w:rPr>
        <w:t xml:space="preserve">See </w:t>
      </w:r>
      <w:r w:rsidR="00552558" w:rsidRPr="00D53C25">
        <w:rPr>
          <w:rFonts w:cstheme="minorHAnsi"/>
        </w:rPr>
        <w:t>§</w:t>
      </w:r>
      <w:r w:rsidRPr="00F34E7C">
        <w:rPr>
          <w:rFonts w:cstheme="minorHAnsi"/>
        </w:rPr>
        <w:t>20-9-212</w:t>
      </w:r>
      <w:r w:rsidRPr="00D53C25">
        <w:rPr>
          <w:rFonts w:cstheme="minorHAnsi"/>
        </w:rPr>
        <w:t xml:space="preserve">, </w:t>
      </w:r>
      <w:r w:rsidR="00552558" w:rsidRPr="00D53C25">
        <w:rPr>
          <w:rFonts w:cstheme="minorHAnsi"/>
        </w:rPr>
        <w:t>§</w:t>
      </w:r>
      <w:r w:rsidRPr="00F34E7C">
        <w:rPr>
          <w:rFonts w:cstheme="minorHAnsi"/>
        </w:rPr>
        <w:t>20-9-220</w:t>
      </w:r>
      <w:r w:rsidRPr="00D53C25">
        <w:rPr>
          <w:rFonts w:cstheme="minorHAnsi"/>
        </w:rPr>
        <w:t xml:space="preserve">, </w:t>
      </w:r>
      <w:r w:rsidR="00552558" w:rsidRPr="00D53C25">
        <w:rPr>
          <w:rFonts w:cstheme="minorHAnsi"/>
        </w:rPr>
        <w:t>§</w:t>
      </w:r>
      <w:r w:rsidR="009759B1" w:rsidRPr="00F34E7C">
        <w:rPr>
          <w:rFonts w:cstheme="minorHAnsi"/>
        </w:rPr>
        <w:t>20-9-221</w:t>
      </w:r>
      <w:r w:rsidRPr="00D53C25">
        <w:rPr>
          <w:rFonts w:cstheme="minorHAnsi"/>
        </w:rPr>
        <w:t xml:space="preserve">, and </w:t>
      </w:r>
      <w:r w:rsidR="00552558" w:rsidRPr="00D53C25">
        <w:rPr>
          <w:rFonts w:cstheme="minorHAnsi"/>
        </w:rPr>
        <w:t>§</w:t>
      </w:r>
      <w:r w:rsidRPr="00F34E7C">
        <w:rPr>
          <w:rFonts w:cstheme="minorHAnsi"/>
        </w:rPr>
        <w:t>20-9-223</w:t>
      </w:r>
      <w:r w:rsidR="00403A50" w:rsidRPr="00D53C25">
        <w:rPr>
          <w:rFonts w:cstheme="minorHAnsi"/>
        </w:rPr>
        <w:t>, MCA.</w:t>
      </w:r>
      <w:r w:rsidRPr="00D53C25">
        <w:rPr>
          <w:rFonts w:cstheme="minorHAnsi"/>
        </w:rPr>
        <w:t xml:space="preserve"> The balance in the warrants payable account should equal the total of the monthly list of outstanding unpaid warrants and is the reconciling item between the district and county treasurer. See</w:t>
      </w:r>
      <w:r w:rsidR="00403A50" w:rsidRPr="00D53C25">
        <w:rPr>
          <w:rFonts w:cstheme="minorHAnsi"/>
        </w:rPr>
        <w:t xml:space="preserve"> ARM</w:t>
      </w:r>
      <w:r w:rsidRPr="00D53C25">
        <w:rPr>
          <w:rFonts w:cstheme="minorHAnsi"/>
        </w:rPr>
        <w:t xml:space="preserve"> </w:t>
      </w:r>
      <w:r w:rsidRPr="00F34E7C">
        <w:rPr>
          <w:rFonts w:cstheme="minorHAnsi"/>
        </w:rPr>
        <w:t>10.10.501(3)</w:t>
      </w:r>
      <w:r w:rsidR="000614F9" w:rsidRPr="00D53C25">
        <w:rPr>
          <w:rFonts w:cstheme="minorHAnsi"/>
        </w:rPr>
        <w:t xml:space="preserve">. </w:t>
      </w:r>
      <w:r w:rsidRPr="00D53C25">
        <w:rPr>
          <w:rFonts w:cstheme="minorHAnsi"/>
        </w:rPr>
        <w:t xml:space="preserve">The amount reported </w:t>
      </w:r>
      <w:r w:rsidRPr="00585F7D">
        <w:rPr>
          <w:rFonts w:cstheme="minorHAnsi"/>
        </w:rPr>
        <w:t xml:space="preserve">as </w:t>
      </w:r>
      <w:r w:rsidR="00585F7D">
        <w:rPr>
          <w:rFonts w:cstheme="minorHAnsi"/>
        </w:rPr>
        <w:t>C</w:t>
      </w:r>
      <w:r w:rsidRPr="00585F7D">
        <w:rPr>
          <w:rFonts w:cstheme="minorHAnsi"/>
        </w:rPr>
        <w:t xml:space="preserve">ash </w:t>
      </w:r>
      <w:r w:rsidR="00585F7D">
        <w:rPr>
          <w:rFonts w:cstheme="minorHAnsi"/>
        </w:rPr>
        <w:t>&amp; I</w:t>
      </w:r>
      <w:r w:rsidR="00317334" w:rsidRPr="00585F7D">
        <w:rPr>
          <w:rFonts w:cstheme="minorHAnsi"/>
        </w:rPr>
        <w:t xml:space="preserve">nvestments </w:t>
      </w:r>
      <w:r w:rsidRPr="00585F7D">
        <w:rPr>
          <w:rFonts w:cstheme="minorHAnsi"/>
        </w:rPr>
        <w:t xml:space="preserve">on the </w:t>
      </w:r>
      <w:r w:rsidR="004F3C7B" w:rsidRPr="00585F7D">
        <w:rPr>
          <w:rFonts w:cstheme="minorHAnsi"/>
        </w:rPr>
        <w:t>TFS</w:t>
      </w:r>
      <w:r w:rsidRPr="00585F7D">
        <w:rPr>
          <w:rFonts w:cstheme="minorHAnsi"/>
        </w:rPr>
        <w:t xml:space="preserve"> should be the total less warrants payable</w:t>
      </w:r>
      <w:r w:rsidR="000614F9" w:rsidRPr="00585F7D">
        <w:rPr>
          <w:rFonts w:cstheme="minorHAnsi"/>
        </w:rPr>
        <w:t xml:space="preserve">. </w:t>
      </w:r>
    </w:p>
    <w:p w14:paraId="1D6F89A2" w14:textId="35728858" w:rsidR="003C4FA3" w:rsidRPr="00D53C25" w:rsidRDefault="00FB2060" w:rsidP="00350BD1">
      <w:pPr>
        <w:numPr>
          <w:ilvl w:val="0"/>
          <w:numId w:val="12"/>
        </w:numPr>
        <w:spacing w:after="120" w:line="240" w:lineRule="auto"/>
        <w:ind w:hanging="720"/>
        <w:jc w:val="left"/>
        <w:rPr>
          <w:rFonts w:cstheme="minorHAnsi"/>
        </w:rPr>
      </w:pPr>
      <w:r w:rsidRPr="00D53C25">
        <w:rPr>
          <w:rFonts w:cstheme="minorHAnsi"/>
          <w:b/>
        </w:rPr>
        <w:t>Accounts Payable</w:t>
      </w:r>
      <w:r w:rsidR="000614F9" w:rsidRPr="00D53C25">
        <w:rPr>
          <w:rFonts w:cstheme="minorHAnsi"/>
        </w:rPr>
        <w:t xml:space="preserve">. </w:t>
      </w:r>
      <w:r w:rsidR="0035414D">
        <w:rPr>
          <w:rFonts w:cstheme="minorHAnsi"/>
        </w:rPr>
        <w:t>Amounts</w:t>
      </w:r>
      <w:r w:rsidRPr="00D53C25">
        <w:rPr>
          <w:rFonts w:cstheme="minorHAnsi"/>
        </w:rPr>
        <w:t xml:space="preserve"> ow</w:t>
      </w:r>
      <w:r w:rsidR="0035414D">
        <w:rPr>
          <w:rFonts w:cstheme="minorHAnsi"/>
        </w:rPr>
        <w:t>ed</w:t>
      </w:r>
      <w:r w:rsidRPr="00D53C25">
        <w:rPr>
          <w:rFonts w:cstheme="minorHAnsi"/>
        </w:rPr>
        <w:t xml:space="preserve"> to private persons, firms, or corporations for goods and services received by a school district (not including amounts due to other funds of the same school district or to other governmental units)</w:t>
      </w:r>
      <w:r w:rsidR="000614F9" w:rsidRPr="00D53C25">
        <w:rPr>
          <w:rFonts w:cstheme="minorHAnsi"/>
        </w:rPr>
        <w:t xml:space="preserve">. </w:t>
      </w:r>
      <w:r w:rsidRPr="00D53C25">
        <w:rPr>
          <w:rFonts w:cstheme="minorHAnsi"/>
        </w:rPr>
        <w:t xml:space="preserve">See </w:t>
      </w:r>
      <w:r w:rsidR="00552558" w:rsidRPr="00D53C25">
        <w:rPr>
          <w:rFonts w:cstheme="minorHAnsi"/>
        </w:rPr>
        <w:t>§</w:t>
      </w:r>
      <w:r w:rsidRPr="00F34E7C">
        <w:rPr>
          <w:rFonts w:cstheme="minorHAnsi"/>
        </w:rPr>
        <w:t>20-9-207</w:t>
      </w:r>
      <w:r w:rsidRPr="00D53C25">
        <w:rPr>
          <w:rFonts w:cstheme="minorHAnsi"/>
        </w:rPr>
        <w:t xml:space="preserve">, </w:t>
      </w:r>
      <w:r w:rsidR="00552558" w:rsidRPr="00D53C25">
        <w:rPr>
          <w:rFonts w:cstheme="minorHAnsi"/>
        </w:rPr>
        <w:t>§</w:t>
      </w:r>
      <w:r w:rsidRPr="00F34E7C">
        <w:rPr>
          <w:rFonts w:cstheme="minorHAnsi"/>
        </w:rPr>
        <w:t>20-9-209</w:t>
      </w:r>
      <w:r w:rsidRPr="00D53C25">
        <w:rPr>
          <w:rFonts w:cstheme="minorHAnsi"/>
        </w:rPr>
        <w:t xml:space="preserve">, </w:t>
      </w:r>
      <w:r w:rsidR="00552558" w:rsidRPr="00D53C25">
        <w:rPr>
          <w:rFonts w:cstheme="minorHAnsi"/>
        </w:rPr>
        <w:t>§</w:t>
      </w:r>
      <w:r w:rsidRPr="00F34E7C">
        <w:rPr>
          <w:rFonts w:cstheme="minorHAnsi"/>
        </w:rPr>
        <w:t>20-9-210</w:t>
      </w:r>
      <w:r w:rsidRPr="00D53C25">
        <w:rPr>
          <w:rFonts w:cstheme="minorHAnsi"/>
        </w:rPr>
        <w:t xml:space="preserve">, </w:t>
      </w:r>
      <w:r w:rsidR="00552558" w:rsidRPr="00D53C25">
        <w:rPr>
          <w:rFonts w:cstheme="minorHAnsi"/>
        </w:rPr>
        <w:t>§</w:t>
      </w:r>
      <w:r w:rsidRPr="00F34E7C">
        <w:rPr>
          <w:rFonts w:cstheme="minorHAnsi"/>
        </w:rPr>
        <w:t>20-9-221</w:t>
      </w:r>
      <w:r w:rsidRPr="00D53C25">
        <w:rPr>
          <w:rFonts w:cstheme="minorHAnsi"/>
        </w:rPr>
        <w:t xml:space="preserve">, and </w:t>
      </w:r>
      <w:r w:rsidR="00552558" w:rsidRPr="00D53C25">
        <w:rPr>
          <w:rFonts w:cstheme="minorHAnsi"/>
        </w:rPr>
        <w:t>§</w:t>
      </w:r>
      <w:r w:rsidRPr="00F34E7C">
        <w:rPr>
          <w:rFonts w:cstheme="minorHAnsi"/>
        </w:rPr>
        <w:t>20-9-226</w:t>
      </w:r>
      <w:r w:rsidR="00403A50" w:rsidRPr="00D53C25">
        <w:rPr>
          <w:rFonts w:cstheme="minorHAnsi"/>
        </w:rPr>
        <w:t>, MCA.</w:t>
      </w:r>
    </w:p>
    <w:p w14:paraId="5AFFD129" w14:textId="5080594E" w:rsidR="003C4FA3" w:rsidRPr="00D53C25" w:rsidRDefault="00FB2060" w:rsidP="00350BD1">
      <w:pPr>
        <w:numPr>
          <w:ilvl w:val="0"/>
          <w:numId w:val="12"/>
        </w:numPr>
        <w:spacing w:after="120" w:line="240" w:lineRule="auto"/>
        <w:ind w:hanging="720"/>
        <w:jc w:val="left"/>
        <w:rPr>
          <w:rFonts w:cstheme="minorHAnsi"/>
        </w:rPr>
      </w:pPr>
      <w:r w:rsidRPr="00D53C25">
        <w:rPr>
          <w:rFonts w:cstheme="minorHAnsi"/>
          <w:b/>
        </w:rPr>
        <w:t>Judgments Payable</w:t>
      </w:r>
      <w:r w:rsidR="000614F9" w:rsidRPr="00D53C25">
        <w:rPr>
          <w:rFonts w:cstheme="minorHAnsi"/>
        </w:rPr>
        <w:t xml:space="preserve">. </w:t>
      </w:r>
      <w:r w:rsidRPr="00D53C25">
        <w:rPr>
          <w:rFonts w:cstheme="minorHAnsi"/>
        </w:rPr>
        <w:t>Amounts due to be paid by a school district as the result of court decisions, including condemnation awards in payment for private property taken for public use</w:t>
      </w:r>
      <w:r w:rsidR="000614F9" w:rsidRPr="00D53C25">
        <w:rPr>
          <w:rFonts w:cstheme="minorHAnsi"/>
        </w:rPr>
        <w:t xml:space="preserve">. </w:t>
      </w:r>
      <w:r w:rsidRPr="00D53C25">
        <w:rPr>
          <w:rFonts w:cstheme="minorHAnsi"/>
        </w:rPr>
        <w:t xml:space="preserve">See </w:t>
      </w:r>
      <w:r w:rsidR="00552558" w:rsidRPr="00D53C25">
        <w:rPr>
          <w:rFonts w:cstheme="minorHAnsi"/>
        </w:rPr>
        <w:t>§15-1-402(6), §</w:t>
      </w:r>
      <w:r w:rsidRPr="00D53C25">
        <w:rPr>
          <w:rFonts w:cstheme="minorHAnsi"/>
        </w:rPr>
        <w:t xml:space="preserve">20-9-161(3), and </w:t>
      </w:r>
      <w:r w:rsidR="00552558" w:rsidRPr="00D53C25">
        <w:rPr>
          <w:rFonts w:cstheme="minorHAnsi"/>
        </w:rPr>
        <w:t>§</w:t>
      </w:r>
      <w:r w:rsidRPr="00F34E7C">
        <w:rPr>
          <w:rFonts w:cstheme="minorHAnsi"/>
        </w:rPr>
        <w:t>20-9-403</w:t>
      </w:r>
      <w:r w:rsidR="004F3C7B">
        <w:rPr>
          <w:rFonts w:cstheme="minorHAnsi"/>
        </w:rPr>
        <w:t>(1)</w:t>
      </w:r>
      <w:r w:rsidRPr="00F34E7C">
        <w:rPr>
          <w:rFonts w:cstheme="minorHAnsi"/>
        </w:rPr>
        <w:t>(e)</w:t>
      </w:r>
      <w:r w:rsidR="00403A50" w:rsidRPr="00D53C25">
        <w:rPr>
          <w:rFonts w:cstheme="minorHAnsi"/>
        </w:rPr>
        <w:t>, MCA.</w:t>
      </w:r>
    </w:p>
    <w:p w14:paraId="2307EC69" w14:textId="44ED4C1C" w:rsidR="003C4FA3" w:rsidRPr="00D53C25" w:rsidRDefault="00FB2060" w:rsidP="00350BD1">
      <w:pPr>
        <w:numPr>
          <w:ilvl w:val="0"/>
          <w:numId w:val="12"/>
        </w:numPr>
        <w:spacing w:after="120" w:line="240" w:lineRule="auto"/>
        <w:ind w:hanging="720"/>
        <w:jc w:val="left"/>
        <w:rPr>
          <w:rFonts w:cstheme="minorHAnsi"/>
        </w:rPr>
      </w:pPr>
      <w:r w:rsidRPr="00D53C25">
        <w:rPr>
          <w:rFonts w:cstheme="minorHAnsi"/>
          <w:b/>
        </w:rPr>
        <w:t>Registered Warrants Payable</w:t>
      </w:r>
      <w:r w:rsidR="000614F9" w:rsidRPr="00D53C25">
        <w:rPr>
          <w:rFonts w:cstheme="minorHAnsi"/>
        </w:rPr>
        <w:t xml:space="preserve">. </w:t>
      </w:r>
      <w:r w:rsidR="0035414D">
        <w:rPr>
          <w:rFonts w:cstheme="minorHAnsi"/>
        </w:rPr>
        <w:t>Amounts owed</w:t>
      </w:r>
      <w:r w:rsidRPr="00D53C25">
        <w:rPr>
          <w:rFonts w:cstheme="minorHAnsi"/>
        </w:rPr>
        <w:t xml:space="preserve"> for unredeemed warrants which have been registered for payment by the county treasurer</w:t>
      </w:r>
      <w:r w:rsidR="000614F9" w:rsidRPr="00D53C25">
        <w:rPr>
          <w:rFonts w:cstheme="minorHAnsi"/>
        </w:rPr>
        <w:t xml:space="preserve">. </w:t>
      </w:r>
      <w:r w:rsidRPr="00D53C25">
        <w:rPr>
          <w:rFonts w:cstheme="minorHAnsi"/>
        </w:rPr>
        <w:t xml:space="preserve">See </w:t>
      </w:r>
      <w:r w:rsidR="00741CAD" w:rsidRPr="00D53C25">
        <w:rPr>
          <w:rFonts w:cstheme="minorHAnsi"/>
        </w:rPr>
        <w:t>§</w:t>
      </w:r>
      <w:r w:rsidR="00741CAD" w:rsidRPr="00D43CC0">
        <w:rPr>
          <w:rFonts w:cstheme="minorHAnsi"/>
        </w:rPr>
        <w:t>7-6-2604</w:t>
      </w:r>
      <w:r w:rsidR="00741CAD" w:rsidRPr="00D53C25">
        <w:rPr>
          <w:rFonts w:cstheme="minorHAnsi"/>
        </w:rPr>
        <w:t xml:space="preserve"> and §</w:t>
      </w:r>
      <w:r w:rsidR="00984EEB" w:rsidRPr="00F34E7C">
        <w:rPr>
          <w:rFonts w:cstheme="minorHAnsi"/>
        </w:rPr>
        <w:t>20-9-212</w:t>
      </w:r>
      <w:r w:rsidR="004F3C7B">
        <w:rPr>
          <w:rFonts w:cstheme="minorHAnsi"/>
        </w:rPr>
        <w:t>,</w:t>
      </w:r>
      <w:r w:rsidR="00D017C6" w:rsidRPr="00D53C25">
        <w:rPr>
          <w:rFonts w:cstheme="minorHAnsi"/>
        </w:rPr>
        <w:t xml:space="preserve"> </w:t>
      </w:r>
      <w:r w:rsidR="00403A50" w:rsidRPr="00D53C25">
        <w:rPr>
          <w:rFonts w:cstheme="minorHAnsi"/>
        </w:rPr>
        <w:t>MCA.</w:t>
      </w:r>
    </w:p>
    <w:p w14:paraId="02053BCF" w14:textId="025D3F92" w:rsidR="003C4FA3" w:rsidRPr="00D53C25" w:rsidRDefault="00FB2060" w:rsidP="00350BD1">
      <w:pPr>
        <w:numPr>
          <w:ilvl w:val="0"/>
          <w:numId w:val="13"/>
        </w:numPr>
        <w:spacing w:after="120" w:line="240" w:lineRule="auto"/>
        <w:ind w:hanging="720"/>
        <w:jc w:val="left"/>
        <w:rPr>
          <w:rFonts w:cstheme="minorHAnsi"/>
        </w:rPr>
      </w:pPr>
      <w:r w:rsidRPr="00D53C25">
        <w:rPr>
          <w:rFonts w:cstheme="minorHAnsi"/>
          <w:b/>
        </w:rPr>
        <w:t>Contracts Payable/Lease Obligations - Current</w:t>
      </w:r>
      <w:r w:rsidR="000614F9" w:rsidRPr="00D53C25">
        <w:rPr>
          <w:rFonts w:cstheme="minorHAnsi"/>
        </w:rPr>
        <w:t xml:space="preserve">. </w:t>
      </w:r>
      <w:r w:rsidRPr="00D53C25">
        <w:rPr>
          <w:rFonts w:cstheme="minorHAnsi"/>
        </w:rPr>
        <w:t xml:space="preserve">Amounts due on contracts or leases for assets, goods, and services received by a school district. See </w:t>
      </w:r>
      <w:r w:rsidR="00741CAD" w:rsidRPr="00D53C25">
        <w:rPr>
          <w:rFonts w:cstheme="minorHAnsi"/>
        </w:rPr>
        <w:t>§</w:t>
      </w:r>
      <w:r w:rsidRPr="00F34E7C">
        <w:rPr>
          <w:rFonts w:cstheme="minorHAnsi"/>
        </w:rPr>
        <w:t>20-6-609</w:t>
      </w:r>
      <w:r w:rsidR="000F4A3B" w:rsidRPr="00D53C25">
        <w:rPr>
          <w:rFonts w:cstheme="minorHAnsi"/>
        </w:rPr>
        <w:t xml:space="preserve">, </w:t>
      </w:r>
      <w:r w:rsidR="00741CAD" w:rsidRPr="00D53C25">
        <w:rPr>
          <w:rFonts w:cstheme="minorHAnsi"/>
        </w:rPr>
        <w:t>§</w:t>
      </w:r>
      <w:r w:rsidR="000F4A3B" w:rsidRPr="00F34E7C">
        <w:rPr>
          <w:rFonts w:cstheme="minorHAnsi"/>
        </w:rPr>
        <w:t>20-6-625</w:t>
      </w:r>
      <w:r w:rsidR="00D017C6" w:rsidRPr="00D53C25">
        <w:rPr>
          <w:rFonts w:cstheme="minorHAnsi"/>
        </w:rPr>
        <w:t xml:space="preserve"> and</w:t>
      </w:r>
      <w:r w:rsidRPr="00D53C25">
        <w:rPr>
          <w:rFonts w:cstheme="minorHAnsi"/>
        </w:rPr>
        <w:t xml:space="preserve"> </w:t>
      </w:r>
      <w:r w:rsidR="00741CAD" w:rsidRPr="00D53C25">
        <w:rPr>
          <w:rFonts w:cstheme="minorHAnsi"/>
        </w:rPr>
        <w:t>§</w:t>
      </w:r>
      <w:r w:rsidRPr="00F34E7C">
        <w:rPr>
          <w:rFonts w:cstheme="minorHAnsi"/>
        </w:rPr>
        <w:t>20-10-110</w:t>
      </w:r>
      <w:r w:rsidR="00403A50" w:rsidRPr="00D53C25">
        <w:rPr>
          <w:rFonts w:cstheme="minorHAnsi"/>
        </w:rPr>
        <w:t>, MCA.</w:t>
      </w:r>
    </w:p>
    <w:p w14:paraId="1DD42880" w14:textId="7EF0C4F9" w:rsidR="003C4FA3" w:rsidRPr="00D53C25" w:rsidRDefault="00FB2060" w:rsidP="00350BD1">
      <w:pPr>
        <w:numPr>
          <w:ilvl w:val="0"/>
          <w:numId w:val="13"/>
        </w:numPr>
        <w:spacing w:after="120" w:line="240" w:lineRule="auto"/>
        <w:ind w:hanging="720"/>
        <w:jc w:val="left"/>
        <w:rPr>
          <w:rFonts w:cstheme="minorHAnsi"/>
        </w:rPr>
      </w:pPr>
      <w:r w:rsidRPr="00D53C25">
        <w:rPr>
          <w:rFonts w:cstheme="minorHAnsi"/>
          <w:b/>
        </w:rPr>
        <w:t>Construction Contract Retainage Payable</w:t>
      </w:r>
      <w:r w:rsidR="000614F9" w:rsidRPr="00D53C25">
        <w:rPr>
          <w:rFonts w:cstheme="minorHAnsi"/>
        </w:rPr>
        <w:t xml:space="preserve">. </w:t>
      </w:r>
      <w:r w:rsidRPr="00D53C25">
        <w:rPr>
          <w:rFonts w:cstheme="minorHAnsi"/>
        </w:rPr>
        <w:t xml:space="preserve">Amounts due on construction contracts pending final inspection, or the lapse of a specified </w:t>
      </w:r>
      <w:r w:rsidR="001E2066" w:rsidRPr="00D53C25">
        <w:rPr>
          <w:rFonts w:cstheme="minorHAnsi"/>
        </w:rPr>
        <w:t>time</w:t>
      </w:r>
      <w:r w:rsidRPr="00D53C25">
        <w:rPr>
          <w:rFonts w:cstheme="minorHAnsi"/>
        </w:rPr>
        <w:t xml:space="preserve"> or both</w:t>
      </w:r>
      <w:r w:rsidR="000614F9" w:rsidRPr="00D53C25">
        <w:rPr>
          <w:rFonts w:cstheme="minorHAnsi"/>
        </w:rPr>
        <w:t xml:space="preserve">. </w:t>
      </w:r>
      <w:r w:rsidRPr="00D53C25">
        <w:rPr>
          <w:rFonts w:cstheme="minorHAnsi"/>
        </w:rPr>
        <w:t>The unpaid amount is usually a stated percentage of the contract price</w:t>
      </w:r>
      <w:r w:rsidR="0035414D">
        <w:rPr>
          <w:rFonts w:cstheme="minorHAnsi"/>
        </w:rPr>
        <w:t>.</w:t>
      </w:r>
    </w:p>
    <w:p w14:paraId="6F228819" w14:textId="315D348C" w:rsidR="003C4FA3" w:rsidRPr="00D53C25" w:rsidRDefault="00FB2060" w:rsidP="00350BD1">
      <w:pPr>
        <w:numPr>
          <w:ilvl w:val="0"/>
          <w:numId w:val="13"/>
        </w:numPr>
        <w:spacing w:after="120" w:line="240" w:lineRule="auto"/>
        <w:ind w:hanging="720"/>
        <w:jc w:val="left"/>
        <w:rPr>
          <w:rFonts w:cstheme="minorHAnsi"/>
        </w:rPr>
      </w:pPr>
      <w:r w:rsidRPr="00D53C25">
        <w:rPr>
          <w:rFonts w:cstheme="minorHAnsi"/>
          <w:b/>
        </w:rPr>
        <w:t>Construction Contracts Payable</w:t>
      </w:r>
      <w:r w:rsidR="000614F9" w:rsidRPr="00D53C25">
        <w:rPr>
          <w:rFonts w:cstheme="minorHAnsi"/>
        </w:rPr>
        <w:t xml:space="preserve">. </w:t>
      </w:r>
      <w:r w:rsidRPr="00D53C25">
        <w:rPr>
          <w:rFonts w:cstheme="minorHAnsi"/>
        </w:rPr>
        <w:t>Amounts due on contracts for construction of buildings, structures, and other improvements</w:t>
      </w:r>
      <w:r w:rsidR="000614F9" w:rsidRPr="00D53C25">
        <w:rPr>
          <w:rFonts w:cstheme="minorHAnsi"/>
        </w:rPr>
        <w:t xml:space="preserve">. </w:t>
      </w:r>
    </w:p>
    <w:p w14:paraId="1ACC1082" w14:textId="571CF7FC" w:rsidR="003C4FA3" w:rsidRPr="00D53C25" w:rsidRDefault="007A36E1" w:rsidP="007A36E1">
      <w:pPr>
        <w:spacing w:after="120" w:line="240" w:lineRule="auto"/>
        <w:ind w:left="5" w:firstLine="0"/>
        <w:jc w:val="left"/>
        <w:rPr>
          <w:rFonts w:cstheme="minorHAnsi"/>
        </w:rPr>
      </w:pPr>
      <w:r w:rsidRPr="007A36E1">
        <w:rPr>
          <w:rFonts w:cstheme="minorHAnsi"/>
          <w:bCs/>
        </w:rPr>
        <w:t>640</w:t>
      </w:r>
      <w:r>
        <w:rPr>
          <w:rFonts w:cstheme="minorHAnsi"/>
          <w:b/>
        </w:rPr>
        <w:tab/>
      </w:r>
      <w:r w:rsidR="00FB2060" w:rsidRPr="00D53C25">
        <w:rPr>
          <w:rFonts w:cstheme="minorHAnsi"/>
          <w:b/>
        </w:rPr>
        <w:t>Matured Bonds Payable</w:t>
      </w:r>
      <w:r w:rsidR="000614F9" w:rsidRPr="00D53C25">
        <w:rPr>
          <w:rFonts w:cstheme="minorHAnsi"/>
        </w:rPr>
        <w:t xml:space="preserve">. </w:t>
      </w:r>
      <w:r w:rsidR="00FB2060" w:rsidRPr="00D53C25">
        <w:rPr>
          <w:rFonts w:cstheme="minorHAnsi"/>
        </w:rPr>
        <w:t xml:space="preserve">Unpaid bonds which have reached or passed their maturity date. </w:t>
      </w:r>
    </w:p>
    <w:p w14:paraId="21A21495" w14:textId="14A89451" w:rsidR="003C4FA3" w:rsidRDefault="007A36E1" w:rsidP="007A36E1">
      <w:pPr>
        <w:spacing w:after="120" w:line="240" w:lineRule="auto"/>
        <w:ind w:left="720" w:hanging="720"/>
        <w:jc w:val="left"/>
        <w:rPr>
          <w:rFonts w:cstheme="minorHAnsi"/>
        </w:rPr>
      </w:pPr>
      <w:r w:rsidRPr="007A36E1">
        <w:rPr>
          <w:rFonts w:cstheme="minorHAnsi"/>
          <w:bCs/>
        </w:rPr>
        <w:t>641</w:t>
      </w:r>
      <w:r>
        <w:rPr>
          <w:rFonts w:cstheme="minorHAnsi"/>
          <w:b/>
        </w:rPr>
        <w:tab/>
      </w:r>
      <w:r w:rsidR="00FB2060" w:rsidRPr="00D53C25">
        <w:rPr>
          <w:rFonts w:cstheme="minorHAnsi"/>
          <w:b/>
        </w:rPr>
        <w:t>Bonds Payable - Current</w:t>
      </w:r>
      <w:r w:rsidR="000614F9" w:rsidRPr="00D53C25">
        <w:rPr>
          <w:rFonts w:cstheme="minorHAnsi"/>
        </w:rPr>
        <w:t xml:space="preserve">. </w:t>
      </w:r>
      <w:r w:rsidR="00FB2060" w:rsidRPr="00D53C25">
        <w:rPr>
          <w:rFonts w:cstheme="minorHAnsi"/>
        </w:rPr>
        <w:t>Bonds which have not reached or passed their maturity date but are due within one year or less.</w:t>
      </w:r>
    </w:p>
    <w:p w14:paraId="61FC6B4C" w14:textId="27DC8E45" w:rsidR="003C4FA3" w:rsidRPr="00D53C25" w:rsidRDefault="007A36E1" w:rsidP="007A36E1">
      <w:pPr>
        <w:spacing w:after="120" w:line="240" w:lineRule="auto"/>
        <w:ind w:left="720" w:hanging="720"/>
        <w:jc w:val="left"/>
        <w:rPr>
          <w:rFonts w:cstheme="minorHAnsi"/>
        </w:rPr>
      </w:pPr>
      <w:r w:rsidRPr="007A36E1">
        <w:rPr>
          <w:rFonts w:cstheme="minorHAnsi"/>
          <w:bCs/>
        </w:rPr>
        <w:t>642</w:t>
      </w:r>
      <w:r>
        <w:rPr>
          <w:rFonts w:cstheme="minorHAnsi"/>
          <w:b/>
        </w:rPr>
        <w:tab/>
      </w:r>
      <w:r w:rsidR="00FB2060" w:rsidRPr="00D53C25">
        <w:rPr>
          <w:rFonts w:cstheme="minorHAnsi"/>
          <w:b/>
        </w:rPr>
        <w:t>Unamortized Premiums on Bonds Sold</w:t>
      </w:r>
      <w:r w:rsidR="000614F9" w:rsidRPr="00D53C25">
        <w:rPr>
          <w:rFonts w:cstheme="minorHAnsi"/>
        </w:rPr>
        <w:t xml:space="preserve">. </w:t>
      </w:r>
      <w:r w:rsidR="00FB2060" w:rsidRPr="00D53C25">
        <w:rPr>
          <w:rFonts w:cstheme="minorHAnsi"/>
        </w:rPr>
        <w:t xml:space="preserve">This account is used only in Proprietary Funds. An account which represents that portion of the excess of bond proceeds over par value and which remains to be amortized over the remaining life of such bonds. For premiums received on general obligation bonds refer to </w:t>
      </w:r>
      <w:r w:rsidR="00CC2876">
        <w:rPr>
          <w:rFonts w:cstheme="minorHAnsi"/>
        </w:rPr>
        <w:t xml:space="preserve">the </w:t>
      </w:r>
      <w:r w:rsidR="00741CAD" w:rsidRPr="00D53C25">
        <w:rPr>
          <w:rFonts w:cstheme="minorHAnsi"/>
        </w:rPr>
        <w:t>r</w:t>
      </w:r>
      <w:r w:rsidR="00FB2060" w:rsidRPr="00D53C25">
        <w:rPr>
          <w:rFonts w:cstheme="minorHAnsi"/>
        </w:rPr>
        <w:t>evenue</w:t>
      </w:r>
      <w:r w:rsidR="00CC2876">
        <w:rPr>
          <w:rFonts w:cstheme="minorHAnsi"/>
        </w:rPr>
        <w:t xml:space="preserve"> account</w:t>
      </w:r>
      <w:r w:rsidR="00FB2060" w:rsidRPr="00D53C25">
        <w:rPr>
          <w:rFonts w:cstheme="minorHAnsi"/>
        </w:rPr>
        <w:t xml:space="preserve"> 5110</w:t>
      </w:r>
      <w:r w:rsidR="00741CAD" w:rsidRPr="00D53C25">
        <w:rPr>
          <w:rFonts w:cstheme="minorHAnsi"/>
        </w:rPr>
        <w:t xml:space="preserve"> Sale of Bonds</w:t>
      </w:r>
      <w:r w:rsidR="000614F9" w:rsidRPr="00D53C25">
        <w:rPr>
          <w:rFonts w:cstheme="minorHAnsi"/>
        </w:rPr>
        <w:t xml:space="preserve">. </w:t>
      </w:r>
    </w:p>
    <w:p w14:paraId="2BAD3447" w14:textId="5ABC70AD" w:rsidR="003C4FA3" w:rsidRPr="00D53C25" w:rsidRDefault="00FB2060" w:rsidP="001F7DA9">
      <w:pPr>
        <w:spacing w:after="120" w:line="240" w:lineRule="auto"/>
        <w:ind w:left="725" w:hanging="720"/>
        <w:jc w:val="left"/>
        <w:rPr>
          <w:rFonts w:cstheme="minorHAnsi"/>
        </w:rPr>
      </w:pPr>
      <w:r w:rsidRPr="00D53C25">
        <w:rPr>
          <w:rFonts w:cstheme="minorHAnsi"/>
        </w:rPr>
        <w:t xml:space="preserve">650 </w:t>
      </w:r>
      <w:r w:rsidR="001E2066" w:rsidRPr="00D53C25">
        <w:rPr>
          <w:rFonts w:cstheme="minorHAnsi"/>
        </w:rPr>
        <w:tab/>
      </w:r>
      <w:r w:rsidRPr="00D53C25">
        <w:rPr>
          <w:rFonts w:cstheme="minorHAnsi"/>
          <w:b/>
        </w:rPr>
        <w:t>Notes or Loans Payable - Current</w:t>
      </w:r>
      <w:r w:rsidR="000614F9" w:rsidRPr="00D53C25">
        <w:rPr>
          <w:rFonts w:cstheme="minorHAnsi"/>
        </w:rPr>
        <w:t xml:space="preserve">. </w:t>
      </w:r>
      <w:r w:rsidRPr="00D53C25">
        <w:rPr>
          <w:rFonts w:cstheme="minorHAnsi"/>
        </w:rPr>
        <w:t>Short-term tax anticipation notes or the current portion of long-term notes (see 720</w:t>
      </w:r>
      <w:r w:rsidR="00CC2876">
        <w:rPr>
          <w:rFonts w:cstheme="minorHAnsi"/>
        </w:rPr>
        <w:t xml:space="preserve"> Notes Payable–Non-Current</w:t>
      </w:r>
      <w:r w:rsidRPr="00D53C25">
        <w:rPr>
          <w:rFonts w:cstheme="minorHAnsi"/>
        </w:rPr>
        <w:t>) made with Board of Investments as provided by</w:t>
      </w:r>
      <w:r w:rsidR="00AC21C5" w:rsidRPr="00D53C25">
        <w:rPr>
          <w:rFonts w:cstheme="minorHAnsi"/>
        </w:rPr>
        <w:t xml:space="preserve"> </w:t>
      </w:r>
      <w:r w:rsidR="00741CAD" w:rsidRPr="00D53C25">
        <w:rPr>
          <w:rFonts w:cstheme="minorHAnsi"/>
        </w:rPr>
        <w:t>§</w:t>
      </w:r>
      <w:r w:rsidRPr="00F34E7C">
        <w:rPr>
          <w:rFonts w:cstheme="minorHAnsi"/>
        </w:rPr>
        <w:t>7-6-1101</w:t>
      </w:r>
      <w:r w:rsidR="00415C9B" w:rsidRPr="00D53C25">
        <w:rPr>
          <w:rFonts w:cstheme="minorHAnsi"/>
        </w:rPr>
        <w:t xml:space="preserve"> through</w:t>
      </w:r>
      <w:r w:rsidR="00741CAD" w:rsidRPr="00D53C25">
        <w:rPr>
          <w:rFonts w:cstheme="minorHAnsi"/>
        </w:rPr>
        <w:t xml:space="preserve"> §</w:t>
      </w:r>
      <w:r w:rsidRPr="00F34E7C">
        <w:rPr>
          <w:rFonts w:cstheme="minorHAnsi"/>
        </w:rPr>
        <w:t>7-6-1116</w:t>
      </w:r>
      <w:r w:rsidRPr="00D53C25">
        <w:rPr>
          <w:rFonts w:cstheme="minorHAnsi"/>
        </w:rPr>
        <w:t xml:space="preserve"> and </w:t>
      </w:r>
      <w:r w:rsidR="00741CAD" w:rsidRPr="00D53C25">
        <w:rPr>
          <w:rFonts w:cstheme="minorHAnsi"/>
        </w:rPr>
        <w:t>§</w:t>
      </w:r>
      <w:r w:rsidRPr="00F34E7C">
        <w:rPr>
          <w:rFonts w:cstheme="minorHAnsi"/>
        </w:rPr>
        <w:t>20-9-471</w:t>
      </w:r>
      <w:r w:rsidRPr="00D53C25">
        <w:rPr>
          <w:rFonts w:cstheme="minorHAnsi"/>
        </w:rPr>
        <w:t xml:space="preserve">, MCA. </w:t>
      </w:r>
    </w:p>
    <w:p w14:paraId="2EBB5053" w14:textId="29BFD848" w:rsidR="00B701A4" w:rsidRDefault="00B701A4" w:rsidP="00B701A4">
      <w:pPr>
        <w:spacing w:after="120" w:line="240" w:lineRule="auto"/>
        <w:ind w:left="0" w:firstLine="0"/>
        <w:jc w:val="left"/>
        <w:rPr>
          <w:rFonts w:cstheme="minorHAnsi"/>
        </w:rPr>
      </w:pPr>
      <w:r w:rsidRPr="00B701A4">
        <w:rPr>
          <w:rFonts w:cstheme="minorHAnsi"/>
        </w:rPr>
        <w:t>655</w:t>
      </w:r>
      <w:r w:rsidRPr="00B701A4">
        <w:rPr>
          <w:rFonts w:cstheme="minorHAnsi"/>
        </w:rPr>
        <w:tab/>
      </w:r>
      <w:r w:rsidR="00FB2060" w:rsidRPr="00D53C25">
        <w:rPr>
          <w:rFonts w:cstheme="minorHAnsi"/>
          <w:b/>
        </w:rPr>
        <w:t>Matured Interest Payable</w:t>
      </w:r>
      <w:r w:rsidR="000614F9" w:rsidRPr="00D53C25">
        <w:rPr>
          <w:rFonts w:cstheme="minorHAnsi"/>
        </w:rPr>
        <w:t xml:space="preserve">. </w:t>
      </w:r>
      <w:r w:rsidR="00FB2060" w:rsidRPr="00D53C25">
        <w:rPr>
          <w:rFonts w:cstheme="minorHAnsi"/>
        </w:rPr>
        <w:t xml:space="preserve">Unpaid interest on notes or bonds which have reached maturity date. </w:t>
      </w:r>
    </w:p>
    <w:p w14:paraId="63055365" w14:textId="4A562BEF" w:rsidR="003C4FA3" w:rsidRPr="00D53C25" w:rsidRDefault="00B701A4" w:rsidP="00B701A4">
      <w:pPr>
        <w:spacing w:after="120" w:line="240" w:lineRule="auto"/>
        <w:ind w:left="720" w:hanging="720"/>
        <w:jc w:val="left"/>
        <w:rPr>
          <w:rFonts w:cstheme="minorHAnsi"/>
        </w:rPr>
      </w:pPr>
      <w:r w:rsidRPr="00B701A4">
        <w:rPr>
          <w:rFonts w:cstheme="minorHAnsi"/>
        </w:rPr>
        <w:t>656</w:t>
      </w:r>
      <w:r>
        <w:rPr>
          <w:rFonts w:cstheme="minorHAnsi"/>
          <w:b/>
        </w:rPr>
        <w:tab/>
      </w:r>
      <w:r w:rsidR="00FB2060" w:rsidRPr="00D53C25">
        <w:rPr>
          <w:rFonts w:cstheme="minorHAnsi"/>
          <w:b/>
        </w:rPr>
        <w:t>Accrued Interest Payable - Current</w:t>
      </w:r>
      <w:r w:rsidR="000614F9" w:rsidRPr="00D53C25">
        <w:rPr>
          <w:rFonts w:cstheme="minorHAnsi"/>
        </w:rPr>
        <w:t xml:space="preserve">. </w:t>
      </w:r>
      <w:r w:rsidR="00FB2060" w:rsidRPr="00D53C25">
        <w:rPr>
          <w:rFonts w:cstheme="minorHAnsi"/>
        </w:rPr>
        <w:t xml:space="preserve">Accrued interest on registered warrants or notes and bonds which have not reached their maturity date but are due within one year or less. Occasionally bonds are sold in between interest payment dates. </w:t>
      </w:r>
      <w:r w:rsidR="001E2066" w:rsidRPr="00D53C25">
        <w:rPr>
          <w:rFonts w:cstheme="minorHAnsi"/>
        </w:rPr>
        <w:t>Accordingly,</w:t>
      </w:r>
      <w:r w:rsidR="00FB2060" w:rsidRPr="00D53C25">
        <w:rPr>
          <w:rFonts w:cstheme="minorHAnsi"/>
        </w:rPr>
        <w:t xml:space="preserve"> accrued interest is paid by the bondholders at the time of the initial bond sale and then returned when the first interest payment is made. This accrued interest is recorded here</w:t>
      </w:r>
      <w:r w:rsidR="0018273B" w:rsidRPr="00D53C25">
        <w:rPr>
          <w:rFonts w:cstheme="minorHAnsi"/>
        </w:rPr>
        <w:t xml:space="preserve">. </w:t>
      </w:r>
    </w:p>
    <w:p w14:paraId="5E5D4253" w14:textId="1FAFC60D" w:rsidR="003C4FA3" w:rsidRPr="00D53C25" w:rsidRDefault="00FB2060" w:rsidP="001F7DA9">
      <w:pPr>
        <w:spacing w:after="120" w:line="240" w:lineRule="auto"/>
        <w:ind w:left="725" w:hanging="720"/>
        <w:jc w:val="left"/>
        <w:rPr>
          <w:rFonts w:cstheme="minorHAnsi"/>
        </w:rPr>
      </w:pPr>
      <w:r w:rsidRPr="00D53C25">
        <w:rPr>
          <w:rFonts w:cstheme="minorHAnsi"/>
        </w:rPr>
        <w:lastRenderedPageBreak/>
        <w:t xml:space="preserve">660 </w:t>
      </w:r>
      <w:r w:rsidR="001E2066" w:rsidRPr="00D53C25">
        <w:rPr>
          <w:rFonts w:cstheme="minorHAnsi"/>
        </w:rPr>
        <w:tab/>
      </w:r>
      <w:r w:rsidRPr="00D53C25">
        <w:rPr>
          <w:rFonts w:cstheme="minorHAnsi"/>
          <w:b/>
        </w:rPr>
        <w:t>Accrued Operating Expenses Payable</w:t>
      </w:r>
      <w:r w:rsidR="000614F9" w:rsidRPr="00D53C25">
        <w:rPr>
          <w:rFonts w:cstheme="minorHAnsi"/>
        </w:rPr>
        <w:t xml:space="preserve">. </w:t>
      </w:r>
      <w:r w:rsidRPr="00D53C25">
        <w:rPr>
          <w:rFonts w:cstheme="minorHAnsi"/>
        </w:rPr>
        <w:t>Operating expenses incurred in the current accounting period which are not payable until a subsequent accounting period</w:t>
      </w:r>
      <w:r w:rsidR="000614F9" w:rsidRPr="00D53C25">
        <w:rPr>
          <w:rFonts w:cstheme="minorHAnsi"/>
        </w:rPr>
        <w:t xml:space="preserve">. </w:t>
      </w:r>
    </w:p>
    <w:p w14:paraId="3AC654ED" w14:textId="7FBEF1B7" w:rsidR="003C4FA3" w:rsidRPr="00D53C25" w:rsidRDefault="00FB2060" w:rsidP="001F7DA9">
      <w:pPr>
        <w:spacing w:after="120" w:line="240" w:lineRule="auto"/>
        <w:ind w:left="725" w:hanging="720"/>
        <w:jc w:val="left"/>
        <w:rPr>
          <w:rFonts w:cstheme="minorHAnsi"/>
        </w:rPr>
      </w:pPr>
      <w:r w:rsidRPr="00D53C25">
        <w:rPr>
          <w:rFonts w:cstheme="minorHAnsi"/>
        </w:rPr>
        <w:t xml:space="preserve">661 </w:t>
      </w:r>
      <w:r w:rsidR="001E2066" w:rsidRPr="00D53C25">
        <w:rPr>
          <w:rFonts w:cstheme="minorHAnsi"/>
        </w:rPr>
        <w:tab/>
      </w:r>
      <w:r w:rsidRPr="00D53C25">
        <w:rPr>
          <w:rFonts w:cstheme="minorHAnsi"/>
          <w:b/>
        </w:rPr>
        <w:t>Accrued Salaries and Benefits Payable</w:t>
      </w:r>
      <w:r w:rsidR="000614F9" w:rsidRPr="00D53C25">
        <w:rPr>
          <w:rFonts w:cstheme="minorHAnsi"/>
        </w:rPr>
        <w:t xml:space="preserve">. </w:t>
      </w:r>
      <w:r w:rsidRPr="00D53C25">
        <w:rPr>
          <w:rFonts w:cstheme="minorHAnsi"/>
        </w:rPr>
        <w:t xml:space="preserve">Salary and fringe benefit costs incurred during the current accounting </w:t>
      </w:r>
      <w:r w:rsidR="001E2066" w:rsidRPr="00D53C25">
        <w:rPr>
          <w:rFonts w:cstheme="minorHAnsi"/>
        </w:rPr>
        <w:t>period,</w:t>
      </w:r>
      <w:r w:rsidRPr="00D53C25">
        <w:rPr>
          <w:rFonts w:cstheme="minorHAnsi"/>
        </w:rPr>
        <w:t xml:space="preserve"> but which are not paid until a subsequent accounting period. </w:t>
      </w:r>
    </w:p>
    <w:p w14:paraId="65B4DBB7" w14:textId="035DA10F" w:rsidR="003C4FA3" w:rsidRPr="00D53C25" w:rsidRDefault="00FB2060" w:rsidP="001F7DA9">
      <w:pPr>
        <w:spacing w:after="120" w:line="240" w:lineRule="auto"/>
        <w:ind w:left="725" w:hanging="720"/>
        <w:jc w:val="left"/>
        <w:rPr>
          <w:rFonts w:cstheme="minorHAnsi"/>
        </w:rPr>
      </w:pPr>
      <w:r w:rsidRPr="00D53C25">
        <w:rPr>
          <w:rFonts w:cstheme="minorHAnsi"/>
        </w:rPr>
        <w:t xml:space="preserve">670 </w:t>
      </w:r>
      <w:r w:rsidR="001E2066" w:rsidRPr="00D53C25">
        <w:rPr>
          <w:rFonts w:cstheme="minorHAnsi"/>
        </w:rPr>
        <w:tab/>
      </w:r>
      <w:r w:rsidRPr="00D53C25">
        <w:rPr>
          <w:rFonts w:cstheme="minorHAnsi"/>
          <w:b/>
        </w:rPr>
        <w:t>Payroll Deductions and Withholdings Payable</w:t>
      </w:r>
      <w:r w:rsidR="000614F9" w:rsidRPr="00D53C25">
        <w:rPr>
          <w:rFonts w:cstheme="minorHAnsi"/>
        </w:rPr>
        <w:t xml:space="preserve">. </w:t>
      </w:r>
      <w:r w:rsidRPr="00D53C25">
        <w:rPr>
          <w:rFonts w:cstheme="minorHAnsi"/>
        </w:rPr>
        <w:t>Amounts deducted from employees’ salaries for withholding taxes and other purposes</w:t>
      </w:r>
      <w:r w:rsidR="000614F9" w:rsidRPr="00D53C25">
        <w:rPr>
          <w:rFonts w:cstheme="minorHAnsi"/>
        </w:rPr>
        <w:t xml:space="preserve">. </w:t>
      </w:r>
      <w:r w:rsidRPr="00D53C25">
        <w:rPr>
          <w:rFonts w:cstheme="minorHAnsi"/>
        </w:rPr>
        <w:t>A separate liability account may be used for each type of deduction</w:t>
      </w:r>
      <w:r w:rsidR="000614F9" w:rsidRPr="00D53C25">
        <w:rPr>
          <w:rFonts w:cstheme="minorHAnsi"/>
        </w:rPr>
        <w:t xml:space="preserve">. </w:t>
      </w:r>
      <w:r w:rsidRPr="00D53C25">
        <w:rPr>
          <w:rFonts w:cstheme="minorHAnsi"/>
        </w:rPr>
        <w:t xml:space="preserve">Includes a liability for unexpended cash balances from a flex plan from </w:t>
      </w:r>
      <w:r w:rsidR="00CC2876">
        <w:rPr>
          <w:rFonts w:cstheme="minorHAnsi"/>
        </w:rPr>
        <w:t xml:space="preserve">the Cafeteria/Flex Plan </w:t>
      </w:r>
      <w:r w:rsidR="00B57C5B">
        <w:rPr>
          <w:rFonts w:cstheme="minorHAnsi"/>
        </w:rPr>
        <w:t>F</w:t>
      </w:r>
      <w:r w:rsidRPr="00D53C25">
        <w:rPr>
          <w:rFonts w:cstheme="minorHAnsi"/>
        </w:rPr>
        <w:t xml:space="preserve">und </w:t>
      </w:r>
      <w:r w:rsidR="00CC2876">
        <w:rPr>
          <w:rFonts w:cstheme="minorHAnsi"/>
        </w:rPr>
        <w:t>(</w:t>
      </w:r>
      <w:r w:rsidRPr="00D53C25">
        <w:rPr>
          <w:rFonts w:cstheme="minorHAnsi"/>
        </w:rPr>
        <w:t>95</w:t>
      </w:r>
      <w:r w:rsidR="00CC2876">
        <w:rPr>
          <w:rFonts w:cstheme="minorHAnsi"/>
        </w:rPr>
        <w:t>)</w:t>
      </w:r>
      <w:r w:rsidRPr="00D53C25">
        <w:rPr>
          <w:rFonts w:cstheme="minorHAnsi"/>
        </w:rPr>
        <w:t xml:space="preserve">. </w:t>
      </w:r>
    </w:p>
    <w:p w14:paraId="665DF097" w14:textId="00E38915" w:rsidR="003C4FA3" w:rsidRPr="00D53C25" w:rsidRDefault="00FB2060" w:rsidP="001F7DA9">
      <w:pPr>
        <w:spacing w:after="120" w:line="240" w:lineRule="auto"/>
        <w:ind w:left="725" w:hanging="720"/>
        <w:jc w:val="left"/>
        <w:rPr>
          <w:rFonts w:cstheme="minorHAnsi"/>
        </w:rPr>
      </w:pPr>
      <w:r w:rsidRPr="00D53C25">
        <w:rPr>
          <w:rFonts w:cstheme="minorHAnsi"/>
        </w:rPr>
        <w:t xml:space="preserve">680 </w:t>
      </w:r>
      <w:r w:rsidR="001E2066" w:rsidRPr="00D53C25">
        <w:rPr>
          <w:rFonts w:cstheme="minorHAnsi"/>
        </w:rPr>
        <w:tab/>
      </w:r>
      <w:r w:rsidRPr="00D53C25">
        <w:rPr>
          <w:rFonts w:cstheme="minorHAnsi"/>
          <w:b/>
        </w:rPr>
        <w:t xml:space="preserve">Deferred </w:t>
      </w:r>
      <w:r w:rsidR="00C779BB" w:rsidRPr="00D53C25">
        <w:rPr>
          <w:rFonts w:cstheme="minorHAnsi"/>
          <w:b/>
        </w:rPr>
        <w:t>Inflows</w:t>
      </w:r>
      <w:r w:rsidR="000614F9" w:rsidRPr="00D53C25">
        <w:rPr>
          <w:rFonts w:cstheme="minorHAnsi"/>
        </w:rPr>
        <w:t xml:space="preserve">. </w:t>
      </w:r>
      <w:r w:rsidRPr="00D53C25">
        <w:rPr>
          <w:rFonts w:cstheme="minorHAnsi"/>
        </w:rPr>
        <w:t>The deferred</w:t>
      </w:r>
      <w:r w:rsidR="00B35C0E" w:rsidRPr="00D53C25">
        <w:rPr>
          <w:rFonts w:cstheme="minorHAnsi"/>
        </w:rPr>
        <w:t xml:space="preserve"> inflow</w:t>
      </w:r>
      <w:r w:rsidRPr="00D53C25">
        <w:rPr>
          <w:rFonts w:cstheme="minorHAnsi"/>
        </w:rPr>
        <w:t xml:space="preserve"> account is used to account for amounts which have met asset recognition criteria but not revenue recognition criteria of “measurable and available.” Under modified accrual accounting, taxes receivable less allowances for uncollectible taxes are offset by crediting the deferred </w:t>
      </w:r>
      <w:r w:rsidR="00B35C0E" w:rsidRPr="00D53C25">
        <w:rPr>
          <w:rFonts w:cstheme="minorHAnsi"/>
        </w:rPr>
        <w:t xml:space="preserve">inflow </w:t>
      </w:r>
      <w:r w:rsidRPr="00D53C25">
        <w:rPr>
          <w:rFonts w:cstheme="minorHAnsi"/>
        </w:rPr>
        <w:t>account for the same amount</w:t>
      </w:r>
      <w:r w:rsidR="000614F9" w:rsidRPr="00D53C25">
        <w:rPr>
          <w:rFonts w:cstheme="minorHAnsi"/>
        </w:rPr>
        <w:t xml:space="preserve">. </w:t>
      </w:r>
      <w:r w:rsidRPr="00D53C25">
        <w:rPr>
          <w:rFonts w:cstheme="minorHAnsi"/>
        </w:rPr>
        <w:t xml:space="preserve">Rent or fees received in advance and long-term receivables such as the lease-sale of a building are other examples of deferred </w:t>
      </w:r>
      <w:r w:rsidR="008060C7" w:rsidRPr="00D53C25">
        <w:rPr>
          <w:rFonts w:cstheme="minorHAnsi"/>
        </w:rPr>
        <w:t>inflow</w:t>
      </w:r>
      <w:r w:rsidR="000614F9" w:rsidRPr="00D53C25">
        <w:rPr>
          <w:rFonts w:cstheme="minorHAnsi"/>
        </w:rPr>
        <w:t xml:space="preserve">. </w:t>
      </w:r>
    </w:p>
    <w:p w14:paraId="3CE3CD63" w14:textId="30725C5F" w:rsidR="003C4FA3" w:rsidRPr="00D53C25" w:rsidRDefault="00FB2060" w:rsidP="001F7DA9">
      <w:pPr>
        <w:spacing w:after="120" w:line="240" w:lineRule="auto"/>
        <w:ind w:left="725" w:hanging="720"/>
        <w:jc w:val="left"/>
        <w:rPr>
          <w:rFonts w:cstheme="minorHAnsi"/>
        </w:rPr>
      </w:pPr>
      <w:r w:rsidRPr="00D53C25">
        <w:rPr>
          <w:rFonts w:cstheme="minorHAnsi"/>
        </w:rPr>
        <w:t xml:space="preserve">690 </w:t>
      </w:r>
      <w:r w:rsidR="001E2066" w:rsidRPr="00D53C25">
        <w:rPr>
          <w:rFonts w:cstheme="minorHAnsi"/>
        </w:rPr>
        <w:tab/>
      </w:r>
      <w:r w:rsidRPr="00D53C25">
        <w:rPr>
          <w:rFonts w:cstheme="minorHAnsi"/>
          <w:b/>
        </w:rPr>
        <w:t>Deposits Payable</w:t>
      </w:r>
      <w:r w:rsidR="000614F9" w:rsidRPr="00D53C25">
        <w:rPr>
          <w:rFonts w:cstheme="minorHAnsi"/>
        </w:rPr>
        <w:t xml:space="preserve">. </w:t>
      </w:r>
      <w:r w:rsidRPr="00D53C25">
        <w:rPr>
          <w:rFonts w:cstheme="minorHAnsi"/>
        </w:rPr>
        <w:t xml:space="preserve">Liability for deposits received as a prerequisite to receiving services and/or goods such as cash bid bonds or cash performance bonds. See </w:t>
      </w:r>
      <w:r w:rsidR="00741CAD" w:rsidRPr="00D53C25">
        <w:rPr>
          <w:rFonts w:cstheme="minorHAnsi"/>
        </w:rPr>
        <w:t>§</w:t>
      </w:r>
      <w:r w:rsidRPr="00F34E7C">
        <w:rPr>
          <w:rFonts w:cstheme="minorHAnsi"/>
        </w:rPr>
        <w:t>18-2-201</w:t>
      </w:r>
      <w:r w:rsidRPr="00D53C25">
        <w:rPr>
          <w:rFonts w:cstheme="minorHAnsi"/>
        </w:rPr>
        <w:t xml:space="preserve">, MCA. </w:t>
      </w:r>
    </w:p>
    <w:p w14:paraId="1525541D" w14:textId="115AE16E" w:rsidR="003B6CD3" w:rsidRPr="00D53C25" w:rsidRDefault="00FB2060" w:rsidP="00CE619D">
      <w:pPr>
        <w:spacing w:after="120" w:line="240" w:lineRule="auto"/>
        <w:ind w:left="725" w:hanging="720"/>
        <w:jc w:val="left"/>
        <w:rPr>
          <w:rFonts w:cstheme="minorHAnsi"/>
        </w:rPr>
      </w:pPr>
      <w:r w:rsidRPr="00D53C25">
        <w:rPr>
          <w:rFonts w:cstheme="minorHAnsi"/>
        </w:rPr>
        <w:t xml:space="preserve">695 </w:t>
      </w:r>
      <w:r w:rsidR="001E2066" w:rsidRPr="00D53C25">
        <w:rPr>
          <w:rFonts w:cstheme="minorHAnsi"/>
        </w:rPr>
        <w:tab/>
      </w:r>
      <w:r w:rsidRPr="00D53C25">
        <w:rPr>
          <w:rFonts w:cstheme="minorHAnsi"/>
          <w:b/>
        </w:rPr>
        <w:t>Due to Fiscal Agent</w:t>
      </w:r>
      <w:r w:rsidR="000614F9" w:rsidRPr="00D53C25">
        <w:rPr>
          <w:rFonts w:cstheme="minorHAnsi"/>
        </w:rPr>
        <w:t xml:space="preserve">. </w:t>
      </w:r>
      <w:r w:rsidRPr="00D53C25">
        <w:rPr>
          <w:rFonts w:cstheme="minorHAnsi"/>
        </w:rPr>
        <w:t>Amounts due to fiscal agencies, such as commercial banks, for servicing a school district’s matured indebtedness.</w:t>
      </w:r>
    </w:p>
    <w:p w14:paraId="7FC28001" w14:textId="3BA99398" w:rsidR="00AD56E8" w:rsidRPr="00D53C25" w:rsidRDefault="00DD3E2B" w:rsidP="004A3BC4">
      <w:pPr>
        <w:pStyle w:val="Heading3"/>
      </w:pPr>
      <w:bookmarkStart w:id="63" w:name="_Toc528673188"/>
      <w:bookmarkStart w:id="64" w:name="_Toc37945844"/>
      <w:r>
        <w:t>3.1</w:t>
      </w:r>
      <w:r w:rsidR="008320E6">
        <w:t>2</w:t>
      </w:r>
      <w:r>
        <w:t xml:space="preserve">F </w:t>
      </w:r>
      <w:r w:rsidR="00FB2060" w:rsidRPr="00D53C25">
        <w:t>Long-Term Liabilities</w:t>
      </w:r>
      <w:bookmarkEnd w:id="63"/>
      <w:bookmarkEnd w:id="64"/>
      <w:r w:rsidR="00FB2060" w:rsidRPr="00D53C25">
        <w:t xml:space="preserve">  </w:t>
      </w:r>
    </w:p>
    <w:p w14:paraId="63B5AEF5" w14:textId="77777777" w:rsidR="003C4FA3" w:rsidRPr="00D53C25" w:rsidRDefault="00FB2060" w:rsidP="001F7DA9">
      <w:pPr>
        <w:spacing w:after="120" w:line="240" w:lineRule="auto"/>
        <w:ind w:left="15"/>
        <w:jc w:val="left"/>
        <w:rPr>
          <w:rFonts w:cstheme="minorHAnsi"/>
        </w:rPr>
      </w:pPr>
      <w:r w:rsidRPr="00D53C25">
        <w:rPr>
          <w:rFonts w:cstheme="minorHAnsi"/>
        </w:rPr>
        <w:t xml:space="preserve">The remaining portion of debt that is not due within the current year. </w:t>
      </w:r>
    </w:p>
    <w:p w14:paraId="4C05CBF0" w14:textId="5A023A13" w:rsidR="00CE18FE" w:rsidRPr="00D53C25" w:rsidRDefault="00FB2060" w:rsidP="001F7DA9">
      <w:pPr>
        <w:spacing w:after="120" w:line="240" w:lineRule="auto"/>
        <w:ind w:left="725" w:hanging="720"/>
        <w:jc w:val="left"/>
        <w:rPr>
          <w:rFonts w:cstheme="minorHAnsi"/>
        </w:rPr>
      </w:pPr>
      <w:r w:rsidRPr="00D53C25">
        <w:rPr>
          <w:rFonts w:cstheme="minorHAnsi"/>
        </w:rPr>
        <w:t>710</w:t>
      </w:r>
      <w:r w:rsidR="001E2066" w:rsidRPr="00D53C25">
        <w:rPr>
          <w:rFonts w:cstheme="minorHAnsi"/>
        </w:rPr>
        <w:tab/>
      </w:r>
      <w:r w:rsidRPr="00D53C25">
        <w:rPr>
          <w:rFonts w:cstheme="minorHAnsi"/>
          <w:b/>
        </w:rPr>
        <w:t>Bonds Payable</w:t>
      </w:r>
      <w:r w:rsidR="00CC2876">
        <w:rPr>
          <w:rFonts w:cstheme="minorHAnsi"/>
          <w:b/>
        </w:rPr>
        <w:t xml:space="preserve"> - </w:t>
      </w:r>
      <w:r w:rsidRPr="00D53C25">
        <w:rPr>
          <w:rFonts w:cstheme="minorHAnsi"/>
          <w:b/>
        </w:rPr>
        <w:t>Non-Current</w:t>
      </w:r>
      <w:r w:rsidR="000614F9" w:rsidRPr="00D53C25">
        <w:rPr>
          <w:rFonts w:cstheme="minorHAnsi"/>
        </w:rPr>
        <w:t xml:space="preserve">. </w:t>
      </w:r>
      <w:r w:rsidRPr="00D53C25">
        <w:rPr>
          <w:rFonts w:cstheme="minorHAnsi"/>
        </w:rPr>
        <w:t>The remaining principal on bonds which are not due within the current year</w:t>
      </w:r>
      <w:r w:rsidR="000614F9" w:rsidRPr="00D53C25">
        <w:rPr>
          <w:rFonts w:cstheme="minorHAnsi"/>
        </w:rPr>
        <w:t xml:space="preserve">. </w:t>
      </w:r>
    </w:p>
    <w:p w14:paraId="156D9559" w14:textId="39F86729" w:rsidR="003C4FA3" w:rsidRPr="00D53C25" w:rsidRDefault="00FB2060" w:rsidP="001F7DA9">
      <w:pPr>
        <w:spacing w:after="120" w:line="240" w:lineRule="auto"/>
        <w:ind w:left="725" w:hanging="720"/>
        <w:jc w:val="left"/>
        <w:rPr>
          <w:rFonts w:cstheme="minorHAnsi"/>
        </w:rPr>
      </w:pPr>
      <w:r w:rsidRPr="00D53C25">
        <w:rPr>
          <w:rFonts w:cstheme="minorHAnsi"/>
        </w:rPr>
        <w:t xml:space="preserve">720 </w:t>
      </w:r>
      <w:r w:rsidR="001E2066" w:rsidRPr="00D53C25">
        <w:rPr>
          <w:rFonts w:cstheme="minorHAnsi"/>
        </w:rPr>
        <w:tab/>
      </w:r>
      <w:r w:rsidRPr="00D53C25">
        <w:rPr>
          <w:rFonts w:cstheme="minorHAnsi"/>
          <w:b/>
        </w:rPr>
        <w:t>Notes Payable</w:t>
      </w:r>
      <w:r w:rsidR="00CC2876">
        <w:rPr>
          <w:rFonts w:cstheme="minorHAnsi"/>
          <w:b/>
        </w:rPr>
        <w:t xml:space="preserve"> - </w:t>
      </w:r>
      <w:r w:rsidRPr="00D53C25">
        <w:rPr>
          <w:rFonts w:cstheme="minorHAnsi"/>
          <w:b/>
        </w:rPr>
        <w:t>Non-Current</w:t>
      </w:r>
      <w:r w:rsidR="000614F9" w:rsidRPr="00D53C25">
        <w:rPr>
          <w:rFonts w:cstheme="minorHAnsi"/>
        </w:rPr>
        <w:t xml:space="preserve">. </w:t>
      </w:r>
      <w:r w:rsidRPr="00D53C25">
        <w:rPr>
          <w:rFonts w:cstheme="minorHAnsi"/>
        </w:rPr>
        <w:t xml:space="preserve">The non-current balance remaining due on notes made with the Board of Investments as provided in </w:t>
      </w:r>
      <w:r w:rsidR="00741CAD" w:rsidRPr="00D53C25">
        <w:rPr>
          <w:rFonts w:cstheme="minorHAnsi"/>
        </w:rPr>
        <w:t>§</w:t>
      </w:r>
      <w:r w:rsidR="00242FBA" w:rsidRPr="00F34E7C">
        <w:rPr>
          <w:rFonts w:cstheme="minorHAnsi"/>
        </w:rPr>
        <w:t>20-9-471</w:t>
      </w:r>
      <w:r w:rsidRPr="00D53C25">
        <w:rPr>
          <w:rFonts w:cstheme="minorHAnsi"/>
        </w:rPr>
        <w:t xml:space="preserve">, MCA or notes sold in anticipation of federal or state revenue as provided in </w:t>
      </w:r>
      <w:r w:rsidR="00741CAD" w:rsidRPr="00D53C25">
        <w:rPr>
          <w:rFonts w:cstheme="minorHAnsi"/>
        </w:rPr>
        <w:t>§</w:t>
      </w:r>
      <w:r w:rsidRPr="00F34E7C">
        <w:rPr>
          <w:rFonts w:cstheme="minorHAnsi"/>
        </w:rPr>
        <w:t>7-7-109</w:t>
      </w:r>
      <w:r w:rsidRPr="00D53C25">
        <w:rPr>
          <w:rFonts w:cstheme="minorHAnsi"/>
        </w:rPr>
        <w:t xml:space="preserve">, MCA. </w:t>
      </w:r>
    </w:p>
    <w:p w14:paraId="28074509" w14:textId="33872E48" w:rsidR="003C4FA3" w:rsidRPr="00D53C25" w:rsidRDefault="00FB2060" w:rsidP="001F7DA9">
      <w:pPr>
        <w:spacing w:after="120" w:line="240" w:lineRule="auto"/>
        <w:ind w:left="725" w:hanging="720"/>
        <w:jc w:val="left"/>
        <w:rPr>
          <w:rFonts w:cstheme="minorHAnsi"/>
        </w:rPr>
      </w:pPr>
      <w:r w:rsidRPr="00D53C25">
        <w:rPr>
          <w:rFonts w:cstheme="minorHAnsi"/>
        </w:rPr>
        <w:t xml:space="preserve">730 </w:t>
      </w:r>
      <w:r w:rsidR="001E2066" w:rsidRPr="00D53C25">
        <w:rPr>
          <w:rFonts w:cstheme="minorHAnsi"/>
        </w:rPr>
        <w:tab/>
      </w:r>
      <w:r w:rsidRPr="00D53C25">
        <w:rPr>
          <w:rFonts w:cstheme="minorHAnsi"/>
          <w:b/>
        </w:rPr>
        <w:t>Lease Obligations</w:t>
      </w:r>
      <w:r w:rsidR="00CC2876">
        <w:rPr>
          <w:rFonts w:cstheme="minorHAnsi"/>
          <w:b/>
        </w:rPr>
        <w:t xml:space="preserve"> - </w:t>
      </w:r>
      <w:r w:rsidRPr="00D53C25">
        <w:rPr>
          <w:rFonts w:cstheme="minorHAnsi"/>
          <w:b/>
        </w:rPr>
        <w:t>Non-Current</w:t>
      </w:r>
      <w:r w:rsidR="000614F9" w:rsidRPr="00D53C25">
        <w:rPr>
          <w:rFonts w:cstheme="minorHAnsi"/>
        </w:rPr>
        <w:t xml:space="preserve">. </w:t>
      </w:r>
      <w:r w:rsidRPr="00D53C25">
        <w:rPr>
          <w:rFonts w:cstheme="minorHAnsi"/>
        </w:rPr>
        <w:t xml:space="preserve">Principal remaining to be paid on lease purchase agreements and capital leases. See </w:t>
      </w:r>
      <w:r w:rsidR="00741CAD" w:rsidRPr="00D53C25">
        <w:rPr>
          <w:rFonts w:cstheme="minorHAnsi"/>
        </w:rPr>
        <w:t>§</w:t>
      </w:r>
      <w:r w:rsidR="000F4A3B" w:rsidRPr="00F34E7C">
        <w:rPr>
          <w:rFonts w:cstheme="minorHAnsi"/>
        </w:rPr>
        <w:t>20-6-609</w:t>
      </w:r>
      <w:r w:rsidRPr="00D53C25">
        <w:rPr>
          <w:rFonts w:cstheme="minorHAnsi"/>
        </w:rPr>
        <w:t xml:space="preserve">, </w:t>
      </w:r>
      <w:r w:rsidR="00741CAD" w:rsidRPr="00D53C25">
        <w:rPr>
          <w:rFonts w:cstheme="minorHAnsi"/>
        </w:rPr>
        <w:t>§</w:t>
      </w:r>
      <w:r w:rsidR="000F4A3B" w:rsidRPr="00F34E7C">
        <w:rPr>
          <w:rFonts w:cstheme="minorHAnsi"/>
        </w:rPr>
        <w:t>20-6-625</w:t>
      </w:r>
      <w:r w:rsidRPr="00D53C25">
        <w:rPr>
          <w:rFonts w:cstheme="minorHAnsi"/>
        </w:rPr>
        <w:t xml:space="preserve">, </w:t>
      </w:r>
      <w:r w:rsidR="00741CAD" w:rsidRPr="00D53C25">
        <w:rPr>
          <w:rFonts w:cstheme="minorHAnsi"/>
        </w:rPr>
        <w:t>and §</w:t>
      </w:r>
      <w:r w:rsidRPr="00F34E7C">
        <w:rPr>
          <w:rFonts w:cstheme="minorHAnsi"/>
        </w:rPr>
        <w:t>20-10-110</w:t>
      </w:r>
      <w:r w:rsidR="00403A50" w:rsidRPr="00CC2876">
        <w:rPr>
          <w:rStyle w:val="Hyperlink"/>
          <w:rFonts w:cstheme="minorHAnsi"/>
          <w:color w:val="auto"/>
          <w:u w:val="none"/>
        </w:rPr>
        <w:t>,</w:t>
      </w:r>
      <w:r w:rsidRPr="00D53C25">
        <w:rPr>
          <w:rFonts w:cstheme="minorHAnsi"/>
        </w:rPr>
        <w:t xml:space="preserve"> MCA</w:t>
      </w:r>
      <w:r w:rsidR="000614F9" w:rsidRPr="00D53C25">
        <w:rPr>
          <w:rFonts w:cstheme="minorHAnsi"/>
        </w:rPr>
        <w:t xml:space="preserve">. </w:t>
      </w:r>
    </w:p>
    <w:p w14:paraId="39F02B9C" w14:textId="3B7FD1CB" w:rsidR="003C4FA3" w:rsidRPr="00D53C25" w:rsidRDefault="00FB2060" w:rsidP="001F7DA9">
      <w:pPr>
        <w:spacing w:after="120" w:line="240" w:lineRule="auto"/>
        <w:ind w:left="725" w:hanging="720"/>
        <w:jc w:val="left"/>
        <w:rPr>
          <w:rFonts w:cstheme="minorHAnsi"/>
        </w:rPr>
      </w:pPr>
      <w:r w:rsidRPr="00D53C25">
        <w:rPr>
          <w:rFonts w:cstheme="minorHAnsi"/>
        </w:rPr>
        <w:t xml:space="preserve">740 </w:t>
      </w:r>
      <w:r w:rsidR="001E2066" w:rsidRPr="00D53C25">
        <w:rPr>
          <w:rFonts w:cstheme="minorHAnsi"/>
        </w:rPr>
        <w:tab/>
      </w:r>
      <w:r w:rsidRPr="00D53C25">
        <w:rPr>
          <w:rFonts w:cstheme="minorHAnsi"/>
          <w:b/>
        </w:rPr>
        <w:t>Contracts Payable</w:t>
      </w:r>
      <w:r w:rsidR="000614F9" w:rsidRPr="00D53C25">
        <w:rPr>
          <w:rFonts w:cstheme="minorHAnsi"/>
        </w:rPr>
        <w:t xml:space="preserve">. </w:t>
      </w:r>
      <w:r w:rsidRPr="00D53C25">
        <w:rPr>
          <w:rFonts w:cstheme="minorHAnsi"/>
        </w:rPr>
        <w:t xml:space="preserve">Amounts remaining unpaid on contractual agreements including mortgages. </w:t>
      </w:r>
    </w:p>
    <w:p w14:paraId="4DC5C222" w14:textId="662F5F4A" w:rsidR="003C4FA3" w:rsidRPr="00D53C25" w:rsidRDefault="00FB2060" w:rsidP="001F7DA9">
      <w:pPr>
        <w:spacing w:after="120" w:line="240" w:lineRule="auto"/>
        <w:ind w:left="725" w:hanging="720"/>
        <w:jc w:val="left"/>
        <w:rPr>
          <w:rFonts w:cstheme="minorHAnsi"/>
        </w:rPr>
      </w:pPr>
      <w:r w:rsidRPr="00D53C25">
        <w:rPr>
          <w:rFonts w:cstheme="minorHAnsi"/>
        </w:rPr>
        <w:t xml:space="preserve">750 </w:t>
      </w:r>
      <w:r w:rsidR="001E2066" w:rsidRPr="00D53C25">
        <w:rPr>
          <w:rFonts w:cstheme="minorHAnsi"/>
        </w:rPr>
        <w:tab/>
      </w:r>
      <w:r w:rsidRPr="00D53C25">
        <w:rPr>
          <w:rFonts w:cstheme="minorHAnsi"/>
          <w:b/>
        </w:rPr>
        <w:t>Judgments Payable</w:t>
      </w:r>
      <w:r w:rsidR="000614F9" w:rsidRPr="00D53C25">
        <w:rPr>
          <w:rFonts w:cstheme="minorHAnsi"/>
        </w:rPr>
        <w:t xml:space="preserve">. </w:t>
      </w:r>
      <w:r w:rsidRPr="00D53C25">
        <w:rPr>
          <w:rFonts w:cstheme="minorHAnsi"/>
        </w:rPr>
        <w:t xml:space="preserve">Long-term portion of judgments remaining unpaid. See </w:t>
      </w:r>
      <w:r w:rsidR="00741CAD" w:rsidRPr="00D53C25">
        <w:rPr>
          <w:rFonts w:cstheme="minorHAnsi"/>
        </w:rPr>
        <w:t>§15-1-402(6)(c), §</w:t>
      </w:r>
      <w:r w:rsidRPr="00F34E7C">
        <w:rPr>
          <w:rFonts w:cstheme="minorHAnsi"/>
        </w:rPr>
        <w:t>20-9-161(3</w:t>
      </w:r>
      <w:r w:rsidR="00242FBA" w:rsidRPr="00F34E7C">
        <w:rPr>
          <w:rFonts w:cstheme="minorHAnsi"/>
        </w:rPr>
        <w:t>)</w:t>
      </w:r>
      <w:r w:rsidR="00242FBA" w:rsidRPr="00D53C25">
        <w:rPr>
          <w:rFonts w:cstheme="minorHAnsi"/>
        </w:rPr>
        <w:t xml:space="preserve">, </w:t>
      </w:r>
      <w:r w:rsidRPr="00D53C25">
        <w:rPr>
          <w:rFonts w:cstheme="minorHAnsi"/>
        </w:rPr>
        <w:t xml:space="preserve">and </w:t>
      </w:r>
      <w:r w:rsidR="00741CAD" w:rsidRPr="00D53C25">
        <w:rPr>
          <w:rFonts w:cstheme="minorHAnsi"/>
        </w:rPr>
        <w:t>§</w:t>
      </w:r>
      <w:r w:rsidRPr="00F34E7C">
        <w:rPr>
          <w:rFonts w:cstheme="minorHAnsi"/>
        </w:rPr>
        <w:t>20-9-403</w:t>
      </w:r>
      <w:r w:rsidR="00741CAD" w:rsidRPr="00F34E7C">
        <w:rPr>
          <w:rFonts w:cstheme="minorHAnsi"/>
        </w:rPr>
        <w:t>(1)</w:t>
      </w:r>
      <w:r w:rsidRPr="00F34E7C">
        <w:rPr>
          <w:rFonts w:cstheme="minorHAnsi"/>
        </w:rPr>
        <w:t>(e)</w:t>
      </w:r>
      <w:r w:rsidR="00403A50" w:rsidRPr="00D53C25">
        <w:rPr>
          <w:rFonts w:cstheme="minorHAnsi"/>
        </w:rPr>
        <w:t>, MCA.</w:t>
      </w:r>
      <w:r w:rsidRPr="00D53C25">
        <w:rPr>
          <w:rFonts w:cstheme="minorHAnsi"/>
        </w:rPr>
        <w:t xml:space="preserve"> </w:t>
      </w:r>
    </w:p>
    <w:p w14:paraId="36B5709D" w14:textId="16A9C80E" w:rsidR="003C4FA3" w:rsidRPr="00D53C25" w:rsidRDefault="00FB2060" w:rsidP="001F7DA9">
      <w:pPr>
        <w:spacing w:after="120" w:line="240" w:lineRule="auto"/>
        <w:ind w:left="725" w:hanging="720"/>
        <w:jc w:val="left"/>
        <w:rPr>
          <w:rFonts w:cstheme="minorHAnsi"/>
        </w:rPr>
      </w:pPr>
      <w:r w:rsidRPr="00D53C25">
        <w:rPr>
          <w:rFonts w:cstheme="minorHAnsi"/>
        </w:rPr>
        <w:t xml:space="preserve">760 </w:t>
      </w:r>
      <w:r w:rsidR="001E2066" w:rsidRPr="00D53C25">
        <w:rPr>
          <w:rFonts w:cstheme="minorHAnsi"/>
        </w:rPr>
        <w:tab/>
      </w:r>
      <w:r w:rsidRPr="00D53C25">
        <w:rPr>
          <w:rFonts w:cstheme="minorHAnsi"/>
          <w:b/>
        </w:rPr>
        <w:t>Compensated Absences Payable</w:t>
      </w:r>
      <w:r w:rsidR="000614F9" w:rsidRPr="00D53C25">
        <w:rPr>
          <w:rFonts w:cstheme="minorHAnsi"/>
        </w:rPr>
        <w:t xml:space="preserve">. </w:t>
      </w:r>
      <w:r w:rsidRPr="00D53C25">
        <w:rPr>
          <w:rFonts w:cstheme="minorHAnsi"/>
        </w:rPr>
        <w:t xml:space="preserve">Accumulated liabilities for vacation and sick leave pay due to teaching or non-teaching personnel upon termination. </w:t>
      </w:r>
    </w:p>
    <w:p w14:paraId="06FB9441" w14:textId="6B792944" w:rsidR="003B6CD3" w:rsidRDefault="00FB2060" w:rsidP="00CE619D">
      <w:pPr>
        <w:spacing w:after="120" w:line="240" w:lineRule="auto"/>
        <w:ind w:left="725" w:hanging="720"/>
        <w:jc w:val="left"/>
        <w:rPr>
          <w:rFonts w:cstheme="minorHAnsi"/>
        </w:rPr>
      </w:pPr>
      <w:r w:rsidRPr="00D53C25">
        <w:rPr>
          <w:rFonts w:cstheme="minorHAnsi"/>
        </w:rPr>
        <w:t xml:space="preserve">770 </w:t>
      </w:r>
      <w:r w:rsidRPr="00D53C25">
        <w:rPr>
          <w:rFonts w:cstheme="minorHAnsi"/>
        </w:rPr>
        <w:tab/>
      </w:r>
      <w:r w:rsidRPr="00D53C25">
        <w:rPr>
          <w:rFonts w:cstheme="minorHAnsi"/>
          <w:b/>
        </w:rPr>
        <w:t>Special Assessments Payable</w:t>
      </w:r>
      <w:r w:rsidRPr="00D53C25">
        <w:rPr>
          <w:rFonts w:cstheme="minorHAnsi"/>
        </w:rPr>
        <w:t>. The remaining principal portion due on special assessments.</w:t>
      </w:r>
      <w:r w:rsidR="00CE18FE" w:rsidRPr="00D53C25">
        <w:rPr>
          <w:rFonts w:cstheme="minorHAnsi"/>
        </w:rPr>
        <w:t xml:space="preserve"> </w:t>
      </w:r>
    </w:p>
    <w:p w14:paraId="2230FA8F" w14:textId="77777777" w:rsidR="006C48F0" w:rsidRPr="00CA78F5" w:rsidRDefault="006C48F0" w:rsidP="00CA78F5">
      <w:pPr>
        <w:spacing w:after="120" w:line="240" w:lineRule="auto"/>
        <w:jc w:val="left"/>
        <w:rPr>
          <w:rFonts w:cstheme="minorHAnsi"/>
        </w:rPr>
      </w:pPr>
    </w:p>
    <w:p w14:paraId="52F013E5" w14:textId="27897749" w:rsidR="00AD56E8" w:rsidRPr="00D53C25" w:rsidRDefault="00DD3E2B" w:rsidP="004A3BC4">
      <w:pPr>
        <w:pStyle w:val="Heading3"/>
      </w:pPr>
      <w:bookmarkStart w:id="65" w:name="_Toc528673189"/>
      <w:bookmarkStart w:id="66" w:name="_Toc37945845"/>
      <w:r>
        <w:t>3.1</w:t>
      </w:r>
      <w:r w:rsidR="008320E6">
        <w:t>2</w:t>
      </w:r>
      <w:r>
        <w:t xml:space="preserve">G </w:t>
      </w:r>
      <w:r w:rsidR="00FB2060" w:rsidRPr="00D53C25">
        <w:t>Budgeting/Nominal Accounts</w:t>
      </w:r>
      <w:bookmarkEnd w:id="65"/>
      <w:bookmarkEnd w:id="66"/>
      <w:r w:rsidR="00FB2060" w:rsidRPr="00D53C25">
        <w:t xml:space="preserve"> </w:t>
      </w:r>
    </w:p>
    <w:p w14:paraId="5F381C85" w14:textId="6DDA8F4A" w:rsidR="00AD56E8" w:rsidRPr="00D53C25" w:rsidRDefault="00FB2060" w:rsidP="001F7DA9">
      <w:pPr>
        <w:spacing w:after="120" w:line="240" w:lineRule="auto"/>
        <w:ind w:left="15"/>
        <w:jc w:val="left"/>
        <w:rPr>
          <w:rFonts w:cstheme="minorHAnsi"/>
        </w:rPr>
      </w:pPr>
      <w:r w:rsidRPr="00D53C25">
        <w:rPr>
          <w:rFonts w:cstheme="minorHAnsi"/>
        </w:rPr>
        <w:t xml:space="preserve">The 801 Appropriations account is a budget control account and has </w:t>
      </w:r>
      <w:r w:rsidR="00D97FB6">
        <w:rPr>
          <w:rFonts w:cstheme="minorHAnsi"/>
        </w:rPr>
        <w:t xml:space="preserve">normal </w:t>
      </w:r>
      <w:r w:rsidRPr="00D53C25">
        <w:rPr>
          <w:rFonts w:cstheme="minorHAnsi"/>
        </w:rPr>
        <w:t xml:space="preserve">a credit balance. The 802 Expenditures and Other Uses Control </w:t>
      </w:r>
      <w:r w:rsidR="00643A33">
        <w:rPr>
          <w:rFonts w:cstheme="minorHAnsi"/>
        </w:rPr>
        <w:t>A</w:t>
      </w:r>
      <w:r w:rsidRPr="00D53C25">
        <w:rPr>
          <w:rFonts w:cstheme="minorHAnsi"/>
        </w:rPr>
        <w:t xml:space="preserve">ccount and 803 Encumbrances Control </w:t>
      </w:r>
      <w:r w:rsidR="00643A33">
        <w:rPr>
          <w:rFonts w:cstheme="minorHAnsi"/>
        </w:rPr>
        <w:t>A</w:t>
      </w:r>
      <w:r w:rsidRPr="00D53C25">
        <w:rPr>
          <w:rFonts w:cstheme="minorHAnsi"/>
        </w:rPr>
        <w:t xml:space="preserve">ccount have </w:t>
      </w:r>
      <w:r w:rsidR="00D97FB6">
        <w:rPr>
          <w:rFonts w:cstheme="minorHAnsi"/>
        </w:rPr>
        <w:t xml:space="preserve">normal </w:t>
      </w:r>
      <w:r w:rsidRPr="00D53C25">
        <w:rPr>
          <w:rFonts w:cstheme="minorHAnsi"/>
        </w:rPr>
        <w:t xml:space="preserve">debit balances. On balance sheets prepared during the fiscal year, the 802 Expenditure and </w:t>
      </w:r>
      <w:r w:rsidR="00643A33">
        <w:rPr>
          <w:rFonts w:cstheme="minorHAnsi"/>
        </w:rPr>
        <w:t>O</w:t>
      </w:r>
      <w:r w:rsidRPr="00D53C25">
        <w:rPr>
          <w:rFonts w:cstheme="minorHAnsi"/>
        </w:rPr>
        <w:t xml:space="preserve">ther Uses Control </w:t>
      </w:r>
      <w:r w:rsidR="00643A33">
        <w:rPr>
          <w:rFonts w:cstheme="minorHAnsi"/>
        </w:rPr>
        <w:t xml:space="preserve">Account </w:t>
      </w:r>
      <w:r w:rsidRPr="00D53C25">
        <w:rPr>
          <w:rFonts w:cstheme="minorHAnsi"/>
        </w:rPr>
        <w:t xml:space="preserve">and 803 Encumbrances Control </w:t>
      </w:r>
      <w:r w:rsidR="00643A33">
        <w:rPr>
          <w:rFonts w:cstheme="minorHAnsi"/>
        </w:rPr>
        <w:t>A</w:t>
      </w:r>
      <w:r w:rsidRPr="00D53C25">
        <w:rPr>
          <w:rFonts w:cstheme="minorHAnsi"/>
        </w:rPr>
        <w:t xml:space="preserve">ccount are shown as deductions from 801 Appropriations to arrive at the total unexpended balance of appropriations. These accounts are used only for interim reporting purposes during the year. The 802 Expenditure and </w:t>
      </w:r>
      <w:r w:rsidR="00643A33">
        <w:rPr>
          <w:rFonts w:cstheme="minorHAnsi"/>
        </w:rPr>
        <w:t>O</w:t>
      </w:r>
      <w:r w:rsidRPr="00D53C25">
        <w:rPr>
          <w:rFonts w:cstheme="minorHAnsi"/>
        </w:rPr>
        <w:t xml:space="preserve">ther Uses Control </w:t>
      </w:r>
      <w:r w:rsidR="00643A33">
        <w:rPr>
          <w:rFonts w:cstheme="minorHAnsi"/>
        </w:rPr>
        <w:t xml:space="preserve">Account </w:t>
      </w:r>
      <w:r w:rsidRPr="00D53C25">
        <w:rPr>
          <w:rFonts w:cstheme="minorHAnsi"/>
        </w:rPr>
        <w:t xml:space="preserve">and 803 Encumbrance Control </w:t>
      </w:r>
      <w:r w:rsidR="00643A33">
        <w:rPr>
          <w:rFonts w:cstheme="minorHAnsi"/>
        </w:rPr>
        <w:t>A</w:t>
      </w:r>
      <w:r w:rsidRPr="00D53C25">
        <w:rPr>
          <w:rFonts w:cstheme="minorHAnsi"/>
        </w:rPr>
        <w:t xml:space="preserve">ccount </w:t>
      </w:r>
      <w:r w:rsidRPr="00D53C25">
        <w:rPr>
          <w:rFonts w:cstheme="minorHAnsi"/>
        </w:rPr>
        <w:lastRenderedPageBreak/>
        <w:t>are closed to 970 Fund Balance</w:t>
      </w:r>
      <w:r w:rsidR="00643A33">
        <w:rPr>
          <w:rFonts w:cstheme="minorHAnsi"/>
        </w:rPr>
        <w:t>.</w:t>
      </w:r>
      <w:r w:rsidRPr="00D53C25">
        <w:rPr>
          <w:rFonts w:cstheme="minorHAnsi"/>
        </w:rPr>
        <w:t xml:space="preserve"> </w:t>
      </w:r>
      <w:r w:rsidR="00643A33">
        <w:rPr>
          <w:rFonts w:cstheme="minorHAnsi"/>
        </w:rPr>
        <w:t>T</w:t>
      </w:r>
      <w:r w:rsidRPr="00D53C25">
        <w:rPr>
          <w:rFonts w:cstheme="minorHAnsi"/>
        </w:rPr>
        <w:t>he 801 Appropriations account is closed to 972 Budgetary Fund Balance at the end of the fiscal year</w:t>
      </w:r>
      <w:r w:rsidR="000614F9" w:rsidRPr="00D53C25">
        <w:rPr>
          <w:rFonts w:cstheme="minorHAnsi"/>
        </w:rPr>
        <w:t xml:space="preserve">. </w:t>
      </w:r>
    </w:p>
    <w:p w14:paraId="06AAFC7A" w14:textId="147A17E7" w:rsidR="003C4FA3" w:rsidRPr="00400207" w:rsidRDefault="00FB2060" w:rsidP="00350BD1">
      <w:pPr>
        <w:numPr>
          <w:ilvl w:val="0"/>
          <w:numId w:val="16"/>
        </w:numPr>
        <w:spacing w:after="120" w:line="240" w:lineRule="auto"/>
        <w:ind w:hanging="665"/>
        <w:jc w:val="left"/>
        <w:rPr>
          <w:rFonts w:cstheme="minorHAnsi"/>
        </w:rPr>
      </w:pPr>
      <w:r w:rsidRPr="00400207">
        <w:rPr>
          <w:rFonts w:cstheme="minorHAnsi"/>
          <w:b/>
        </w:rPr>
        <w:t>Appropriations (Normal Credit Balance/Budget Account)</w:t>
      </w:r>
      <w:r w:rsidR="000614F9" w:rsidRPr="00400207">
        <w:rPr>
          <w:rFonts w:cstheme="minorHAnsi"/>
        </w:rPr>
        <w:t xml:space="preserve">. </w:t>
      </w:r>
      <w:r w:rsidRPr="00400207">
        <w:rPr>
          <w:rFonts w:cstheme="minorHAnsi"/>
        </w:rPr>
        <w:t xml:space="preserve">This account normally has a credit balance and is used in conjunction with 401 Estimated Revenues and </w:t>
      </w:r>
      <w:r w:rsidR="00643A33">
        <w:rPr>
          <w:rFonts w:cstheme="minorHAnsi"/>
        </w:rPr>
        <w:t>O</w:t>
      </w:r>
      <w:r w:rsidRPr="00400207">
        <w:rPr>
          <w:rFonts w:cstheme="minorHAnsi"/>
        </w:rPr>
        <w:t>ther Financing Sources</w:t>
      </w:r>
      <w:r w:rsidR="00643A33">
        <w:rPr>
          <w:rFonts w:cstheme="minorHAnsi"/>
        </w:rPr>
        <w:t xml:space="preserve"> Control</w:t>
      </w:r>
      <w:r w:rsidRPr="00400207">
        <w:rPr>
          <w:rFonts w:cstheme="minorHAnsi"/>
        </w:rPr>
        <w:t xml:space="preserve"> </w:t>
      </w:r>
      <w:r w:rsidR="00643A33">
        <w:rPr>
          <w:rFonts w:cstheme="minorHAnsi"/>
        </w:rPr>
        <w:t>A</w:t>
      </w:r>
      <w:r w:rsidRPr="00400207">
        <w:rPr>
          <w:rFonts w:cstheme="minorHAnsi"/>
        </w:rPr>
        <w:t xml:space="preserve">ccount and </w:t>
      </w:r>
      <w:r w:rsidR="00806FFB" w:rsidRPr="00400207">
        <w:rPr>
          <w:rFonts w:cstheme="minorHAnsi"/>
        </w:rPr>
        <w:t>9</w:t>
      </w:r>
      <w:r w:rsidR="00400207" w:rsidRPr="00400207">
        <w:rPr>
          <w:rFonts w:cstheme="minorHAnsi"/>
        </w:rPr>
        <w:t>72</w:t>
      </w:r>
      <w:r w:rsidR="00806FFB" w:rsidRPr="00400207">
        <w:rPr>
          <w:rFonts w:cstheme="minorHAnsi"/>
        </w:rPr>
        <w:t xml:space="preserve"> Fund Balance for Budget</w:t>
      </w:r>
      <w:r w:rsidRPr="00400207">
        <w:rPr>
          <w:rFonts w:cstheme="minorHAnsi"/>
        </w:rPr>
        <w:t xml:space="preserve">. The total amount of estimated expenditures and other financing uses is recorded in this account. This account is used only in budgeted funds and only appears in interim balance sheets prepared during the year. At the end of the fiscal year, this account is closed to </w:t>
      </w:r>
      <w:r w:rsidR="00806FFB" w:rsidRPr="00400207">
        <w:rPr>
          <w:rFonts w:cstheme="minorHAnsi"/>
        </w:rPr>
        <w:t>9</w:t>
      </w:r>
      <w:r w:rsidR="00400207" w:rsidRPr="00400207">
        <w:rPr>
          <w:rFonts w:cstheme="minorHAnsi"/>
        </w:rPr>
        <w:t>72</w:t>
      </w:r>
      <w:r w:rsidR="00806FFB" w:rsidRPr="00400207">
        <w:rPr>
          <w:rFonts w:cstheme="minorHAnsi"/>
        </w:rPr>
        <w:t xml:space="preserve"> Fund Balance for Budget</w:t>
      </w:r>
      <w:r w:rsidRPr="00400207">
        <w:rPr>
          <w:rFonts w:cstheme="minorHAnsi"/>
        </w:rPr>
        <w:t xml:space="preserve"> and does not appear in the year-end balance sheet</w:t>
      </w:r>
      <w:r w:rsidR="000614F9" w:rsidRPr="00400207">
        <w:rPr>
          <w:rFonts w:cstheme="minorHAnsi"/>
        </w:rPr>
        <w:t xml:space="preserve">. </w:t>
      </w:r>
    </w:p>
    <w:p w14:paraId="68A485D9" w14:textId="53BBA87A" w:rsidR="003C4FA3" w:rsidRPr="00D53C25" w:rsidRDefault="00FB2060" w:rsidP="00350BD1">
      <w:pPr>
        <w:numPr>
          <w:ilvl w:val="0"/>
          <w:numId w:val="16"/>
        </w:numPr>
        <w:spacing w:after="120" w:line="240" w:lineRule="auto"/>
        <w:ind w:hanging="665"/>
        <w:jc w:val="left"/>
        <w:rPr>
          <w:rFonts w:cstheme="minorHAnsi"/>
        </w:rPr>
      </w:pPr>
      <w:r w:rsidRPr="00D53C25">
        <w:rPr>
          <w:rFonts w:cstheme="minorHAnsi"/>
          <w:b/>
        </w:rPr>
        <w:t>Expenditures and Other Uses Control Account (Normal Debit Balance)</w:t>
      </w:r>
      <w:r w:rsidR="000614F9" w:rsidRPr="00D53C25">
        <w:rPr>
          <w:rFonts w:cstheme="minorHAnsi"/>
        </w:rPr>
        <w:t xml:space="preserve">. </w:t>
      </w:r>
      <w:r w:rsidRPr="00D53C25">
        <w:rPr>
          <w:rFonts w:cstheme="minorHAnsi"/>
        </w:rPr>
        <w:t>This account designates the total of expenditures paid or accrued in a fiscal year. On balance sheets prepared during the year for budgeted funds, this account is shown as a deduction from 801 Appropriations to arrive at the total unexpended and unencumbered balance of appropriations. This account is closed to 970 Unreserved Fund Balance and does not appear in the year-end balance sheet</w:t>
      </w:r>
      <w:r w:rsidR="000614F9" w:rsidRPr="00D53C25">
        <w:rPr>
          <w:rFonts w:cstheme="minorHAnsi"/>
        </w:rPr>
        <w:t xml:space="preserve">. </w:t>
      </w:r>
    </w:p>
    <w:p w14:paraId="0AAFB226" w14:textId="7C85ACF6" w:rsidR="003C4FA3" w:rsidRPr="00D53C25" w:rsidRDefault="00FB2060" w:rsidP="00350BD1">
      <w:pPr>
        <w:numPr>
          <w:ilvl w:val="0"/>
          <w:numId w:val="16"/>
        </w:numPr>
        <w:spacing w:after="120" w:line="240" w:lineRule="auto"/>
        <w:ind w:hanging="665"/>
        <w:jc w:val="left"/>
        <w:rPr>
          <w:rFonts w:cstheme="minorHAnsi"/>
        </w:rPr>
      </w:pPr>
      <w:r w:rsidRPr="00D53C25">
        <w:rPr>
          <w:rFonts w:cstheme="minorHAnsi"/>
          <w:b/>
        </w:rPr>
        <w:t>Encumbrances Control Account (Normal Debit Balance/Budget Account)</w:t>
      </w:r>
      <w:r w:rsidR="000614F9" w:rsidRPr="00D53C25">
        <w:rPr>
          <w:rFonts w:cstheme="minorHAnsi"/>
        </w:rPr>
        <w:t xml:space="preserve">. </w:t>
      </w:r>
      <w:r w:rsidRPr="00D53C25">
        <w:rPr>
          <w:rFonts w:cstheme="minorHAnsi"/>
        </w:rPr>
        <w:t>This account designates obligations in the form of purchase orders, contracts, or salary commitments which are chargeable to an appropriation and for which part of the appropriation is reserved</w:t>
      </w:r>
      <w:r w:rsidR="000614F9" w:rsidRPr="00D53C25">
        <w:rPr>
          <w:rFonts w:cstheme="minorHAnsi"/>
        </w:rPr>
        <w:t xml:space="preserve">. </w:t>
      </w:r>
      <w:r w:rsidRPr="00D53C25">
        <w:rPr>
          <w:rFonts w:cstheme="minorHAnsi"/>
        </w:rPr>
        <w:t xml:space="preserve">On interim balance sheets, encumbrances are deducted along with the expenditures from the Appropriations account to arrive at the unencumbered balance of appropriations. At the end of the fiscal year, the balance in </w:t>
      </w:r>
      <w:r w:rsidR="00643A33">
        <w:rPr>
          <w:rFonts w:cstheme="minorHAnsi"/>
        </w:rPr>
        <w:t>this</w:t>
      </w:r>
      <w:r w:rsidRPr="00D53C25">
        <w:rPr>
          <w:rFonts w:cstheme="minorHAnsi"/>
        </w:rPr>
        <w:t xml:space="preserve"> account is usually transferred to 802 Expenditures</w:t>
      </w:r>
      <w:r w:rsidR="00643A33">
        <w:rPr>
          <w:rFonts w:cstheme="minorHAnsi"/>
        </w:rPr>
        <w:t xml:space="preserve"> and Other Uses</w:t>
      </w:r>
      <w:r w:rsidRPr="00D53C25">
        <w:rPr>
          <w:rFonts w:cstheme="minorHAnsi"/>
        </w:rPr>
        <w:t xml:space="preserve"> Control</w:t>
      </w:r>
      <w:r w:rsidR="00643A33">
        <w:rPr>
          <w:rFonts w:cstheme="minorHAnsi"/>
        </w:rPr>
        <w:t xml:space="preserve"> Account</w:t>
      </w:r>
      <w:r w:rsidR="000614F9" w:rsidRPr="00D53C25">
        <w:rPr>
          <w:rFonts w:cstheme="minorHAnsi"/>
        </w:rPr>
        <w:t xml:space="preserve">. </w:t>
      </w:r>
      <w:r w:rsidRPr="00D53C25">
        <w:rPr>
          <w:rFonts w:cstheme="minorHAnsi"/>
        </w:rPr>
        <w:t>This account usually does not appear in the year-end balance sheet</w:t>
      </w:r>
      <w:r w:rsidR="0018273B" w:rsidRPr="00D53C25">
        <w:rPr>
          <w:rFonts w:cstheme="minorHAnsi"/>
        </w:rPr>
        <w:t xml:space="preserve">. </w:t>
      </w:r>
    </w:p>
    <w:p w14:paraId="0843543E" w14:textId="67D7612B" w:rsidR="003B6CD3" w:rsidRDefault="00FB2060" w:rsidP="003477BF">
      <w:pPr>
        <w:spacing w:after="120" w:line="240" w:lineRule="auto"/>
        <w:ind w:left="725" w:hanging="720"/>
        <w:jc w:val="left"/>
        <w:rPr>
          <w:rFonts w:cstheme="minorHAnsi"/>
        </w:rPr>
      </w:pPr>
      <w:r w:rsidRPr="00D53C25">
        <w:rPr>
          <w:rFonts w:cstheme="minorHAnsi"/>
        </w:rPr>
        <w:t>890</w:t>
      </w:r>
      <w:r w:rsidR="004E5497" w:rsidRPr="00D53C25">
        <w:rPr>
          <w:rFonts w:cstheme="minorHAnsi"/>
        </w:rPr>
        <w:tab/>
      </w:r>
      <w:r w:rsidRPr="00D53C25">
        <w:rPr>
          <w:rFonts w:cstheme="minorHAnsi"/>
          <w:b/>
        </w:rPr>
        <w:t>Non-Budgeted Expenditures - GAAP Purposes.</w:t>
      </w:r>
      <w:r w:rsidRPr="00D53C25">
        <w:rPr>
          <w:rFonts w:cstheme="minorHAnsi"/>
        </w:rPr>
        <w:t xml:space="preserve"> This account is offset by 490 </w:t>
      </w:r>
      <w:r w:rsidR="001E2066" w:rsidRPr="00D53C25">
        <w:rPr>
          <w:rFonts w:cstheme="minorHAnsi"/>
        </w:rPr>
        <w:t>Non</w:t>
      </w:r>
      <w:r w:rsidR="00D27147">
        <w:rPr>
          <w:rFonts w:cstheme="minorHAnsi"/>
        </w:rPr>
        <w:t>-B</w:t>
      </w:r>
      <w:r w:rsidR="001E2066" w:rsidRPr="00D53C25">
        <w:rPr>
          <w:rFonts w:cstheme="minorHAnsi"/>
        </w:rPr>
        <w:t>udgeted</w:t>
      </w:r>
      <w:r w:rsidRPr="00D53C25">
        <w:rPr>
          <w:rFonts w:cstheme="minorHAnsi"/>
        </w:rPr>
        <w:t xml:space="preserve"> Revenues and is used for special GAAP reporting purposes for items such as capital leases</w:t>
      </w:r>
      <w:r w:rsidR="000614F9" w:rsidRPr="00D53C25">
        <w:rPr>
          <w:rFonts w:cstheme="minorHAnsi"/>
        </w:rPr>
        <w:t xml:space="preserve">. </w:t>
      </w:r>
      <w:r w:rsidRPr="00D53C25">
        <w:rPr>
          <w:rFonts w:cstheme="minorHAnsi"/>
        </w:rPr>
        <w:t xml:space="preserve">GAAP requires that the total principal portion of capital leases be recorded as revenue and expenditure in the year the lease is </w:t>
      </w:r>
      <w:r w:rsidR="001E2066" w:rsidRPr="00D53C25">
        <w:rPr>
          <w:rFonts w:cstheme="minorHAnsi"/>
        </w:rPr>
        <w:t>entered</w:t>
      </w:r>
      <w:r w:rsidR="000614F9" w:rsidRPr="00D53C25">
        <w:rPr>
          <w:rFonts w:cstheme="minorHAnsi"/>
        </w:rPr>
        <w:t xml:space="preserve">. </w:t>
      </w:r>
      <w:r w:rsidRPr="00D53C25">
        <w:rPr>
          <w:rFonts w:cstheme="minorHAnsi"/>
        </w:rPr>
        <w:t xml:space="preserve">The 490 </w:t>
      </w:r>
      <w:r w:rsidR="00643A33">
        <w:rPr>
          <w:rFonts w:cstheme="minorHAnsi"/>
        </w:rPr>
        <w:t xml:space="preserve">Non-Budgeted Revenues </w:t>
      </w:r>
      <w:r w:rsidRPr="00D53C25">
        <w:rPr>
          <w:rFonts w:cstheme="minorHAnsi"/>
        </w:rPr>
        <w:t xml:space="preserve">and 890 </w:t>
      </w:r>
      <w:r w:rsidR="00643A33">
        <w:rPr>
          <w:rFonts w:cstheme="minorHAnsi"/>
        </w:rPr>
        <w:t xml:space="preserve">Non-Budgeted Expenditures </w:t>
      </w:r>
      <w:r w:rsidRPr="00D53C25">
        <w:rPr>
          <w:rFonts w:cstheme="minorHAnsi"/>
        </w:rPr>
        <w:t xml:space="preserve">accounts are used to prepare GAAP financial statements and do not appear on the </w:t>
      </w:r>
      <w:r w:rsidR="00643A33">
        <w:rPr>
          <w:rFonts w:cstheme="minorHAnsi"/>
        </w:rPr>
        <w:t>TFS</w:t>
      </w:r>
      <w:r w:rsidRPr="00D53C25">
        <w:rPr>
          <w:rFonts w:cstheme="minorHAnsi"/>
        </w:rPr>
        <w:t xml:space="preserve"> which is prepared on the budgetary basis</w:t>
      </w:r>
      <w:bookmarkStart w:id="67" w:name="_Toc528673190"/>
      <w:r w:rsidR="000D35AE">
        <w:rPr>
          <w:rFonts w:cstheme="minorHAnsi"/>
        </w:rPr>
        <w:t>.</w:t>
      </w:r>
    </w:p>
    <w:p w14:paraId="12DF1D51" w14:textId="7088A74C" w:rsidR="00AD56E8" w:rsidRPr="000D35AE" w:rsidRDefault="00DD3E2B" w:rsidP="00CA78F5">
      <w:pPr>
        <w:pStyle w:val="Heading3"/>
        <w:ind w:left="0" w:firstLine="0"/>
      </w:pPr>
      <w:bookmarkStart w:id="68" w:name="_Toc37945846"/>
      <w:r>
        <w:t>3.1</w:t>
      </w:r>
      <w:r w:rsidR="008320E6">
        <w:t>2</w:t>
      </w:r>
      <w:r>
        <w:t xml:space="preserve">H </w:t>
      </w:r>
      <w:r w:rsidR="00FB2060" w:rsidRPr="000D35AE">
        <w:t>Fund Equity Accounts</w:t>
      </w:r>
      <w:bookmarkEnd w:id="67"/>
      <w:bookmarkEnd w:id="68"/>
    </w:p>
    <w:p w14:paraId="6F0DC795" w14:textId="5E5F49BB" w:rsidR="003B6CD3" w:rsidRPr="00D53C25" w:rsidRDefault="00FB2060" w:rsidP="00CE619D">
      <w:pPr>
        <w:spacing w:after="120" w:line="240" w:lineRule="auto"/>
        <w:ind w:left="15"/>
        <w:jc w:val="left"/>
        <w:rPr>
          <w:rFonts w:cstheme="minorHAnsi"/>
        </w:rPr>
      </w:pPr>
      <w:r w:rsidRPr="00D53C25">
        <w:rPr>
          <w:rFonts w:cstheme="minorHAnsi"/>
        </w:rPr>
        <w:t xml:space="preserve">These accounts show the difference between fund assets and fund liabilities. </w:t>
      </w:r>
      <w:r w:rsidR="007C18E6" w:rsidRPr="00D53C25">
        <w:rPr>
          <w:rFonts w:cstheme="minorHAnsi"/>
        </w:rPr>
        <w:t xml:space="preserve">Custodial </w:t>
      </w:r>
      <w:r w:rsidRPr="00D53C25">
        <w:rPr>
          <w:rFonts w:cstheme="minorHAnsi"/>
        </w:rPr>
        <w:t xml:space="preserve">funds do not have fund equity accounts. In governmental type funds, the reserved fund balance accounts indicate that a portion of the fund balance is not available for appropriation or is legally segregated for a specific future use. The </w:t>
      </w:r>
      <w:r w:rsidR="00A43B22">
        <w:rPr>
          <w:rFonts w:cstheme="minorHAnsi"/>
        </w:rPr>
        <w:t xml:space="preserve">970 </w:t>
      </w:r>
      <w:r w:rsidRPr="00D53C25">
        <w:rPr>
          <w:rFonts w:cstheme="minorHAnsi"/>
        </w:rPr>
        <w:t xml:space="preserve">Unreserved Fund Balance </w:t>
      </w:r>
      <w:r w:rsidR="00A43B22">
        <w:rPr>
          <w:rFonts w:cstheme="minorHAnsi"/>
        </w:rPr>
        <w:t>a</w:t>
      </w:r>
      <w:r w:rsidRPr="00D53C25">
        <w:rPr>
          <w:rFonts w:cstheme="minorHAnsi"/>
        </w:rPr>
        <w:t>ccount represents the amount which is available for reappropriation.</w:t>
      </w:r>
    </w:p>
    <w:p w14:paraId="4FACB14C" w14:textId="77777777" w:rsidR="003C4FA3" w:rsidRPr="00D53C25" w:rsidRDefault="00FB2060" w:rsidP="00905DB4">
      <w:pPr>
        <w:pStyle w:val="Heading4"/>
      </w:pPr>
      <w:r w:rsidRPr="00D53C25">
        <w:t xml:space="preserve">Proprietary Funds / Accounts 920 - 940  </w:t>
      </w:r>
    </w:p>
    <w:p w14:paraId="2F1A8727" w14:textId="5F38B3AF" w:rsidR="003C4FA3" w:rsidRDefault="00FB2060" w:rsidP="001F7DA9">
      <w:pPr>
        <w:spacing w:after="120" w:line="240" w:lineRule="auto"/>
        <w:ind w:left="725" w:hanging="720"/>
        <w:jc w:val="left"/>
        <w:rPr>
          <w:rFonts w:cstheme="minorHAnsi"/>
        </w:rPr>
      </w:pPr>
      <w:r w:rsidRPr="00D53C25">
        <w:rPr>
          <w:rFonts w:cstheme="minorHAnsi"/>
        </w:rPr>
        <w:t xml:space="preserve">921 </w:t>
      </w:r>
      <w:r w:rsidR="001E2066" w:rsidRPr="00D53C25">
        <w:rPr>
          <w:rFonts w:cstheme="minorHAnsi"/>
        </w:rPr>
        <w:tab/>
      </w:r>
      <w:r w:rsidRPr="00D53C25">
        <w:rPr>
          <w:rFonts w:cstheme="minorHAnsi"/>
          <w:b/>
        </w:rPr>
        <w:t>Capital Assets</w:t>
      </w:r>
      <w:r w:rsidR="00B019CB">
        <w:rPr>
          <w:rFonts w:cstheme="minorHAnsi"/>
          <w:b/>
        </w:rPr>
        <w:t xml:space="preserve"> -</w:t>
      </w:r>
      <w:r w:rsidRPr="00D53C25">
        <w:rPr>
          <w:rFonts w:cstheme="minorHAnsi"/>
          <w:b/>
        </w:rPr>
        <w:t xml:space="preserve"> Net of Related Debt</w:t>
      </w:r>
      <w:r w:rsidR="0018273B" w:rsidRPr="00D53C25">
        <w:rPr>
          <w:rFonts w:cstheme="minorHAnsi"/>
        </w:rPr>
        <w:t xml:space="preserve">. </w:t>
      </w:r>
      <w:r w:rsidRPr="00D53C25">
        <w:rPr>
          <w:rFonts w:cstheme="minorHAnsi"/>
        </w:rPr>
        <w:t>This account is used to record the net asset component invested in capital assets, net of related debt, which represents total capital assets less accumulated depreciation less debt directly related to capital assets</w:t>
      </w:r>
      <w:r w:rsidR="000614F9" w:rsidRPr="00D53C25">
        <w:rPr>
          <w:rFonts w:cstheme="minorHAnsi"/>
        </w:rPr>
        <w:t xml:space="preserve">. </w:t>
      </w:r>
      <w:r w:rsidRPr="00D53C25">
        <w:rPr>
          <w:rFonts w:cstheme="minorHAnsi"/>
        </w:rPr>
        <w:t xml:space="preserve">This account is to be used in proprietary funds only. </w:t>
      </w:r>
    </w:p>
    <w:p w14:paraId="1F20EFDD" w14:textId="451EB35C" w:rsidR="00D27147" w:rsidRPr="00D53C25" w:rsidRDefault="00D27147" w:rsidP="001F7DA9">
      <w:pPr>
        <w:spacing w:after="120" w:line="240" w:lineRule="auto"/>
        <w:ind w:left="725" w:hanging="720"/>
        <w:jc w:val="left"/>
        <w:rPr>
          <w:rFonts w:cstheme="minorHAnsi"/>
        </w:rPr>
      </w:pPr>
      <w:r>
        <w:rPr>
          <w:rFonts w:cstheme="minorHAnsi"/>
        </w:rPr>
        <w:t>930</w:t>
      </w:r>
      <w:r>
        <w:rPr>
          <w:rFonts w:cstheme="minorHAnsi"/>
        </w:rPr>
        <w:tab/>
      </w:r>
      <w:r w:rsidRPr="00D27147">
        <w:rPr>
          <w:rFonts w:cstheme="minorHAnsi"/>
          <w:b/>
          <w:bCs/>
        </w:rPr>
        <w:t>Restricted Net Assets</w:t>
      </w:r>
      <w:r>
        <w:rPr>
          <w:rFonts w:cstheme="minorHAnsi"/>
        </w:rPr>
        <w:t>.</w:t>
      </w:r>
    </w:p>
    <w:p w14:paraId="1FE7954E" w14:textId="1D52305F" w:rsidR="003B6CD3" w:rsidRPr="00D53C25" w:rsidRDefault="00FB2060" w:rsidP="00CE619D">
      <w:pPr>
        <w:spacing w:after="120" w:line="240" w:lineRule="auto"/>
        <w:ind w:left="725" w:hanging="720"/>
        <w:jc w:val="left"/>
        <w:rPr>
          <w:rFonts w:cstheme="minorHAnsi"/>
        </w:rPr>
      </w:pPr>
      <w:r w:rsidRPr="00D53C25">
        <w:rPr>
          <w:rFonts w:cstheme="minorHAnsi"/>
        </w:rPr>
        <w:t xml:space="preserve">940 </w:t>
      </w:r>
      <w:r w:rsidR="001E2066" w:rsidRPr="00D53C25">
        <w:rPr>
          <w:rFonts w:cstheme="minorHAnsi"/>
        </w:rPr>
        <w:tab/>
      </w:r>
      <w:r w:rsidRPr="00D53C25">
        <w:rPr>
          <w:rFonts w:cstheme="minorHAnsi"/>
          <w:b/>
        </w:rPr>
        <w:t>Unrestricted Net Assets</w:t>
      </w:r>
      <w:r w:rsidR="000614F9" w:rsidRPr="00D53C25">
        <w:rPr>
          <w:rFonts w:cstheme="minorHAnsi"/>
        </w:rPr>
        <w:t xml:space="preserve">. </w:t>
      </w:r>
      <w:r w:rsidRPr="00D53C25">
        <w:rPr>
          <w:rFonts w:cstheme="minorHAnsi"/>
        </w:rPr>
        <w:t>This account is used to record the net asset component</w:t>
      </w:r>
      <w:r w:rsidR="00B019CB">
        <w:rPr>
          <w:rFonts w:cstheme="minorHAnsi"/>
        </w:rPr>
        <w:t xml:space="preserve"> </w:t>
      </w:r>
      <w:r w:rsidRPr="00D53C25">
        <w:rPr>
          <w:rFonts w:cstheme="minorHAnsi"/>
        </w:rPr>
        <w:t xml:space="preserve">— unrestricted net assets — which represents net assets not classified in 921 </w:t>
      </w:r>
      <w:r w:rsidR="00A43B22">
        <w:rPr>
          <w:rFonts w:cstheme="minorHAnsi"/>
        </w:rPr>
        <w:t xml:space="preserve">Capital Assets – Net of Related Debt </w:t>
      </w:r>
      <w:r w:rsidRPr="00D53C25">
        <w:rPr>
          <w:rFonts w:cstheme="minorHAnsi"/>
        </w:rPr>
        <w:t>and 930</w:t>
      </w:r>
      <w:r w:rsidR="00B019CB">
        <w:rPr>
          <w:rFonts w:cstheme="minorHAnsi"/>
        </w:rPr>
        <w:t xml:space="preserve"> Restricted Net Assets.</w:t>
      </w:r>
      <w:r w:rsidR="000614F9" w:rsidRPr="00D53C25">
        <w:rPr>
          <w:rFonts w:cstheme="minorHAnsi"/>
        </w:rPr>
        <w:t xml:space="preserve"> </w:t>
      </w:r>
      <w:r w:rsidRPr="00D53C25">
        <w:rPr>
          <w:rFonts w:cstheme="minorHAnsi"/>
        </w:rPr>
        <w:t>This account is to be used in proprietary funds only.</w:t>
      </w:r>
    </w:p>
    <w:p w14:paraId="6D86FEEC" w14:textId="77777777" w:rsidR="003C4FA3" w:rsidRPr="00D53C25" w:rsidRDefault="00FB2060" w:rsidP="00905DB4">
      <w:pPr>
        <w:pStyle w:val="Heading4"/>
      </w:pPr>
      <w:r w:rsidRPr="00D53C25">
        <w:t xml:space="preserve">Governmental Funds / Accounts 950-972  </w:t>
      </w:r>
    </w:p>
    <w:p w14:paraId="6EEE9759" w14:textId="598392CA" w:rsidR="003C4FA3" w:rsidRPr="00D53C25" w:rsidRDefault="00C779BB" w:rsidP="00C779BB">
      <w:pPr>
        <w:spacing w:after="120" w:line="240" w:lineRule="auto"/>
        <w:ind w:left="720" w:hanging="720"/>
        <w:jc w:val="left"/>
        <w:rPr>
          <w:rFonts w:cstheme="minorHAnsi"/>
        </w:rPr>
      </w:pPr>
      <w:r w:rsidRPr="00D53C25">
        <w:rPr>
          <w:rFonts w:cstheme="minorHAnsi"/>
        </w:rPr>
        <w:t>951</w:t>
      </w:r>
      <w:r w:rsidRPr="00D53C25">
        <w:rPr>
          <w:rFonts w:cstheme="minorHAnsi"/>
        </w:rPr>
        <w:tab/>
      </w:r>
      <w:r w:rsidR="00FB2060" w:rsidRPr="00D53C25">
        <w:rPr>
          <w:rFonts w:cstheme="minorHAnsi"/>
          <w:b/>
        </w:rPr>
        <w:t>Fund Balance - Reserve for Inventories</w:t>
      </w:r>
      <w:r w:rsidR="000614F9" w:rsidRPr="00D53C25">
        <w:rPr>
          <w:rFonts w:cstheme="minorHAnsi"/>
        </w:rPr>
        <w:t xml:space="preserve">. </w:t>
      </w:r>
      <w:r w:rsidR="00FB2060" w:rsidRPr="00D53C25">
        <w:rPr>
          <w:rFonts w:cstheme="minorHAnsi"/>
        </w:rPr>
        <w:t xml:space="preserve">A reserve established equal to the balance in the related asset accounts 220 </w:t>
      </w:r>
      <w:r w:rsidR="00B019CB">
        <w:rPr>
          <w:rFonts w:cstheme="minorHAnsi"/>
        </w:rPr>
        <w:t xml:space="preserve">Inventories for Consumption – Materials and Supplies </w:t>
      </w:r>
      <w:r w:rsidR="00FB2060" w:rsidRPr="00D53C25">
        <w:rPr>
          <w:rFonts w:cstheme="minorHAnsi"/>
        </w:rPr>
        <w:t xml:space="preserve">and 230 </w:t>
      </w:r>
      <w:r w:rsidR="00B019CB">
        <w:rPr>
          <w:rFonts w:cstheme="minorHAnsi"/>
        </w:rPr>
        <w:t xml:space="preserve">Inventories for Resale </w:t>
      </w:r>
      <w:r w:rsidR="00FB2060" w:rsidRPr="00D53C25">
        <w:rPr>
          <w:rFonts w:cstheme="minorHAnsi"/>
        </w:rPr>
        <w:t xml:space="preserve">when </w:t>
      </w:r>
      <w:r w:rsidR="00FB2060" w:rsidRPr="00D53C25">
        <w:rPr>
          <w:rFonts w:cstheme="minorHAnsi"/>
        </w:rPr>
        <w:lastRenderedPageBreak/>
        <w:t>the purchase method of accounting for inventories is used. This account may not be used if the consumption method of accounting is used</w:t>
      </w:r>
      <w:r w:rsidR="000614F9" w:rsidRPr="00D53C25">
        <w:rPr>
          <w:rFonts w:cstheme="minorHAnsi"/>
        </w:rPr>
        <w:t xml:space="preserve">. </w:t>
      </w:r>
    </w:p>
    <w:p w14:paraId="52312133" w14:textId="27F41DA5" w:rsidR="003C4FA3" w:rsidRPr="00D53C25" w:rsidRDefault="00C779BB" w:rsidP="00C779BB">
      <w:pPr>
        <w:spacing w:after="120" w:line="240" w:lineRule="auto"/>
        <w:ind w:left="720" w:hanging="720"/>
        <w:jc w:val="left"/>
        <w:rPr>
          <w:rFonts w:cstheme="minorHAnsi"/>
        </w:rPr>
      </w:pPr>
      <w:r w:rsidRPr="00D53C25">
        <w:rPr>
          <w:rFonts w:cstheme="minorHAnsi"/>
        </w:rPr>
        <w:t>953</w:t>
      </w:r>
      <w:r w:rsidRPr="00D53C25">
        <w:rPr>
          <w:rFonts w:cstheme="minorHAnsi"/>
          <w:b/>
        </w:rPr>
        <w:tab/>
      </w:r>
      <w:r w:rsidR="00FB2060" w:rsidRPr="00D53C25">
        <w:rPr>
          <w:rFonts w:cstheme="minorHAnsi"/>
          <w:b/>
        </w:rPr>
        <w:t>Fund Balance - Reserve for Encumbrances</w:t>
      </w:r>
      <w:r w:rsidR="000614F9" w:rsidRPr="00D53C25">
        <w:rPr>
          <w:rFonts w:cstheme="minorHAnsi"/>
        </w:rPr>
        <w:t xml:space="preserve">. </w:t>
      </w:r>
      <w:r w:rsidR="00FB2060" w:rsidRPr="00D53C25">
        <w:rPr>
          <w:rFonts w:cstheme="minorHAnsi"/>
        </w:rPr>
        <w:t>A reserve which segregates a portion of a fund balance for commitments related to purchases of personal property or construction in progress</w:t>
      </w:r>
      <w:r w:rsidR="000614F9" w:rsidRPr="00D53C25">
        <w:rPr>
          <w:rFonts w:cstheme="minorHAnsi"/>
        </w:rPr>
        <w:t xml:space="preserve">. </w:t>
      </w:r>
    </w:p>
    <w:p w14:paraId="41D382B6" w14:textId="1B35C774" w:rsidR="003C4FA3" w:rsidRPr="00D53C25" w:rsidRDefault="00C779BB" w:rsidP="00C779BB">
      <w:pPr>
        <w:spacing w:after="120" w:line="240" w:lineRule="auto"/>
        <w:ind w:left="720" w:hanging="720"/>
        <w:jc w:val="left"/>
        <w:rPr>
          <w:rFonts w:cstheme="minorHAnsi"/>
        </w:rPr>
      </w:pPr>
      <w:r w:rsidRPr="00D53C25">
        <w:rPr>
          <w:rFonts w:cstheme="minorHAnsi"/>
        </w:rPr>
        <w:t>954</w:t>
      </w:r>
      <w:r w:rsidRPr="00D53C25">
        <w:rPr>
          <w:rFonts w:cstheme="minorHAnsi"/>
          <w:b/>
        </w:rPr>
        <w:tab/>
      </w:r>
      <w:r w:rsidR="00FB2060" w:rsidRPr="00D53C25">
        <w:rPr>
          <w:rFonts w:cstheme="minorHAnsi"/>
          <w:b/>
        </w:rPr>
        <w:t>Fund Balance - Reserve for Endowments</w:t>
      </w:r>
      <w:r w:rsidR="000614F9" w:rsidRPr="00D53C25">
        <w:rPr>
          <w:rFonts w:cstheme="minorHAnsi"/>
        </w:rPr>
        <w:t xml:space="preserve">. </w:t>
      </w:r>
      <w:r w:rsidR="00FB2060" w:rsidRPr="00D53C25">
        <w:rPr>
          <w:rFonts w:cstheme="minorHAnsi"/>
        </w:rPr>
        <w:t>A reserve representing the amount of endowment principal that is legally restricted for endowment purposes</w:t>
      </w:r>
      <w:r w:rsidR="000614F9" w:rsidRPr="00D53C25">
        <w:rPr>
          <w:rFonts w:cstheme="minorHAnsi"/>
        </w:rPr>
        <w:t xml:space="preserve">. </w:t>
      </w:r>
      <w:r w:rsidR="00FB2060" w:rsidRPr="00D53C25">
        <w:rPr>
          <w:rFonts w:cstheme="minorHAnsi"/>
        </w:rPr>
        <w:t>Use only in Permanent Endowment Fund (45</w:t>
      </w:r>
      <w:r w:rsidR="00D97FB6" w:rsidRPr="00D53C25">
        <w:rPr>
          <w:rFonts w:cstheme="minorHAnsi"/>
        </w:rPr>
        <w:t>)</w:t>
      </w:r>
      <w:r w:rsidR="00D97FB6">
        <w:rPr>
          <w:rFonts w:cstheme="minorHAnsi"/>
        </w:rPr>
        <w:t xml:space="preserve">, </w:t>
      </w:r>
      <w:r w:rsidR="00D97FB6" w:rsidRPr="00D53C25">
        <w:rPr>
          <w:rFonts w:cstheme="minorHAnsi"/>
        </w:rPr>
        <w:t>Miscellaneous</w:t>
      </w:r>
      <w:r w:rsidR="00D97FB6" w:rsidRPr="00D97FB6">
        <w:rPr>
          <w:rFonts w:eastAsia="Times New Roman" w:cstheme="minorHAnsi"/>
        </w:rPr>
        <w:t xml:space="preserve"> Internal Service Fund</w:t>
      </w:r>
      <w:r w:rsidR="00D97FB6" w:rsidRPr="00D97FB6">
        <w:rPr>
          <w:rFonts w:cstheme="minorHAnsi"/>
        </w:rPr>
        <w:t xml:space="preserve"> (77), </w:t>
      </w:r>
      <w:r w:rsidR="00FB2060" w:rsidRPr="00D97FB6">
        <w:rPr>
          <w:rFonts w:cstheme="minorHAnsi"/>
        </w:rPr>
        <w:t>Private Purpose Trust Fund (81)</w:t>
      </w:r>
      <w:r w:rsidR="00D97FB6" w:rsidRPr="00D97FB6">
        <w:rPr>
          <w:rFonts w:cstheme="minorHAnsi"/>
        </w:rPr>
        <w:t xml:space="preserve"> and </w:t>
      </w:r>
      <w:r w:rsidR="00D97FB6">
        <w:rPr>
          <w:rFonts w:cstheme="minorHAnsi"/>
        </w:rPr>
        <w:t xml:space="preserve">the </w:t>
      </w:r>
      <w:r w:rsidR="00D97FB6" w:rsidRPr="00D97FB6">
        <w:rPr>
          <w:rFonts w:eastAsia="Times New Roman" w:cstheme="minorHAnsi"/>
        </w:rPr>
        <w:t>Miscellaneous Trust Fund (85)</w:t>
      </w:r>
      <w:r w:rsidR="00FB2060" w:rsidRPr="00D97FB6">
        <w:rPr>
          <w:rFonts w:cstheme="minorHAnsi"/>
        </w:rPr>
        <w:t>.</w:t>
      </w:r>
      <w:r w:rsidR="00FB2060" w:rsidRPr="00D53C25">
        <w:rPr>
          <w:rFonts w:cstheme="minorHAnsi"/>
        </w:rPr>
        <w:t xml:space="preserve"> </w:t>
      </w:r>
    </w:p>
    <w:p w14:paraId="6A4A4A25" w14:textId="79064007" w:rsidR="003C4FA3" w:rsidRPr="00D323DC" w:rsidRDefault="00FB2060" w:rsidP="00350BD1">
      <w:pPr>
        <w:numPr>
          <w:ilvl w:val="0"/>
          <w:numId w:val="18"/>
        </w:numPr>
        <w:spacing w:after="120" w:line="240" w:lineRule="auto"/>
        <w:ind w:hanging="720"/>
        <w:jc w:val="left"/>
        <w:rPr>
          <w:rFonts w:cstheme="minorHAnsi"/>
        </w:rPr>
      </w:pPr>
      <w:r w:rsidRPr="00D323DC">
        <w:rPr>
          <w:rFonts w:cstheme="minorHAnsi"/>
          <w:b/>
        </w:rPr>
        <w:t>Fund Balance - Reserve for Non-Current Assets</w:t>
      </w:r>
      <w:r w:rsidR="000614F9" w:rsidRPr="00D323DC">
        <w:rPr>
          <w:rFonts w:cstheme="minorHAnsi"/>
        </w:rPr>
        <w:t xml:space="preserve">. </w:t>
      </w:r>
      <w:r w:rsidRPr="00D323DC">
        <w:rPr>
          <w:rFonts w:cstheme="minorHAnsi"/>
        </w:rPr>
        <w:t xml:space="preserve">A reserve which segregates a portion of a fund balance to indicate that non-current assets are not available for appropriation. The balance in this account must be equal to the balances in the related non-current asset accounts. </w:t>
      </w:r>
    </w:p>
    <w:p w14:paraId="3F0B58F7" w14:textId="03D9D7F5" w:rsidR="003C4FA3" w:rsidRPr="001C6999" w:rsidRDefault="00FB2060" w:rsidP="00350BD1">
      <w:pPr>
        <w:numPr>
          <w:ilvl w:val="0"/>
          <w:numId w:val="18"/>
        </w:numPr>
        <w:spacing w:after="120" w:line="240" w:lineRule="auto"/>
        <w:ind w:hanging="720"/>
        <w:jc w:val="left"/>
        <w:rPr>
          <w:rFonts w:cstheme="minorHAnsi"/>
          <w:strike/>
        </w:rPr>
      </w:pPr>
      <w:r w:rsidRPr="001C6999">
        <w:rPr>
          <w:rFonts w:cstheme="minorHAnsi"/>
          <w:b/>
        </w:rPr>
        <w:t>Fund Balance - Reserve for Operations</w:t>
      </w:r>
      <w:r w:rsidR="000614F9" w:rsidRPr="001C6999">
        <w:rPr>
          <w:rFonts w:cstheme="minorHAnsi"/>
        </w:rPr>
        <w:t xml:space="preserve">. </w:t>
      </w:r>
      <w:r w:rsidRPr="001C6999">
        <w:rPr>
          <w:rFonts w:cstheme="minorHAnsi"/>
        </w:rPr>
        <w:t xml:space="preserve">A reserve established by the Board of Trustees which segregates a portion of a fund balance to provide operating reserves in accordance with </w:t>
      </w:r>
      <w:bookmarkStart w:id="69" w:name="_Hlk42501680"/>
      <w:r w:rsidR="00953301" w:rsidRPr="00D53C25">
        <w:rPr>
          <w:rFonts w:cstheme="minorHAnsi"/>
        </w:rPr>
        <w:t>§</w:t>
      </w:r>
      <w:bookmarkEnd w:id="69"/>
      <w:r w:rsidRPr="001C6999">
        <w:rPr>
          <w:rFonts w:cstheme="minorHAnsi"/>
        </w:rPr>
        <w:t xml:space="preserve">20-9-104, </w:t>
      </w:r>
      <w:r w:rsidR="00B019CB" w:rsidRPr="00D53C25">
        <w:rPr>
          <w:rFonts w:cstheme="minorHAnsi"/>
        </w:rPr>
        <w:t>§</w:t>
      </w:r>
      <w:r w:rsidRPr="001C6999">
        <w:rPr>
          <w:rFonts w:cstheme="minorHAnsi"/>
        </w:rPr>
        <w:t xml:space="preserve">20-10-144, </w:t>
      </w:r>
      <w:r w:rsidR="00B019CB" w:rsidRPr="00D53C25">
        <w:rPr>
          <w:rFonts w:cstheme="minorHAnsi"/>
        </w:rPr>
        <w:t>§</w:t>
      </w:r>
      <w:r w:rsidRPr="001C6999">
        <w:rPr>
          <w:rFonts w:cstheme="minorHAnsi"/>
        </w:rPr>
        <w:t xml:space="preserve">20-9-501(3), and </w:t>
      </w:r>
      <w:r w:rsidR="00B019CB" w:rsidRPr="00D53C25">
        <w:rPr>
          <w:rFonts w:cstheme="minorHAnsi"/>
        </w:rPr>
        <w:t>§</w:t>
      </w:r>
      <w:r w:rsidRPr="001C6999">
        <w:rPr>
          <w:rFonts w:cstheme="minorHAnsi"/>
        </w:rPr>
        <w:t>20-7-713, MCA</w:t>
      </w:r>
      <w:r w:rsidR="000614F9" w:rsidRPr="001C6999">
        <w:rPr>
          <w:rFonts w:cstheme="minorHAnsi"/>
        </w:rPr>
        <w:t xml:space="preserve">. </w:t>
      </w:r>
      <w:r w:rsidRPr="001C6999">
        <w:rPr>
          <w:rFonts w:cstheme="minorHAnsi"/>
        </w:rPr>
        <w:t xml:space="preserve">See reserve limits specified in those MCA sections. </w:t>
      </w:r>
    </w:p>
    <w:p w14:paraId="3160C84F" w14:textId="1FAE6DC3" w:rsidR="003C4FA3" w:rsidRPr="00D53C25" w:rsidRDefault="00FB2060" w:rsidP="00350BD1">
      <w:pPr>
        <w:numPr>
          <w:ilvl w:val="0"/>
          <w:numId w:val="19"/>
        </w:numPr>
        <w:spacing w:after="120" w:line="240" w:lineRule="auto"/>
        <w:ind w:hanging="720"/>
        <w:jc w:val="left"/>
        <w:rPr>
          <w:rFonts w:cstheme="minorHAnsi"/>
        </w:rPr>
      </w:pPr>
      <w:r w:rsidRPr="00D53C25">
        <w:rPr>
          <w:rFonts w:cstheme="minorHAnsi"/>
          <w:b/>
        </w:rPr>
        <w:t>Reserve for Unused Protested/Delinquent Taxes</w:t>
      </w:r>
      <w:r w:rsidR="000614F9" w:rsidRPr="00D53C25">
        <w:rPr>
          <w:rFonts w:cstheme="minorHAnsi"/>
          <w:b/>
        </w:rPr>
        <w:t>.</w:t>
      </w:r>
      <w:r w:rsidR="000614F9" w:rsidRPr="00D53C25">
        <w:rPr>
          <w:rFonts w:cstheme="minorHAnsi"/>
        </w:rPr>
        <w:t xml:space="preserve"> </w:t>
      </w:r>
      <w:r w:rsidRPr="00D53C25">
        <w:rPr>
          <w:rFonts w:cstheme="minorHAnsi"/>
        </w:rPr>
        <w:t xml:space="preserve">A reserve established by the Board of Trustees which segregates a portion of a fund balance as provided in </w:t>
      </w:r>
      <w:r w:rsidR="00741CAD" w:rsidRPr="00D53C25">
        <w:rPr>
          <w:rFonts w:cstheme="minorHAnsi"/>
        </w:rPr>
        <w:t>§</w:t>
      </w:r>
      <w:r w:rsidR="00D661D0" w:rsidRPr="00F34E7C">
        <w:rPr>
          <w:rFonts w:cstheme="minorHAnsi"/>
        </w:rPr>
        <w:t>20-9-104</w:t>
      </w:r>
      <w:r w:rsidRPr="00D53C25">
        <w:rPr>
          <w:rFonts w:cstheme="minorHAnsi"/>
        </w:rPr>
        <w:t>, MCA for the unused receipts of taxes protested in a prior fiscal school year and unused receipts of delinquent taxes</w:t>
      </w:r>
      <w:r w:rsidR="000614F9" w:rsidRPr="00D53C25">
        <w:rPr>
          <w:rFonts w:cstheme="minorHAnsi"/>
        </w:rPr>
        <w:t xml:space="preserve">. </w:t>
      </w:r>
      <w:r w:rsidRPr="00D53C25">
        <w:rPr>
          <w:rFonts w:cstheme="minorHAnsi"/>
        </w:rPr>
        <w:t>Penalties and interest received with delinquent and protested taxes may be included in the reserve</w:t>
      </w:r>
      <w:r w:rsidR="00B019CB">
        <w:rPr>
          <w:rFonts w:cstheme="minorHAnsi"/>
        </w:rPr>
        <w:t>. H</w:t>
      </w:r>
      <w:r w:rsidRPr="00D53C25">
        <w:rPr>
          <w:rFonts w:cstheme="minorHAnsi"/>
        </w:rPr>
        <w:t>owever, interest earned on the reserve itself once it is retained by the district may not be included in the reserve</w:t>
      </w:r>
      <w:r w:rsidR="000614F9" w:rsidRPr="00D53C25">
        <w:rPr>
          <w:rFonts w:cstheme="minorHAnsi"/>
        </w:rPr>
        <w:t xml:space="preserve">. </w:t>
      </w:r>
    </w:p>
    <w:p w14:paraId="68F14A99" w14:textId="202C0009" w:rsidR="003C4FA3" w:rsidRPr="00D323DC" w:rsidRDefault="00FB2060" w:rsidP="00350BD1">
      <w:pPr>
        <w:numPr>
          <w:ilvl w:val="0"/>
          <w:numId w:val="19"/>
        </w:numPr>
        <w:spacing w:after="120" w:line="240" w:lineRule="auto"/>
        <w:ind w:hanging="720"/>
        <w:jc w:val="left"/>
        <w:rPr>
          <w:rFonts w:cstheme="minorHAnsi"/>
        </w:rPr>
      </w:pPr>
      <w:r w:rsidRPr="00D323DC">
        <w:rPr>
          <w:rFonts w:cstheme="minorHAnsi"/>
          <w:b/>
        </w:rPr>
        <w:t>Reserve for Unused Tax Audit Receipts</w:t>
      </w:r>
      <w:r w:rsidR="000614F9" w:rsidRPr="00D323DC">
        <w:rPr>
          <w:rFonts w:cstheme="minorHAnsi"/>
        </w:rPr>
        <w:t xml:space="preserve">. </w:t>
      </w:r>
      <w:r w:rsidRPr="00D323DC">
        <w:rPr>
          <w:rFonts w:cstheme="minorHAnsi"/>
        </w:rPr>
        <w:t>A reserve established by the Board of Trustees which segregates a portion of a fund balance as provided in</w:t>
      </w:r>
      <w:r w:rsidR="00153EAE" w:rsidRPr="00D323DC">
        <w:rPr>
          <w:rFonts w:cstheme="minorHAnsi"/>
        </w:rPr>
        <w:t xml:space="preserve"> </w:t>
      </w:r>
      <w:r w:rsidR="00F50102" w:rsidRPr="00D323DC">
        <w:rPr>
          <w:rFonts w:cstheme="minorHAnsi"/>
        </w:rPr>
        <w:t>§</w:t>
      </w:r>
      <w:r w:rsidRPr="00D323DC">
        <w:rPr>
          <w:rFonts w:cstheme="minorHAnsi"/>
        </w:rPr>
        <w:t>20-9-104(5</w:t>
      </w:r>
      <w:r w:rsidR="00B019CB">
        <w:rPr>
          <w:rFonts w:cstheme="minorHAnsi"/>
        </w:rPr>
        <w:t>-</w:t>
      </w:r>
      <w:r w:rsidRPr="00D323DC">
        <w:rPr>
          <w:rFonts w:cstheme="minorHAnsi"/>
        </w:rPr>
        <w:t>6), MCA for unused receipts from a Department of Revenue tax audit</w:t>
      </w:r>
      <w:r w:rsidR="000614F9" w:rsidRPr="00D323DC">
        <w:rPr>
          <w:rFonts w:cstheme="minorHAnsi"/>
        </w:rPr>
        <w:t xml:space="preserve">. </w:t>
      </w:r>
      <w:r w:rsidRPr="00D323DC">
        <w:rPr>
          <w:rFonts w:cstheme="minorHAnsi"/>
        </w:rPr>
        <w:t>Penalties and interest received from the tax audit may also be included</w:t>
      </w:r>
      <w:r w:rsidR="00B019CB">
        <w:rPr>
          <w:rFonts w:cstheme="minorHAnsi"/>
        </w:rPr>
        <w:t>. H</w:t>
      </w:r>
      <w:r w:rsidRPr="00D323DC">
        <w:rPr>
          <w:rFonts w:cstheme="minorHAnsi"/>
        </w:rPr>
        <w:t>owever, interest earned on the reserve itself once it is retained by the district may not be included in the reserve</w:t>
      </w:r>
      <w:r w:rsidR="000614F9" w:rsidRPr="00D323DC">
        <w:rPr>
          <w:rFonts w:cstheme="minorHAnsi"/>
        </w:rPr>
        <w:t xml:space="preserve">. </w:t>
      </w:r>
    </w:p>
    <w:p w14:paraId="60C32617" w14:textId="3F318D9F" w:rsidR="00D678F5" w:rsidRDefault="00FB2060" w:rsidP="00DD3E2B">
      <w:pPr>
        <w:numPr>
          <w:ilvl w:val="0"/>
          <w:numId w:val="20"/>
        </w:numPr>
        <w:spacing w:after="120" w:line="240" w:lineRule="auto"/>
        <w:ind w:hanging="720"/>
        <w:jc w:val="left"/>
        <w:rPr>
          <w:rFonts w:cstheme="minorHAnsi"/>
        </w:rPr>
      </w:pPr>
      <w:r w:rsidRPr="00D53C25">
        <w:rPr>
          <w:rFonts w:cstheme="minorHAnsi"/>
          <w:b/>
        </w:rPr>
        <w:t>Unreserved Fund Balance</w:t>
      </w:r>
      <w:r w:rsidR="000614F9" w:rsidRPr="00D53C25">
        <w:rPr>
          <w:rFonts w:cstheme="minorHAnsi"/>
        </w:rPr>
        <w:t xml:space="preserve">. </w:t>
      </w:r>
      <w:r w:rsidRPr="00D53C25">
        <w:rPr>
          <w:rFonts w:cstheme="minorHAnsi"/>
        </w:rPr>
        <w:t xml:space="preserve">The excess of the assets of a fund over its liabilities and reserves. The Unreserved Fund Balance account represents the amount which is available for reappropriation. </w:t>
      </w:r>
    </w:p>
    <w:p w14:paraId="10DF0278" w14:textId="6E56CA88" w:rsidR="00523C10" w:rsidRDefault="005740CD" w:rsidP="00F14D11">
      <w:pPr>
        <w:spacing w:after="120" w:line="240" w:lineRule="auto"/>
        <w:ind w:left="720" w:hanging="715"/>
        <w:jc w:val="left"/>
        <w:rPr>
          <w:rFonts w:cstheme="minorHAnsi"/>
        </w:rPr>
      </w:pPr>
      <w:r w:rsidRPr="00F14D11">
        <w:rPr>
          <w:rFonts w:cstheme="minorHAnsi"/>
        </w:rPr>
        <w:t xml:space="preserve">972 </w:t>
      </w:r>
      <w:r w:rsidRPr="00F14D11">
        <w:rPr>
          <w:rFonts w:cstheme="minorHAnsi"/>
        </w:rPr>
        <w:tab/>
      </w:r>
      <w:r w:rsidR="00FB2060" w:rsidRPr="00F14D11">
        <w:rPr>
          <w:rFonts w:cstheme="minorHAnsi"/>
          <w:b/>
        </w:rPr>
        <w:t>Budgetary Fund Balance</w:t>
      </w:r>
      <w:r w:rsidR="000614F9" w:rsidRPr="00F14D11">
        <w:rPr>
          <w:rFonts w:cstheme="minorHAnsi"/>
        </w:rPr>
        <w:t xml:space="preserve">. </w:t>
      </w:r>
      <w:r w:rsidR="00FB2060" w:rsidRPr="00F14D11">
        <w:rPr>
          <w:rFonts w:cstheme="minorHAnsi"/>
        </w:rPr>
        <w:t xml:space="preserve">This account is used to record the difference between 401 Estimated Revenues and Other Financing Sources </w:t>
      </w:r>
      <w:r w:rsidR="00B019CB">
        <w:rPr>
          <w:rFonts w:cstheme="minorHAnsi"/>
        </w:rPr>
        <w:t>Control A</w:t>
      </w:r>
      <w:r w:rsidR="00FB2060" w:rsidRPr="00F14D11">
        <w:rPr>
          <w:rFonts w:cstheme="minorHAnsi"/>
        </w:rPr>
        <w:t xml:space="preserve">ccount and 801 Appropriations. This difference should equal the amount of fund balance reappropriated or the anticipated increase to operating reserves. The balance in this account must be zero after 401 </w:t>
      </w:r>
      <w:r w:rsidR="00B019CB" w:rsidRPr="00F14D11">
        <w:rPr>
          <w:rFonts w:cstheme="minorHAnsi"/>
        </w:rPr>
        <w:t xml:space="preserve">Estimated Revenues and Other Financing Sources </w:t>
      </w:r>
      <w:r w:rsidR="00B019CB">
        <w:rPr>
          <w:rFonts w:cstheme="minorHAnsi"/>
        </w:rPr>
        <w:t>Control A</w:t>
      </w:r>
      <w:r w:rsidR="00B019CB" w:rsidRPr="00F14D11">
        <w:rPr>
          <w:rFonts w:cstheme="minorHAnsi"/>
        </w:rPr>
        <w:t xml:space="preserve">ccount </w:t>
      </w:r>
      <w:r w:rsidR="00FB2060" w:rsidRPr="00F14D11">
        <w:rPr>
          <w:rFonts w:cstheme="minorHAnsi"/>
        </w:rPr>
        <w:t xml:space="preserve">and 801 </w:t>
      </w:r>
      <w:r w:rsidR="00B019CB">
        <w:rPr>
          <w:rFonts w:cstheme="minorHAnsi"/>
        </w:rPr>
        <w:t>Appropriations</w:t>
      </w:r>
      <w:r w:rsidR="00FB2060" w:rsidRPr="00F14D11">
        <w:rPr>
          <w:rFonts w:cstheme="minorHAnsi"/>
        </w:rPr>
        <w:t xml:space="preserve"> are closed to this account at fiscal </w:t>
      </w:r>
      <w:r w:rsidR="001E2066" w:rsidRPr="00F14D11">
        <w:rPr>
          <w:rFonts w:cstheme="minorHAnsi"/>
        </w:rPr>
        <w:t>year-</w:t>
      </w:r>
      <w:r w:rsidR="001E2066" w:rsidRPr="00523C10">
        <w:rPr>
          <w:rFonts w:cstheme="minorHAnsi"/>
        </w:rPr>
        <w:t>end</w:t>
      </w:r>
      <w:r w:rsidR="00FB2060" w:rsidRPr="00523C10">
        <w:rPr>
          <w:rFonts w:cstheme="minorHAnsi"/>
        </w:rPr>
        <w:t xml:space="preserve">. </w:t>
      </w:r>
    </w:p>
    <w:p w14:paraId="5D60A2BA" w14:textId="49104976" w:rsidR="00AD6D40" w:rsidRPr="00F14D11" w:rsidRDefault="00523C10" w:rsidP="00523C10">
      <w:pPr>
        <w:spacing w:after="120" w:line="240" w:lineRule="auto"/>
        <w:ind w:left="720" w:firstLine="0"/>
        <w:jc w:val="left"/>
        <w:rPr>
          <w:rFonts w:cstheme="minorHAnsi"/>
        </w:rPr>
      </w:pPr>
      <w:r w:rsidRPr="00585F7D">
        <w:rPr>
          <w:rFonts w:cstheme="minorHAnsi"/>
        </w:rPr>
        <w:t xml:space="preserve">Note: </w:t>
      </w:r>
      <w:r w:rsidR="00F14D11" w:rsidRPr="00585F7D">
        <w:rPr>
          <w:rFonts w:cstheme="minorHAnsi"/>
        </w:rPr>
        <w:t>For OPI Staff</w:t>
      </w:r>
      <w:r w:rsidRPr="00585F7D">
        <w:rPr>
          <w:rFonts w:cstheme="minorHAnsi"/>
        </w:rPr>
        <w:t xml:space="preserve"> -</w:t>
      </w:r>
      <w:r w:rsidR="00F14D11" w:rsidRPr="00585F7D">
        <w:rPr>
          <w:rFonts w:cstheme="minorHAnsi"/>
        </w:rPr>
        <w:t xml:space="preserve"> Balance code 972 is used in the MAEFAIRS system as </w:t>
      </w:r>
      <w:r w:rsidR="00AD6D40" w:rsidRPr="00585F7D">
        <w:rPr>
          <w:rFonts w:cstheme="minorHAnsi"/>
          <w:bCs/>
          <w:i/>
          <w:iCs/>
        </w:rPr>
        <w:t>Non-Materialized ANB – Excess</w:t>
      </w:r>
      <w:r w:rsidR="00AD6D40" w:rsidRPr="00523C10">
        <w:rPr>
          <w:rFonts w:cstheme="minorHAnsi"/>
          <w:bCs/>
          <w:i/>
          <w:iCs/>
        </w:rPr>
        <w:t xml:space="preserve"> Levy</w:t>
      </w:r>
      <w:r w:rsidR="00F14D11" w:rsidRPr="00523C10">
        <w:rPr>
          <w:rFonts w:cstheme="minorHAnsi"/>
          <w:bCs/>
        </w:rPr>
        <w:t>, however the code is used only on tables and is not seen on reports or data entry screens.</w:t>
      </w:r>
      <w:r w:rsidR="00F14D11">
        <w:rPr>
          <w:rFonts w:cstheme="minorHAnsi"/>
          <w:bCs/>
        </w:rPr>
        <w:t xml:space="preserve"> </w:t>
      </w:r>
    </w:p>
    <w:p w14:paraId="5F4FA83D" w14:textId="0DB7004B" w:rsidR="005740CD" w:rsidRPr="00D53C25" w:rsidRDefault="005740CD" w:rsidP="00C35129">
      <w:pPr>
        <w:spacing w:after="120" w:line="240" w:lineRule="auto"/>
        <w:ind w:left="720" w:hanging="715"/>
        <w:jc w:val="left"/>
        <w:rPr>
          <w:rFonts w:cstheme="minorHAnsi"/>
        </w:rPr>
      </w:pPr>
      <w:r w:rsidRPr="00C35129">
        <w:rPr>
          <w:rFonts w:cstheme="minorHAnsi"/>
        </w:rPr>
        <w:t xml:space="preserve">973 </w:t>
      </w:r>
      <w:r w:rsidRPr="00C35129">
        <w:rPr>
          <w:rFonts w:cstheme="minorHAnsi"/>
        </w:rPr>
        <w:tab/>
      </w:r>
      <w:r w:rsidRPr="00C35129">
        <w:rPr>
          <w:rFonts w:cstheme="minorHAnsi"/>
          <w:b/>
        </w:rPr>
        <w:t>TIF Fund Balance for Budget</w:t>
      </w:r>
      <w:r w:rsidRPr="00C35129">
        <w:rPr>
          <w:rFonts w:cstheme="minorHAnsi"/>
        </w:rPr>
        <w:t xml:space="preserve">. </w:t>
      </w:r>
      <w:r w:rsidR="00523C10">
        <w:rPr>
          <w:rFonts w:cstheme="minorHAnsi"/>
        </w:rPr>
        <w:t xml:space="preserve">Districts </w:t>
      </w:r>
      <w:r w:rsidR="00D27147">
        <w:rPr>
          <w:rFonts w:cstheme="minorHAnsi"/>
        </w:rPr>
        <w:t>that</w:t>
      </w:r>
      <w:r w:rsidR="00523C10">
        <w:rPr>
          <w:rFonts w:cstheme="minorHAnsi"/>
        </w:rPr>
        <w:t xml:space="preserve"> receive </w:t>
      </w:r>
      <w:r w:rsidR="00830954">
        <w:rPr>
          <w:rFonts w:cstheme="minorHAnsi"/>
        </w:rPr>
        <w:t>T</w:t>
      </w:r>
      <w:r w:rsidR="00523C10">
        <w:rPr>
          <w:rFonts w:cstheme="minorHAnsi"/>
        </w:rPr>
        <w:t xml:space="preserve">ax </w:t>
      </w:r>
      <w:r w:rsidR="00830954">
        <w:rPr>
          <w:rFonts w:cstheme="minorHAnsi"/>
        </w:rPr>
        <w:t>I</w:t>
      </w:r>
      <w:r w:rsidR="00523C10">
        <w:rPr>
          <w:rFonts w:cstheme="minorHAnsi"/>
        </w:rPr>
        <w:t xml:space="preserve">ncrement </w:t>
      </w:r>
      <w:r w:rsidR="00830954">
        <w:rPr>
          <w:rFonts w:cstheme="minorHAnsi"/>
        </w:rPr>
        <w:t>F</w:t>
      </w:r>
      <w:r w:rsidR="00523C10">
        <w:rPr>
          <w:rFonts w:cstheme="minorHAnsi"/>
        </w:rPr>
        <w:t>inance</w:t>
      </w:r>
      <w:r w:rsidR="00830954">
        <w:rPr>
          <w:rFonts w:cstheme="minorHAnsi"/>
        </w:rPr>
        <w:t xml:space="preserve"> (TIF)</w:t>
      </w:r>
      <w:r w:rsidR="00523C10">
        <w:rPr>
          <w:rFonts w:cstheme="minorHAnsi"/>
        </w:rPr>
        <w:t xml:space="preserve"> remittances and record them under revenue </w:t>
      </w:r>
      <w:r w:rsidR="00830954">
        <w:rPr>
          <w:rFonts w:cstheme="minorHAnsi"/>
        </w:rPr>
        <w:t xml:space="preserve">account </w:t>
      </w:r>
      <w:r w:rsidR="00523C10">
        <w:rPr>
          <w:rFonts w:cstheme="minorHAnsi"/>
        </w:rPr>
        <w:t>1291</w:t>
      </w:r>
      <w:r w:rsidR="00830954">
        <w:rPr>
          <w:rFonts w:cstheme="minorHAnsi"/>
        </w:rPr>
        <w:t xml:space="preserve"> TIF Distribution </w:t>
      </w:r>
      <w:r w:rsidR="00830954" w:rsidRPr="00C37AD8">
        <w:rPr>
          <w:rFonts w:cstheme="minorHAnsi"/>
        </w:rPr>
        <w:t>Post 5/5/2015</w:t>
      </w:r>
      <w:r w:rsidR="00523C10">
        <w:rPr>
          <w:rFonts w:cstheme="minorHAnsi"/>
        </w:rPr>
        <w:t xml:space="preserve"> </w:t>
      </w:r>
      <w:r w:rsidR="00C35129">
        <w:rPr>
          <w:rFonts w:cstheme="minorHAnsi"/>
        </w:rPr>
        <w:t xml:space="preserve">will carry </w:t>
      </w:r>
      <w:r w:rsidR="00830954">
        <w:rPr>
          <w:rFonts w:cstheme="minorHAnsi"/>
        </w:rPr>
        <w:t>973</w:t>
      </w:r>
      <w:r w:rsidR="00C35129">
        <w:rPr>
          <w:rFonts w:cstheme="minorHAnsi"/>
        </w:rPr>
        <w:t xml:space="preserve"> </w:t>
      </w:r>
      <w:r w:rsidR="00C35129" w:rsidRPr="00C35129">
        <w:rPr>
          <w:rFonts w:cstheme="minorHAnsi"/>
        </w:rPr>
        <w:t>TIF Fund Balance for Budget</w:t>
      </w:r>
      <w:r w:rsidR="00C35129">
        <w:rPr>
          <w:rFonts w:cstheme="minorHAnsi"/>
        </w:rPr>
        <w:t xml:space="preserve"> as a portion of </w:t>
      </w:r>
      <w:r w:rsidR="00830954" w:rsidRPr="00830954">
        <w:rPr>
          <w:rFonts w:cstheme="minorHAnsi"/>
        </w:rPr>
        <w:t>972</w:t>
      </w:r>
      <w:r w:rsidR="00C35129" w:rsidRPr="00830954">
        <w:rPr>
          <w:rFonts w:cstheme="minorHAnsi"/>
        </w:rPr>
        <w:t xml:space="preserve"> Budgetary Fund Balance</w:t>
      </w:r>
      <w:r w:rsidR="00830954">
        <w:rPr>
          <w:rFonts w:cstheme="minorHAnsi"/>
        </w:rPr>
        <w:t>,</w:t>
      </w:r>
      <w:r w:rsidR="00C35129">
        <w:rPr>
          <w:rFonts w:cstheme="minorHAnsi"/>
        </w:rPr>
        <w:t xml:space="preserve"> but is recorded separately from </w:t>
      </w:r>
      <w:r w:rsidR="00830954">
        <w:rPr>
          <w:rFonts w:cstheme="minorHAnsi"/>
        </w:rPr>
        <w:t>972</w:t>
      </w:r>
      <w:r w:rsidR="00C35129">
        <w:rPr>
          <w:rFonts w:cstheme="minorHAnsi"/>
        </w:rPr>
        <w:t xml:space="preserve"> Budgetary Fund Balance to identify this </w:t>
      </w:r>
      <w:r w:rsidR="007537AB">
        <w:rPr>
          <w:rFonts w:cstheme="minorHAnsi"/>
        </w:rPr>
        <w:t>fund balance</w:t>
      </w:r>
      <w:r w:rsidR="00C35129">
        <w:rPr>
          <w:rFonts w:cstheme="minorHAnsi"/>
        </w:rPr>
        <w:t xml:space="preserve"> on the district</w:t>
      </w:r>
      <w:r w:rsidR="00830954">
        <w:rPr>
          <w:rFonts w:cstheme="minorHAnsi"/>
        </w:rPr>
        <w:t>’s</w:t>
      </w:r>
      <w:r w:rsidR="00C35129">
        <w:rPr>
          <w:rFonts w:cstheme="minorHAnsi"/>
        </w:rPr>
        <w:t xml:space="preserve"> ensuing year budget. </w:t>
      </w:r>
      <w:r w:rsidR="00830954">
        <w:rPr>
          <w:rFonts w:cstheme="minorHAnsi"/>
        </w:rPr>
        <w:t xml:space="preserve">In </w:t>
      </w:r>
      <w:r w:rsidR="00830954" w:rsidRPr="00D53C25">
        <w:rPr>
          <w:rFonts w:cstheme="minorHAnsi"/>
        </w:rPr>
        <w:t>§</w:t>
      </w:r>
      <w:r w:rsidR="00C35129">
        <w:rPr>
          <w:rFonts w:cstheme="minorHAnsi"/>
        </w:rPr>
        <w:t xml:space="preserve">20-9-141 </w:t>
      </w:r>
      <w:r w:rsidR="00830954">
        <w:rPr>
          <w:rFonts w:cstheme="minorHAnsi"/>
        </w:rPr>
        <w:t xml:space="preserve">and </w:t>
      </w:r>
      <w:r w:rsidR="00830954" w:rsidRPr="00D53C25">
        <w:rPr>
          <w:rFonts w:cstheme="minorHAnsi"/>
        </w:rPr>
        <w:t>§</w:t>
      </w:r>
      <w:r w:rsidR="00C35129">
        <w:rPr>
          <w:rFonts w:cstheme="minorHAnsi"/>
        </w:rPr>
        <w:t>7-15-4291, MCA a district</w:t>
      </w:r>
      <w:r w:rsidR="00830954">
        <w:rPr>
          <w:rFonts w:cstheme="minorHAnsi"/>
        </w:rPr>
        <w:t xml:space="preserve"> is required</w:t>
      </w:r>
      <w:r w:rsidR="00C35129">
        <w:rPr>
          <w:rFonts w:cstheme="minorHAnsi"/>
        </w:rPr>
        <w:t xml:space="preserve"> </w:t>
      </w:r>
      <w:r w:rsidR="00C35129" w:rsidRPr="00C35129">
        <w:rPr>
          <w:rFonts w:cstheme="minorHAnsi"/>
        </w:rPr>
        <w:t xml:space="preserve">to use these funds to reduce property taxes or designate them as operating reserve pursuant to </w:t>
      </w:r>
      <w:r w:rsidR="003168C3" w:rsidRPr="00D323DC">
        <w:rPr>
          <w:rFonts w:cstheme="minorHAnsi"/>
        </w:rPr>
        <w:t>§</w:t>
      </w:r>
      <w:hyperlink r:id="rId16" w:history="1">
        <w:r w:rsidR="00C35129" w:rsidRPr="00C35129">
          <w:rPr>
            <w:rFonts w:cstheme="minorHAnsi"/>
          </w:rPr>
          <w:t>20-9-104</w:t>
        </w:r>
      </w:hyperlink>
      <w:r w:rsidR="007537AB">
        <w:rPr>
          <w:rFonts w:cstheme="minorHAnsi"/>
        </w:rPr>
        <w:t>, MCA</w:t>
      </w:r>
      <w:r w:rsidR="00C35129" w:rsidRPr="00C35129">
        <w:rPr>
          <w:rFonts w:cstheme="minorHAnsi"/>
        </w:rPr>
        <w:t xml:space="preserve"> for the fiscal year following the fiscal year in which the remittance was received</w:t>
      </w:r>
      <w:r w:rsidR="00977CF5">
        <w:rPr>
          <w:rFonts w:cstheme="minorHAnsi"/>
        </w:rPr>
        <w:t>.</w:t>
      </w:r>
    </w:p>
    <w:p w14:paraId="0DF610DE" w14:textId="75A0AC3D" w:rsidR="00CE18FE" w:rsidRPr="00D53C25" w:rsidRDefault="00FB2060" w:rsidP="00CE18FE">
      <w:pPr>
        <w:spacing w:after="120" w:line="240" w:lineRule="auto"/>
        <w:ind w:left="725" w:hanging="720"/>
        <w:jc w:val="left"/>
        <w:rPr>
          <w:rFonts w:cstheme="minorHAnsi"/>
        </w:rPr>
      </w:pPr>
      <w:r w:rsidRPr="00D53C25">
        <w:rPr>
          <w:rFonts w:cstheme="minorHAnsi"/>
        </w:rPr>
        <w:t xml:space="preserve">980 </w:t>
      </w:r>
      <w:r w:rsidR="001E2066" w:rsidRPr="00D53C25">
        <w:rPr>
          <w:rFonts w:cstheme="minorHAnsi"/>
        </w:rPr>
        <w:tab/>
      </w:r>
      <w:r w:rsidRPr="00D53C25">
        <w:rPr>
          <w:rFonts w:cstheme="minorHAnsi"/>
          <w:b/>
        </w:rPr>
        <w:t xml:space="preserve">Assets Held in </w:t>
      </w:r>
      <w:r w:rsidR="00977CF5" w:rsidRPr="00D53C25">
        <w:rPr>
          <w:rFonts w:cstheme="minorHAnsi"/>
          <w:b/>
        </w:rPr>
        <w:t xml:space="preserve">Trust </w:t>
      </w:r>
      <w:r w:rsidR="00977CF5" w:rsidRPr="00977CF5">
        <w:rPr>
          <w:rFonts w:cstheme="minorHAnsi"/>
          <w:bCs/>
        </w:rPr>
        <w:t>This</w:t>
      </w:r>
      <w:r w:rsidRPr="00D53C25">
        <w:rPr>
          <w:rFonts w:cstheme="minorHAnsi"/>
        </w:rPr>
        <w:t xml:space="preserve"> account represents the net assets for fiduciary funds</w:t>
      </w:r>
      <w:r w:rsidR="000614F9" w:rsidRPr="00D53C25">
        <w:rPr>
          <w:rFonts w:cstheme="minorHAnsi"/>
        </w:rPr>
        <w:t xml:space="preserve">. </w:t>
      </w:r>
      <w:r w:rsidRPr="00D53C25">
        <w:rPr>
          <w:rFonts w:cstheme="minorHAnsi"/>
        </w:rPr>
        <w:t>The balance in this account is the difference between the total assets and total liabilities of the fund</w:t>
      </w:r>
      <w:r w:rsidR="000614F9" w:rsidRPr="00D53C25">
        <w:rPr>
          <w:rFonts w:cstheme="minorHAnsi"/>
        </w:rPr>
        <w:t xml:space="preserve">. </w:t>
      </w:r>
      <w:r w:rsidRPr="00D53C25">
        <w:rPr>
          <w:rFonts w:cstheme="minorHAnsi"/>
        </w:rPr>
        <w:t>The title of the account depends on the type of fiduciary fund</w:t>
      </w:r>
    </w:p>
    <w:p w14:paraId="33F1CCEC" w14:textId="62F29ACE" w:rsidR="00CE18FE" w:rsidRPr="00D53C25" w:rsidRDefault="00FB2060" w:rsidP="00CF5EA4">
      <w:pPr>
        <w:pStyle w:val="ListParagraph"/>
        <w:numPr>
          <w:ilvl w:val="0"/>
          <w:numId w:val="86"/>
        </w:numPr>
        <w:spacing w:after="120" w:line="240" w:lineRule="auto"/>
        <w:jc w:val="left"/>
        <w:rPr>
          <w:rFonts w:cstheme="minorHAnsi"/>
        </w:rPr>
      </w:pPr>
      <w:r w:rsidRPr="00D53C25">
        <w:rPr>
          <w:rFonts w:cstheme="minorHAnsi"/>
        </w:rPr>
        <w:t>Pension Funds</w:t>
      </w:r>
      <w:r w:rsidR="001E2066" w:rsidRPr="00D53C25">
        <w:rPr>
          <w:rFonts w:cstheme="minorHAnsi"/>
        </w:rPr>
        <w:t xml:space="preserve">: </w:t>
      </w:r>
      <w:r w:rsidRPr="00D53C25">
        <w:rPr>
          <w:rFonts w:cstheme="minorHAnsi"/>
        </w:rPr>
        <w:t xml:space="preserve">Assets Held in Trust for Pension Benefits </w:t>
      </w:r>
    </w:p>
    <w:p w14:paraId="5FCF9E0E" w14:textId="2E95E83F" w:rsidR="0018273B" w:rsidRDefault="00FB2060" w:rsidP="0018273B">
      <w:pPr>
        <w:pStyle w:val="ListParagraph"/>
        <w:numPr>
          <w:ilvl w:val="0"/>
          <w:numId w:val="86"/>
        </w:numPr>
        <w:spacing w:after="120" w:line="240" w:lineRule="auto"/>
        <w:jc w:val="left"/>
        <w:rPr>
          <w:rFonts w:cstheme="minorHAnsi"/>
        </w:rPr>
      </w:pPr>
      <w:r w:rsidRPr="00D53C25">
        <w:rPr>
          <w:rFonts w:cstheme="minorHAnsi"/>
        </w:rPr>
        <w:lastRenderedPageBreak/>
        <w:t>Investments Funds</w:t>
      </w:r>
      <w:r w:rsidR="001E2066" w:rsidRPr="00D53C25">
        <w:rPr>
          <w:rFonts w:cstheme="minorHAnsi"/>
        </w:rPr>
        <w:t xml:space="preserve">: </w:t>
      </w:r>
      <w:r w:rsidRPr="00D53C25">
        <w:rPr>
          <w:rFonts w:cstheme="minorHAnsi"/>
        </w:rPr>
        <w:t>Assets Held in Trust for Pool Participants</w:t>
      </w:r>
    </w:p>
    <w:p w14:paraId="03B33135" w14:textId="15FA009F" w:rsidR="00482092" w:rsidRDefault="00FB2060" w:rsidP="0018273B">
      <w:pPr>
        <w:pStyle w:val="ListParagraph"/>
        <w:numPr>
          <w:ilvl w:val="0"/>
          <w:numId w:val="86"/>
        </w:numPr>
        <w:spacing w:after="120" w:line="240" w:lineRule="auto"/>
        <w:jc w:val="left"/>
        <w:rPr>
          <w:rFonts w:cstheme="minorHAnsi"/>
        </w:rPr>
      </w:pPr>
      <w:r w:rsidRPr="0018273B">
        <w:rPr>
          <w:rFonts w:cstheme="minorHAnsi"/>
        </w:rPr>
        <w:t>Private Purpose Trust Funds</w:t>
      </w:r>
      <w:r w:rsidR="001E2066" w:rsidRPr="0018273B">
        <w:rPr>
          <w:rFonts w:cstheme="minorHAnsi"/>
        </w:rPr>
        <w:t xml:space="preserve">: </w:t>
      </w:r>
      <w:r w:rsidRPr="0018273B">
        <w:rPr>
          <w:rFonts w:cstheme="minorHAnsi"/>
        </w:rPr>
        <w:t>Assets Held in Trust for Other Purposes</w:t>
      </w:r>
    </w:p>
    <w:p w14:paraId="427A74A4" w14:textId="12579440" w:rsidR="003C4FA3" w:rsidRDefault="00DD3E2B" w:rsidP="00D631EC">
      <w:pPr>
        <w:pStyle w:val="Heading2"/>
      </w:pPr>
      <w:bookmarkStart w:id="70" w:name="_Toc528673192"/>
      <w:bookmarkStart w:id="71" w:name="_Toc37945847"/>
      <w:r>
        <w:t>3.1</w:t>
      </w:r>
      <w:r w:rsidR="008320E6">
        <w:t>3</w:t>
      </w:r>
      <w:r>
        <w:tab/>
        <w:t>Revenue &amp; Other Financing Accounts</w:t>
      </w:r>
      <w:bookmarkEnd w:id="70"/>
      <w:bookmarkEnd w:id="71"/>
      <w:r w:rsidR="00FB2060" w:rsidRPr="00D53C25">
        <w:t xml:space="preserve"> </w:t>
      </w:r>
    </w:p>
    <w:p w14:paraId="6ED99D41" w14:textId="08EEA98E" w:rsidR="003C4FA3" w:rsidRPr="00D53C25" w:rsidRDefault="00FB2060" w:rsidP="001F7DA9">
      <w:pPr>
        <w:spacing w:after="120" w:line="240" w:lineRule="auto"/>
        <w:ind w:left="15"/>
        <w:jc w:val="left"/>
        <w:rPr>
          <w:rFonts w:cstheme="minorHAnsi"/>
        </w:rPr>
      </w:pPr>
      <w:r w:rsidRPr="00D53C25">
        <w:rPr>
          <w:rFonts w:cstheme="minorHAnsi"/>
        </w:rPr>
        <w:t xml:space="preserve">Revenue and other financing sources accounts have a normal credit balance and are used to describe </w:t>
      </w:r>
      <w:r w:rsidR="001E2066" w:rsidRPr="00D53C25">
        <w:rPr>
          <w:rFonts w:cstheme="minorHAnsi"/>
        </w:rPr>
        <w:t>all</w:t>
      </w:r>
      <w:r w:rsidRPr="00D53C25">
        <w:rPr>
          <w:rFonts w:cstheme="minorHAnsi"/>
        </w:rPr>
        <w:t xml:space="preserve"> the financial resources recognized during a fiscal year. These accounts represent the increases in net current assets of governmental type funds and net total assets for proprietary funds</w:t>
      </w:r>
      <w:r w:rsidR="000614F9" w:rsidRPr="00D53C25">
        <w:rPr>
          <w:rFonts w:cstheme="minorHAnsi"/>
        </w:rPr>
        <w:t xml:space="preserve">. </w:t>
      </w:r>
    </w:p>
    <w:p w14:paraId="2D72B31C" w14:textId="5EF5E78D" w:rsidR="003C4FA3" w:rsidRPr="00D53C25" w:rsidRDefault="00FB2060" w:rsidP="00520E17">
      <w:pPr>
        <w:spacing w:after="120" w:line="240" w:lineRule="auto"/>
        <w:ind w:left="15"/>
        <w:jc w:val="left"/>
        <w:rPr>
          <w:rFonts w:cstheme="minorHAnsi"/>
        </w:rPr>
      </w:pPr>
      <w:r w:rsidRPr="00D53C25">
        <w:rPr>
          <w:rFonts w:cstheme="minorHAnsi"/>
        </w:rPr>
        <w:t xml:space="preserve">Revenue subsidiary source accounts are nominal accounts and always begin each fiscal year with a zero balance. During the fiscal year, school districts have the option of recording the total debits and credits in these accounts </w:t>
      </w:r>
      <w:r w:rsidR="001E2066" w:rsidRPr="00D53C25">
        <w:rPr>
          <w:rFonts w:cstheme="minorHAnsi"/>
        </w:rPr>
        <w:t>monthly</w:t>
      </w:r>
      <w:r w:rsidRPr="00D53C25">
        <w:rPr>
          <w:rFonts w:cstheme="minorHAnsi"/>
        </w:rPr>
        <w:t xml:space="preserve"> to 402 Revenue and </w:t>
      </w:r>
      <w:r w:rsidR="00830954">
        <w:rPr>
          <w:rFonts w:cstheme="minorHAnsi"/>
        </w:rPr>
        <w:t>O</w:t>
      </w:r>
      <w:r w:rsidRPr="00D53C25">
        <w:rPr>
          <w:rFonts w:cstheme="minorHAnsi"/>
        </w:rPr>
        <w:t xml:space="preserve">ther Financing Sources Control Account or recording debits and credits directly to each revenue subsidiary source account. When </w:t>
      </w:r>
      <w:r w:rsidR="001E2066" w:rsidRPr="00D53C25">
        <w:rPr>
          <w:rFonts w:cstheme="minorHAnsi"/>
        </w:rPr>
        <w:t>402</w:t>
      </w:r>
      <w:r w:rsidRPr="00D53C25">
        <w:rPr>
          <w:rFonts w:cstheme="minorHAnsi"/>
        </w:rPr>
        <w:t xml:space="preserve"> </w:t>
      </w:r>
      <w:r w:rsidR="00830954" w:rsidRPr="00D53C25">
        <w:rPr>
          <w:rFonts w:cstheme="minorHAnsi"/>
        </w:rPr>
        <w:t xml:space="preserve">Revenue and </w:t>
      </w:r>
      <w:r w:rsidR="00830954">
        <w:rPr>
          <w:rFonts w:cstheme="minorHAnsi"/>
        </w:rPr>
        <w:t>O</w:t>
      </w:r>
      <w:r w:rsidR="00830954" w:rsidRPr="00D53C25">
        <w:rPr>
          <w:rFonts w:cstheme="minorHAnsi"/>
        </w:rPr>
        <w:t xml:space="preserve">ther Financing Sources Control Account </w:t>
      </w:r>
      <w:r w:rsidRPr="00D53C25">
        <w:rPr>
          <w:rFonts w:cstheme="minorHAnsi"/>
        </w:rPr>
        <w:t xml:space="preserve">is used the total of all subsidiary revenue and other financing sources account balances must equal the balance in the </w:t>
      </w:r>
      <w:r w:rsidR="001E2066" w:rsidRPr="00D53C25">
        <w:rPr>
          <w:rFonts w:cstheme="minorHAnsi"/>
        </w:rPr>
        <w:t>402</w:t>
      </w:r>
      <w:r w:rsidR="00830954" w:rsidRPr="00830954">
        <w:rPr>
          <w:rFonts w:cstheme="minorHAnsi"/>
        </w:rPr>
        <w:t xml:space="preserve"> </w:t>
      </w:r>
      <w:r w:rsidR="00830954" w:rsidRPr="00D53C25">
        <w:rPr>
          <w:rFonts w:cstheme="minorHAnsi"/>
        </w:rPr>
        <w:t xml:space="preserve">Revenue and </w:t>
      </w:r>
      <w:r w:rsidR="00830954">
        <w:rPr>
          <w:rFonts w:cstheme="minorHAnsi"/>
        </w:rPr>
        <w:t>O</w:t>
      </w:r>
      <w:r w:rsidR="00830954" w:rsidRPr="00D53C25">
        <w:rPr>
          <w:rFonts w:cstheme="minorHAnsi"/>
        </w:rPr>
        <w:t>ther Financing Sources Control Account</w:t>
      </w:r>
      <w:r w:rsidRPr="00D53C25">
        <w:rPr>
          <w:rFonts w:cstheme="minorHAnsi"/>
        </w:rPr>
        <w:t xml:space="preserve">. This is usually checked </w:t>
      </w:r>
      <w:r w:rsidR="001E2066" w:rsidRPr="00D53C25">
        <w:rPr>
          <w:rFonts w:cstheme="minorHAnsi"/>
        </w:rPr>
        <w:t>monthly</w:t>
      </w:r>
      <w:r w:rsidR="000614F9" w:rsidRPr="00D53C25">
        <w:rPr>
          <w:rFonts w:cstheme="minorHAnsi"/>
        </w:rPr>
        <w:t xml:space="preserve">. </w:t>
      </w:r>
    </w:p>
    <w:p w14:paraId="62532ABA" w14:textId="558D5A40" w:rsidR="001E2066" w:rsidRPr="00D53C25" w:rsidRDefault="00FB2060" w:rsidP="00015962">
      <w:pPr>
        <w:spacing w:after="120" w:line="240" w:lineRule="auto"/>
        <w:ind w:left="15"/>
        <w:jc w:val="left"/>
        <w:rPr>
          <w:rFonts w:cstheme="minorHAnsi"/>
        </w:rPr>
      </w:pPr>
      <w:r w:rsidRPr="00D53C25">
        <w:rPr>
          <w:rFonts w:cstheme="minorHAnsi"/>
        </w:rPr>
        <w:t>At the end of the fiscal year, the subsidiary accounts</w:t>
      </w:r>
      <w:r w:rsidRPr="00434E97">
        <w:rPr>
          <w:rFonts w:cstheme="minorHAnsi"/>
        </w:rPr>
        <w:t xml:space="preserve"> or</w:t>
      </w:r>
      <w:r w:rsidRPr="00D53C25">
        <w:rPr>
          <w:rFonts w:cstheme="minorHAnsi"/>
        </w:rPr>
        <w:t xml:space="preserve"> the 402 Revenue and </w:t>
      </w:r>
      <w:r w:rsidR="00830954">
        <w:rPr>
          <w:rFonts w:cstheme="minorHAnsi"/>
        </w:rPr>
        <w:t>O</w:t>
      </w:r>
      <w:r w:rsidRPr="00D53C25">
        <w:rPr>
          <w:rFonts w:cstheme="minorHAnsi"/>
        </w:rPr>
        <w:t>ther Financing Sources Control Account are transferred (closed) to 970 Unreserved Fund Balance. Revenue and other financing sources accounts appear in the operating statement prepared at the close of the fiscal year.</w:t>
      </w:r>
    </w:p>
    <w:p w14:paraId="707DDD6E" w14:textId="27A4BA86" w:rsidR="003B6CD3" w:rsidRPr="003B6CD3" w:rsidRDefault="00DD3E2B" w:rsidP="003B6CD3">
      <w:pPr>
        <w:pStyle w:val="Heading3"/>
      </w:pPr>
      <w:bookmarkStart w:id="72" w:name="_Toc528673193"/>
      <w:bookmarkStart w:id="73" w:name="_Toc37945848"/>
      <w:r>
        <w:t>3.1</w:t>
      </w:r>
      <w:r w:rsidR="008320E6">
        <w:t>3</w:t>
      </w:r>
      <w:r>
        <w:t>A Revenue &amp; Other Financing Account Structure</w:t>
      </w:r>
      <w:bookmarkEnd w:id="72"/>
      <w:bookmarkEnd w:id="73"/>
    </w:p>
    <w:p w14:paraId="74697447" w14:textId="1E37A473" w:rsidR="00CE18FE" w:rsidRPr="00D53C25" w:rsidRDefault="00FB2060" w:rsidP="00CE18FE">
      <w:pPr>
        <w:spacing w:after="120" w:line="240" w:lineRule="auto"/>
        <w:ind w:left="0" w:firstLine="0"/>
        <w:jc w:val="left"/>
        <w:rPr>
          <w:rFonts w:cstheme="minorHAnsi"/>
        </w:rPr>
      </w:pPr>
      <w:r w:rsidRPr="00D53C25">
        <w:rPr>
          <w:rFonts w:cstheme="minorHAnsi"/>
        </w:rPr>
        <w:t xml:space="preserve">The account structure for revenue and other financing sources accounts consists of a </w:t>
      </w:r>
      <w:r w:rsidR="001E2066" w:rsidRPr="00D53C25">
        <w:rPr>
          <w:rFonts w:cstheme="minorHAnsi"/>
        </w:rPr>
        <w:t>three-digit</w:t>
      </w:r>
      <w:r w:rsidRPr="00D53C25">
        <w:rPr>
          <w:rFonts w:cstheme="minorHAnsi"/>
        </w:rPr>
        <w:t xml:space="preserve"> fund number and a </w:t>
      </w:r>
      <w:r w:rsidR="001E2066" w:rsidRPr="00D53C25">
        <w:rPr>
          <w:rFonts w:cstheme="minorHAnsi"/>
        </w:rPr>
        <w:t>four-digit</w:t>
      </w:r>
      <w:r w:rsidRPr="00D53C25">
        <w:rPr>
          <w:rFonts w:cstheme="minorHAnsi"/>
        </w:rPr>
        <w:t xml:space="preserve"> source account. A </w:t>
      </w:r>
      <w:r w:rsidR="001E2066" w:rsidRPr="00D53C25">
        <w:rPr>
          <w:rFonts w:cstheme="minorHAnsi"/>
        </w:rPr>
        <w:t>three-digit</w:t>
      </w:r>
      <w:r w:rsidRPr="00D53C25">
        <w:rPr>
          <w:rFonts w:cstheme="minorHAnsi"/>
        </w:rPr>
        <w:t xml:space="preserve"> project reporter </w:t>
      </w:r>
      <w:r w:rsidR="00830954">
        <w:rPr>
          <w:rFonts w:cstheme="minorHAnsi"/>
        </w:rPr>
        <w:t xml:space="preserve">code (PRC) </w:t>
      </w:r>
      <w:r w:rsidRPr="00D53C25">
        <w:rPr>
          <w:rFonts w:cstheme="minorHAnsi"/>
        </w:rPr>
        <w:t>is also used for special accounting and reporting purposes for state and federal grants or other special reporting projects</w:t>
      </w:r>
      <w:r w:rsidR="003E3A44" w:rsidRPr="00D53C25">
        <w:rPr>
          <w:rFonts w:cstheme="minorHAnsi"/>
        </w:rPr>
        <w:t>.</w:t>
      </w:r>
    </w:p>
    <w:p w14:paraId="0C9EC41A" w14:textId="77777777" w:rsidR="00CE18FE" w:rsidRPr="00D53C25" w:rsidRDefault="00FB2060" w:rsidP="001F7DA9">
      <w:pPr>
        <w:spacing w:after="120" w:line="240" w:lineRule="auto"/>
        <w:ind w:left="15"/>
        <w:jc w:val="left"/>
        <w:rPr>
          <w:rFonts w:cstheme="minorHAnsi"/>
        </w:rPr>
      </w:pPr>
      <w:r w:rsidRPr="00D53C25">
        <w:rPr>
          <w:rFonts w:cstheme="minorHAnsi"/>
        </w:rPr>
        <w:t xml:space="preserve"> X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00CE18FE" w:rsidRPr="00D53C25">
        <w:rPr>
          <w:rFonts w:cstheme="minorHAnsi"/>
        </w:rPr>
        <w:tab/>
      </w:r>
      <w:r w:rsidR="00CE18FE" w:rsidRPr="00D53C25">
        <w:rPr>
          <w:rFonts w:cstheme="minorHAnsi"/>
        </w:rPr>
        <w:tab/>
      </w:r>
      <w:r w:rsidR="00CE18FE" w:rsidRPr="00D53C25">
        <w:rPr>
          <w:rFonts w:cstheme="minorHAnsi"/>
        </w:rPr>
        <w:tab/>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00CE18FE" w:rsidRPr="00D53C25">
        <w:rPr>
          <w:rFonts w:cstheme="minorHAnsi"/>
        </w:rPr>
        <w:tab/>
      </w:r>
      <w:r w:rsidR="00CE18FE" w:rsidRPr="00D53C25">
        <w:rPr>
          <w:rFonts w:cstheme="minorHAnsi"/>
        </w:rPr>
        <w:tab/>
      </w:r>
      <w:r w:rsidR="00CE18FE" w:rsidRPr="00D53C25">
        <w:rPr>
          <w:rFonts w:cstheme="minorHAnsi"/>
        </w:rPr>
        <w:tab/>
      </w:r>
      <w:r w:rsidR="00CE18FE" w:rsidRPr="00D53C25">
        <w:rPr>
          <w:rFonts w:cstheme="minorHAnsi"/>
        </w:rPr>
        <w:tab/>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r w:rsidRPr="00D53C25">
        <w:rPr>
          <w:rFonts w:cstheme="minorHAnsi"/>
        </w:rPr>
        <w:t xml:space="preserve"> </w:t>
      </w:r>
      <w:proofErr w:type="spellStart"/>
      <w:r w:rsidRPr="00D53C25">
        <w:rPr>
          <w:rFonts w:cstheme="minorHAnsi"/>
        </w:rPr>
        <w:t>X</w:t>
      </w:r>
      <w:proofErr w:type="spellEnd"/>
    </w:p>
    <w:p w14:paraId="656CC4A2" w14:textId="62297444" w:rsidR="000B7FCB" w:rsidRPr="00D44BB9" w:rsidRDefault="00FB2060" w:rsidP="000B7FCB">
      <w:pPr>
        <w:spacing w:after="120" w:line="240" w:lineRule="auto"/>
        <w:ind w:left="15"/>
        <w:jc w:val="left"/>
        <w:rPr>
          <w:rFonts w:cstheme="minorHAnsi"/>
          <w:iCs/>
        </w:rPr>
      </w:pPr>
      <w:r w:rsidRPr="00D53C25">
        <w:rPr>
          <w:rFonts w:cstheme="minorHAnsi"/>
        </w:rPr>
        <w:t>District/Fund</w:t>
      </w:r>
      <w:r w:rsidR="00CE18FE" w:rsidRPr="00D53C25">
        <w:rPr>
          <w:rFonts w:cstheme="minorHAnsi"/>
        </w:rPr>
        <w:tab/>
      </w:r>
      <w:r w:rsidR="00CE18FE" w:rsidRPr="00D53C25">
        <w:rPr>
          <w:rFonts w:cstheme="minorHAnsi"/>
        </w:rPr>
        <w:tab/>
      </w:r>
      <w:r w:rsidRPr="00D53C25">
        <w:rPr>
          <w:rFonts w:cstheme="minorHAnsi"/>
        </w:rPr>
        <w:t>Subsidiary Source</w:t>
      </w:r>
      <w:r w:rsidR="00CE18FE" w:rsidRPr="00D53C25">
        <w:rPr>
          <w:rFonts w:cstheme="minorHAnsi"/>
        </w:rPr>
        <w:tab/>
      </w:r>
      <w:r w:rsidR="00CE18FE" w:rsidRPr="00D53C25">
        <w:rPr>
          <w:rFonts w:cstheme="minorHAnsi"/>
        </w:rPr>
        <w:tab/>
      </w:r>
      <w:r w:rsidRPr="00D53C25">
        <w:rPr>
          <w:rFonts w:cstheme="minorHAnsi"/>
        </w:rPr>
        <w:t>Project Reporter Code-Optional</w:t>
      </w:r>
      <w:r w:rsidR="00CE18FE" w:rsidRPr="00D53C25">
        <w:rPr>
          <w:rFonts w:cstheme="minorHAnsi"/>
        </w:rPr>
        <w:t xml:space="preserve"> </w:t>
      </w:r>
      <w:r w:rsidR="00D44BB9">
        <w:rPr>
          <w:rFonts w:cstheme="minorHAnsi"/>
          <w:iCs/>
        </w:rPr>
        <w:t>f</w:t>
      </w:r>
      <w:r w:rsidR="00CE18FE" w:rsidRPr="00D44BB9">
        <w:rPr>
          <w:rFonts w:cstheme="minorHAnsi"/>
          <w:iCs/>
        </w:rPr>
        <w:t>or Most Funds</w:t>
      </w:r>
    </w:p>
    <w:p w14:paraId="2F797AEE" w14:textId="4EB08861" w:rsidR="00CE18FE" w:rsidRPr="000B7FCB" w:rsidRDefault="00FB2060" w:rsidP="000B7FCB">
      <w:pPr>
        <w:spacing w:after="120" w:line="240" w:lineRule="auto"/>
        <w:ind w:left="15"/>
        <w:jc w:val="left"/>
        <w:rPr>
          <w:rFonts w:cstheme="minorHAnsi"/>
        </w:rPr>
      </w:pPr>
      <w:r w:rsidRPr="00D53C25">
        <w:rPr>
          <w:rFonts w:cstheme="minorHAnsi"/>
        </w:rPr>
        <w:t>The first digit of the subsidiary source account number designates the first level of reporting for one of the following six broad categories of revenue sources. The next three digits provide additional summary levels within one of the six categories.</w:t>
      </w:r>
      <w:r w:rsidR="00CE18FE" w:rsidRPr="00D53C25">
        <w:rPr>
          <w:rFonts w:cstheme="minorHAnsi"/>
          <w:b/>
          <w:u w:val="single"/>
        </w:rPr>
        <w:t xml:space="preserve"> </w:t>
      </w:r>
    </w:p>
    <w:p w14:paraId="626DBFE5" w14:textId="77777777" w:rsidR="004E5497" w:rsidRPr="00D53C25" w:rsidRDefault="004E5497" w:rsidP="004E5497">
      <w:pPr>
        <w:tabs>
          <w:tab w:val="center" w:pos="720"/>
          <w:tab w:val="center" w:pos="2351"/>
          <w:tab w:val="center" w:pos="3599"/>
          <w:tab w:val="center" w:pos="4319"/>
        </w:tabs>
        <w:spacing w:after="120" w:line="240" w:lineRule="auto"/>
        <w:ind w:left="0" w:firstLine="0"/>
        <w:jc w:val="left"/>
        <w:rPr>
          <w:rFonts w:cstheme="minorHAnsi"/>
          <w:b/>
          <w:u w:val="single"/>
        </w:rPr>
      </w:pPr>
      <w:r w:rsidRPr="00D53C25">
        <w:rPr>
          <w:rFonts w:cstheme="minorHAnsi"/>
          <w:b/>
          <w:u w:val="single"/>
        </w:rPr>
        <w:t xml:space="preserve">Current or Recurring </w:t>
      </w:r>
      <w:r w:rsidRPr="00D53C25">
        <w:rPr>
          <w:rFonts w:cstheme="minorHAnsi"/>
          <w:b/>
          <w:u w:val="single"/>
        </w:rPr>
        <w:tab/>
      </w:r>
      <w:r w:rsidRPr="00D53C25">
        <w:rPr>
          <w:rFonts w:cstheme="minorHAnsi"/>
          <w:b/>
          <w:u w:val="single"/>
        </w:rPr>
        <w:tab/>
      </w:r>
      <w:r w:rsidRPr="00DD3E2B">
        <w:rPr>
          <w:rFonts w:cstheme="minorHAnsi"/>
          <w:b/>
        </w:rPr>
        <w:tab/>
      </w:r>
      <w:r w:rsidRPr="00DD3E2B">
        <w:rPr>
          <w:rFonts w:cstheme="minorHAnsi"/>
          <w:b/>
        </w:rPr>
        <w:tab/>
      </w:r>
      <w:r w:rsidRPr="00DD3E2B">
        <w:rPr>
          <w:rFonts w:cstheme="minorHAnsi"/>
          <w:b/>
        </w:rPr>
        <w:tab/>
      </w:r>
      <w:r w:rsidRPr="00D53C25">
        <w:rPr>
          <w:rFonts w:cstheme="minorHAnsi"/>
          <w:b/>
          <w:u w:val="single"/>
        </w:rPr>
        <w:t>Non-Current or Non-Recurring</w:t>
      </w:r>
    </w:p>
    <w:p w14:paraId="2767A051" w14:textId="77777777" w:rsidR="004E5497" w:rsidRPr="00D53C25" w:rsidRDefault="004E5497" w:rsidP="004E5497">
      <w:pPr>
        <w:tabs>
          <w:tab w:val="center" w:pos="720"/>
          <w:tab w:val="center" w:pos="2351"/>
          <w:tab w:val="center" w:pos="3599"/>
          <w:tab w:val="center" w:pos="4319"/>
        </w:tabs>
        <w:spacing w:after="0" w:line="240" w:lineRule="auto"/>
        <w:ind w:left="0" w:firstLine="0"/>
        <w:jc w:val="left"/>
        <w:rPr>
          <w:rFonts w:cstheme="minorHAnsi"/>
        </w:rPr>
      </w:pPr>
      <w:r w:rsidRPr="00D53C25">
        <w:rPr>
          <w:rFonts w:cstheme="minorHAnsi"/>
        </w:rPr>
        <w:t>1000 – Revenue from Local Sources</w:t>
      </w:r>
      <w:r w:rsidRPr="00D53C25">
        <w:rPr>
          <w:rFonts w:cstheme="minorHAnsi"/>
        </w:rPr>
        <w:tab/>
      </w:r>
      <w:r w:rsidRPr="00D53C25">
        <w:rPr>
          <w:rFonts w:cstheme="minorHAnsi"/>
        </w:rPr>
        <w:tab/>
      </w:r>
      <w:r w:rsidRPr="00D53C25">
        <w:rPr>
          <w:rFonts w:cstheme="minorHAnsi"/>
        </w:rPr>
        <w:tab/>
      </w:r>
      <w:r w:rsidRPr="00D53C25">
        <w:rPr>
          <w:rFonts w:cstheme="minorHAnsi"/>
        </w:rPr>
        <w:tab/>
        <w:t>5000 – Other Financing Sources</w:t>
      </w:r>
    </w:p>
    <w:p w14:paraId="4D7DFB06" w14:textId="77777777" w:rsidR="00CE18FE" w:rsidRPr="00D53C25" w:rsidRDefault="004E5497" w:rsidP="004E5497">
      <w:pPr>
        <w:tabs>
          <w:tab w:val="center" w:pos="720"/>
          <w:tab w:val="center" w:pos="2351"/>
          <w:tab w:val="center" w:pos="3599"/>
          <w:tab w:val="center" w:pos="4319"/>
        </w:tabs>
        <w:spacing w:after="0" w:line="240" w:lineRule="auto"/>
        <w:ind w:left="0" w:firstLine="0"/>
        <w:jc w:val="left"/>
        <w:rPr>
          <w:rFonts w:cstheme="minorHAnsi"/>
        </w:rPr>
      </w:pPr>
      <w:r w:rsidRPr="00D53C25">
        <w:rPr>
          <w:rFonts w:cstheme="minorHAnsi"/>
        </w:rPr>
        <w:t>2000 – Revenue from County Sources</w:t>
      </w:r>
      <w:r w:rsidRPr="00D53C25">
        <w:rPr>
          <w:rFonts w:cstheme="minorHAnsi"/>
        </w:rPr>
        <w:tab/>
      </w:r>
      <w:r w:rsidRPr="00D53C25">
        <w:rPr>
          <w:rFonts w:cstheme="minorHAnsi"/>
        </w:rPr>
        <w:tab/>
      </w:r>
      <w:r w:rsidRPr="00D53C25">
        <w:rPr>
          <w:rFonts w:cstheme="minorHAnsi"/>
        </w:rPr>
        <w:tab/>
      </w:r>
      <w:r w:rsidRPr="00D53C25">
        <w:rPr>
          <w:rFonts w:cstheme="minorHAnsi"/>
        </w:rPr>
        <w:tab/>
        <w:t>6000 – Adjustments to Beginning Fund Balance</w:t>
      </w:r>
    </w:p>
    <w:p w14:paraId="7513E679" w14:textId="5A94426D" w:rsidR="004E5497" w:rsidRPr="00D53C25" w:rsidRDefault="004E5497" w:rsidP="004E5497">
      <w:pPr>
        <w:tabs>
          <w:tab w:val="center" w:pos="720"/>
          <w:tab w:val="center" w:pos="2351"/>
          <w:tab w:val="center" w:pos="3599"/>
          <w:tab w:val="center" w:pos="4319"/>
        </w:tabs>
        <w:spacing w:after="0" w:line="240" w:lineRule="auto"/>
        <w:ind w:left="0" w:firstLine="0"/>
        <w:jc w:val="left"/>
        <w:rPr>
          <w:rFonts w:cstheme="minorHAnsi"/>
        </w:rPr>
      </w:pPr>
      <w:r w:rsidRPr="00D53C25">
        <w:rPr>
          <w:rFonts w:cstheme="minorHAnsi"/>
        </w:rPr>
        <w:t>3000 – Revenue from State Sources</w:t>
      </w:r>
      <w:r w:rsidR="00517A8F">
        <w:rPr>
          <w:rFonts w:cstheme="minorHAnsi"/>
        </w:rPr>
        <w:tab/>
      </w:r>
      <w:r w:rsidR="00517A8F">
        <w:rPr>
          <w:rFonts w:cstheme="minorHAnsi"/>
        </w:rPr>
        <w:tab/>
      </w:r>
      <w:r w:rsidR="00517A8F">
        <w:rPr>
          <w:rFonts w:cstheme="minorHAnsi"/>
        </w:rPr>
        <w:tab/>
      </w:r>
      <w:r w:rsidR="00517A8F">
        <w:rPr>
          <w:rFonts w:cstheme="minorHAnsi"/>
        </w:rPr>
        <w:tab/>
        <w:t>7</w:t>
      </w:r>
      <w:r w:rsidR="00517A8F" w:rsidRPr="00D53C25">
        <w:rPr>
          <w:rFonts w:cstheme="minorHAnsi"/>
        </w:rPr>
        <w:t>000 –</w:t>
      </w:r>
      <w:r w:rsidR="00517A8F">
        <w:rPr>
          <w:rFonts w:cstheme="minorHAnsi"/>
        </w:rPr>
        <w:t xml:space="preserve"> Emergency Federal Sources</w:t>
      </w:r>
    </w:p>
    <w:p w14:paraId="4C51C143" w14:textId="62C0337F" w:rsidR="00280117" w:rsidRPr="00015962" w:rsidRDefault="004E5497" w:rsidP="00015962">
      <w:pPr>
        <w:tabs>
          <w:tab w:val="center" w:pos="720"/>
          <w:tab w:val="center" w:pos="2351"/>
          <w:tab w:val="center" w:pos="3599"/>
          <w:tab w:val="center" w:pos="4319"/>
        </w:tabs>
        <w:spacing w:after="120" w:line="240" w:lineRule="auto"/>
        <w:ind w:left="0" w:firstLine="0"/>
        <w:jc w:val="left"/>
        <w:rPr>
          <w:rFonts w:cstheme="minorHAnsi"/>
        </w:rPr>
      </w:pPr>
      <w:r w:rsidRPr="00D53C25">
        <w:rPr>
          <w:rFonts w:cstheme="minorHAnsi"/>
        </w:rPr>
        <w:t>4000 – Revenue from Federal Sources</w:t>
      </w:r>
    </w:p>
    <w:p w14:paraId="77701794" w14:textId="6B5E2DB7" w:rsidR="003C4FA3" w:rsidRPr="00D631EC" w:rsidRDefault="00DD3E2B" w:rsidP="00D631EC">
      <w:pPr>
        <w:pStyle w:val="Heading2"/>
      </w:pPr>
      <w:bookmarkStart w:id="74" w:name="_Toc528673194"/>
      <w:bookmarkStart w:id="75" w:name="_Toc37945849"/>
      <w:r w:rsidRPr="00D631EC">
        <w:t>3.1</w:t>
      </w:r>
      <w:r w:rsidR="008320E6" w:rsidRPr="00D631EC">
        <w:t>4</w:t>
      </w:r>
      <w:r w:rsidRPr="00D631EC">
        <w:tab/>
        <w:t>Project Reporter Code</w:t>
      </w:r>
      <w:bookmarkEnd w:id="74"/>
      <w:bookmarkEnd w:id="75"/>
      <w:r w:rsidR="00FB2060" w:rsidRPr="00D631EC">
        <w:t xml:space="preserve"> </w:t>
      </w:r>
    </w:p>
    <w:p w14:paraId="22458CB7" w14:textId="058D5495" w:rsidR="001E2066" w:rsidRDefault="00FB2060" w:rsidP="00CF2D79">
      <w:pPr>
        <w:spacing w:after="120" w:line="240" w:lineRule="auto"/>
        <w:ind w:left="-15" w:right="6" w:firstLine="0"/>
        <w:jc w:val="left"/>
        <w:rPr>
          <w:rFonts w:cstheme="minorHAnsi"/>
        </w:rPr>
      </w:pPr>
      <w:r w:rsidRPr="00D53C25">
        <w:rPr>
          <w:rFonts w:cstheme="minorHAnsi"/>
        </w:rPr>
        <w:t xml:space="preserve">The </w:t>
      </w:r>
      <w:r w:rsidR="00D44BB9">
        <w:rPr>
          <w:rFonts w:cstheme="minorHAnsi"/>
        </w:rPr>
        <w:t>PRC</w:t>
      </w:r>
      <w:r w:rsidRPr="00D53C25">
        <w:rPr>
          <w:rFonts w:cstheme="minorHAnsi"/>
        </w:rPr>
        <w:t xml:space="preserve"> permits a school district to accumulate revenues and expenditures to meet a variety of specialized reporting requirements. It is designed specifically for state and federal </w:t>
      </w:r>
      <w:r w:rsidR="00086DBE" w:rsidRPr="00D53C25">
        <w:rPr>
          <w:rFonts w:cstheme="minorHAnsi"/>
        </w:rPr>
        <w:t>grants but</w:t>
      </w:r>
      <w:r w:rsidRPr="00D53C25">
        <w:rPr>
          <w:rFonts w:cstheme="minorHAnsi"/>
        </w:rPr>
        <w:t xml:space="preserve"> may be used for other special reporting purposes. The </w:t>
      </w:r>
      <w:r w:rsidR="00D44BB9">
        <w:rPr>
          <w:rFonts w:cstheme="minorHAnsi"/>
        </w:rPr>
        <w:t>PRC</w:t>
      </w:r>
      <w:r w:rsidRPr="00D53C25">
        <w:rPr>
          <w:rFonts w:cstheme="minorHAnsi"/>
        </w:rPr>
        <w:t xml:space="preserve"> </w:t>
      </w:r>
      <w:r w:rsidR="00D44BB9">
        <w:rPr>
          <w:rFonts w:cstheme="minorHAnsi"/>
        </w:rPr>
        <w:t>may</w:t>
      </w:r>
      <w:r w:rsidRPr="00D53C25">
        <w:rPr>
          <w:rFonts w:cstheme="minorHAnsi"/>
        </w:rPr>
        <w:t xml:space="preserve"> be configured in any manner to meet individual user needs. It is optional except when expenditures must be reported by funding source such as federal and state grants. Any </w:t>
      </w:r>
      <w:r w:rsidR="001E2066" w:rsidRPr="00D53C25">
        <w:rPr>
          <w:rFonts w:cstheme="minorHAnsi"/>
        </w:rPr>
        <w:t>three-digit</w:t>
      </w:r>
      <w:r w:rsidRPr="00D53C25">
        <w:rPr>
          <w:rFonts w:cstheme="minorHAnsi"/>
        </w:rPr>
        <w:t xml:space="preserve"> number may be assigned as </w:t>
      </w:r>
      <w:r w:rsidR="00D44BB9">
        <w:rPr>
          <w:rFonts w:cstheme="minorHAnsi"/>
        </w:rPr>
        <w:t>PRC</w:t>
      </w:r>
      <w:r w:rsidRPr="00D53C25">
        <w:rPr>
          <w:rFonts w:cstheme="minorHAnsi"/>
        </w:rPr>
        <w:t xml:space="preserve"> except that codes in the range 910-999 are reserved for assignment by the </w:t>
      </w:r>
      <w:r w:rsidR="00D44BB9">
        <w:rPr>
          <w:rFonts w:cstheme="minorHAnsi"/>
        </w:rPr>
        <w:t>Office of Public Instruction (OPI)</w:t>
      </w:r>
      <w:r w:rsidRPr="00D53C25">
        <w:rPr>
          <w:rFonts w:cstheme="minorHAnsi"/>
        </w:rPr>
        <w:t xml:space="preserve">. When a </w:t>
      </w:r>
      <w:r w:rsidR="00D44BB9">
        <w:rPr>
          <w:rFonts w:cstheme="minorHAnsi"/>
        </w:rPr>
        <w:t>PRC</w:t>
      </w:r>
      <w:r w:rsidRPr="00D53C25">
        <w:rPr>
          <w:rFonts w:cstheme="minorHAnsi"/>
        </w:rPr>
        <w:t xml:space="preserve"> is used it should be defined on the </w:t>
      </w:r>
      <w:r w:rsidR="0017255A">
        <w:rPr>
          <w:rFonts w:cstheme="minorHAnsi"/>
        </w:rPr>
        <w:t>second</w:t>
      </w:r>
      <w:r w:rsidRPr="00D53C25">
        <w:rPr>
          <w:rFonts w:cstheme="minorHAnsi"/>
        </w:rPr>
        <w:t xml:space="preserve"> page of the Trustees Financial Summary</w:t>
      </w:r>
      <w:r w:rsidR="00D44BB9">
        <w:rPr>
          <w:rFonts w:cstheme="minorHAnsi"/>
        </w:rPr>
        <w:t xml:space="preserve"> (TFS)</w:t>
      </w:r>
      <w:r w:rsidRPr="00D53C25">
        <w:rPr>
          <w:rFonts w:cstheme="minorHAnsi"/>
        </w:rPr>
        <w:t>.</w:t>
      </w:r>
    </w:p>
    <w:p w14:paraId="61341D5F" w14:textId="6706F28E" w:rsidR="003C4FA3" w:rsidRPr="00D53C25" w:rsidRDefault="00DD3E2B" w:rsidP="00DD3E2B">
      <w:pPr>
        <w:pStyle w:val="Heading3"/>
      </w:pPr>
      <w:bookmarkStart w:id="76" w:name="_Toc37945850"/>
      <w:r>
        <w:lastRenderedPageBreak/>
        <w:t>3.1</w:t>
      </w:r>
      <w:r w:rsidR="008320E6">
        <w:t>4</w:t>
      </w:r>
      <w:r>
        <w:t xml:space="preserve">A </w:t>
      </w:r>
      <w:r w:rsidR="00FB2060" w:rsidRPr="00D53C25">
        <w:t>Local, State and Federal Grants</w:t>
      </w:r>
      <w:bookmarkEnd w:id="76"/>
      <w:r w:rsidR="00FB2060" w:rsidRPr="00D53C25">
        <w:t xml:space="preserve">  </w:t>
      </w:r>
    </w:p>
    <w:p w14:paraId="2757BE00" w14:textId="1DB91902" w:rsidR="003C4FA3" w:rsidRPr="00C37AD8" w:rsidRDefault="00FB2060" w:rsidP="001F7DA9">
      <w:pPr>
        <w:spacing w:after="120" w:line="240" w:lineRule="auto"/>
        <w:ind w:left="-15" w:right="6" w:firstLine="0"/>
        <w:jc w:val="left"/>
        <w:rPr>
          <w:rFonts w:cstheme="minorHAnsi"/>
        </w:rPr>
      </w:pPr>
      <w:r w:rsidRPr="00C37AD8">
        <w:rPr>
          <w:rFonts w:cstheme="minorHAnsi"/>
        </w:rPr>
        <w:t xml:space="preserve">A unique </w:t>
      </w:r>
      <w:r w:rsidR="00D44BB9" w:rsidRPr="00C37AD8">
        <w:rPr>
          <w:rFonts w:cstheme="minorHAnsi"/>
        </w:rPr>
        <w:t>PRC</w:t>
      </w:r>
      <w:r w:rsidRPr="00C37AD8">
        <w:rPr>
          <w:rFonts w:cstheme="minorHAnsi"/>
        </w:rPr>
        <w:t xml:space="preserve"> must be assigned to the revenue and expenditure accounts used to account for each local, </w:t>
      </w:r>
      <w:r w:rsidR="003B6CD3" w:rsidRPr="00C37AD8">
        <w:rPr>
          <w:rFonts w:cstheme="minorHAnsi"/>
        </w:rPr>
        <w:t>state,</w:t>
      </w:r>
      <w:r w:rsidRPr="00C37AD8">
        <w:rPr>
          <w:rFonts w:cstheme="minorHAnsi"/>
        </w:rPr>
        <w:t xml:space="preserve"> or federal grant. The first two digits may be used to designate a specific funding source, authority, </w:t>
      </w:r>
      <w:r w:rsidR="004D17BA" w:rsidRPr="00C37AD8">
        <w:rPr>
          <w:rFonts w:cstheme="minorHAnsi"/>
        </w:rPr>
        <w:t xml:space="preserve">the </w:t>
      </w:r>
      <w:r w:rsidR="0035670E" w:rsidRPr="00C37AD8">
        <w:rPr>
          <w:rFonts w:cstheme="minorHAnsi"/>
        </w:rPr>
        <w:t xml:space="preserve">OPI </w:t>
      </w:r>
      <w:r w:rsidRPr="00C37AD8">
        <w:rPr>
          <w:rFonts w:cstheme="minorHAnsi"/>
        </w:rPr>
        <w:t xml:space="preserve">money type, or expenditure purpose and the third digit may be used to designate a specific project or fiscal year. This code permits the user to relate expenditures to a specific revenue source when the same </w:t>
      </w:r>
      <w:r w:rsidR="00D44BB9" w:rsidRPr="00C37AD8">
        <w:rPr>
          <w:rFonts w:cstheme="minorHAnsi"/>
        </w:rPr>
        <w:t>PRC</w:t>
      </w:r>
      <w:r w:rsidRPr="00C37AD8">
        <w:rPr>
          <w:rFonts w:cstheme="minorHAnsi"/>
        </w:rPr>
        <w:t xml:space="preserve"> is assigned to the expenditure and revenue accounts used to account for a state or federal grant</w:t>
      </w:r>
      <w:r w:rsidR="000614F9" w:rsidRPr="00C37AD8">
        <w:rPr>
          <w:rFonts w:cstheme="minorHAnsi"/>
        </w:rPr>
        <w:t xml:space="preserve">. </w:t>
      </w:r>
    </w:p>
    <w:p w14:paraId="6C20BC78" w14:textId="77777777" w:rsidR="0014438A" w:rsidRPr="00C37AD8" w:rsidRDefault="0014438A" w:rsidP="0014438A">
      <w:pPr>
        <w:spacing w:after="120" w:line="240" w:lineRule="auto"/>
        <w:ind w:left="720" w:hanging="720"/>
        <w:jc w:val="left"/>
        <w:rPr>
          <w:rFonts w:cstheme="minorHAnsi"/>
        </w:rPr>
      </w:pPr>
      <w:r w:rsidRPr="00C37AD8">
        <w:rPr>
          <w:rFonts w:cstheme="minorHAnsi"/>
        </w:rPr>
        <w:t xml:space="preserve">For example, the first two digits could be used as follows:  </w:t>
      </w:r>
    </w:p>
    <w:p w14:paraId="3EEB49D2" w14:textId="624F34EE" w:rsidR="0014438A" w:rsidRPr="00C37AD8" w:rsidRDefault="00D44BB9" w:rsidP="00B36824">
      <w:pPr>
        <w:pStyle w:val="ListParagraph"/>
        <w:numPr>
          <w:ilvl w:val="0"/>
          <w:numId w:val="68"/>
        </w:numPr>
        <w:spacing w:after="120" w:line="240" w:lineRule="auto"/>
        <w:jc w:val="left"/>
        <w:rPr>
          <w:rFonts w:cstheme="minorHAnsi"/>
        </w:rPr>
      </w:pPr>
      <w:r w:rsidRPr="00C37AD8">
        <w:rPr>
          <w:rFonts w:cstheme="minorHAnsi"/>
        </w:rPr>
        <w:t>77</w:t>
      </w:r>
      <w:r w:rsidR="0014438A" w:rsidRPr="00C37AD8">
        <w:rPr>
          <w:rFonts w:cstheme="minorHAnsi"/>
        </w:rPr>
        <w:t xml:space="preserve"> = Federal </w:t>
      </w:r>
      <w:r w:rsidR="00415C9B" w:rsidRPr="00C37AD8">
        <w:rPr>
          <w:rFonts w:cstheme="minorHAnsi"/>
        </w:rPr>
        <w:t>IDEA, Part B, Children with Disabilities</w:t>
      </w:r>
    </w:p>
    <w:p w14:paraId="637BCB70" w14:textId="77777777" w:rsidR="0014438A" w:rsidRPr="00C37AD8" w:rsidRDefault="0014438A" w:rsidP="00B36824">
      <w:pPr>
        <w:pStyle w:val="ListParagraph"/>
        <w:numPr>
          <w:ilvl w:val="0"/>
          <w:numId w:val="68"/>
        </w:numPr>
        <w:spacing w:after="120" w:line="240" w:lineRule="auto"/>
        <w:jc w:val="left"/>
        <w:rPr>
          <w:rFonts w:cstheme="minorHAnsi"/>
        </w:rPr>
      </w:pPr>
      <w:r w:rsidRPr="00C37AD8">
        <w:rPr>
          <w:rFonts w:cstheme="minorHAnsi"/>
        </w:rPr>
        <w:t xml:space="preserve">The third digit could be used to designate the fiscal period. </w:t>
      </w:r>
    </w:p>
    <w:p w14:paraId="1F3872D6" w14:textId="77777777" w:rsidR="0014438A" w:rsidRPr="00C37AD8" w:rsidRDefault="00415C9B" w:rsidP="00B36824">
      <w:pPr>
        <w:pStyle w:val="ListParagraph"/>
        <w:numPr>
          <w:ilvl w:val="1"/>
          <w:numId w:val="68"/>
        </w:numPr>
        <w:spacing w:after="120" w:line="240" w:lineRule="auto"/>
        <w:jc w:val="left"/>
        <w:rPr>
          <w:rFonts w:cstheme="minorHAnsi"/>
        </w:rPr>
      </w:pPr>
      <w:bookmarkStart w:id="77" w:name="_Hlk509907089"/>
      <w:r w:rsidRPr="00C37AD8">
        <w:rPr>
          <w:rFonts w:cstheme="minorHAnsi"/>
        </w:rPr>
        <w:t>8</w:t>
      </w:r>
      <w:r w:rsidR="0014438A" w:rsidRPr="00C37AD8">
        <w:rPr>
          <w:rFonts w:cstheme="minorHAnsi"/>
        </w:rPr>
        <w:t>= 201</w:t>
      </w:r>
      <w:r w:rsidRPr="00C37AD8">
        <w:rPr>
          <w:rFonts w:cstheme="minorHAnsi"/>
        </w:rPr>
        <w:t>8</w:t>
      </w:r>
    </w:p>
    <w:p w14:paraId="539A4BD7" w14:textId="77777777" w:rsidR="0014438A" w:rsidRPr="00C37AD8" w:rsidRDefault="00415C9B" w:rsidP="00B36824">
      <w:pPr>
        <w:pStyle w:val="ListParagraph"/>
        <w:numPr>
          <w:ilvl w:val="1"/>
          <w:numId w:val="68"/>
        </w:numPr>
        <w:spacing w:after="120" w:line="240" w:lineRule="auto"/>
        <w:jc w:val="left"/>
        <w:rPr>
          <w:rFonts w:cstheme="minorHAnsi"/>
        </w:rPr>
      </w:pPr>
      <w:r w:rsidRPr="00C37AD8">
        <w:rPr>
          <w:rFonts w:cstheme="minorHAnsi"/>
        </w:rPr>
        <w:t>9</w:t>
      </w:r>
      <w:r w:rsidR="0014438A" w:rsidRPr="00C37AD8">
        <w:rPr>
          <w:rFonts w:cstheme="minorHAnsi"/>
        </w:rPr>
        <w:t>= 201</w:t>
      </w:r>
      <w:r w:rsidRPr="00C37AD8">
        <w:rPr>
          <w:rFonts w:cstheme="minorHAnsi"/>
        </w:rPr>
        <w:t>9</w:t>
      </w:r>
    </w:p>
    <w:p w14:paraId="615C579D" w14:textId="77777777" w:rsidR="00CD390D" w:rsidRPr="00C37AD8" w:rsidRDefault="00CD390D" w:rsidP="00CD390D">
      <w:pPr>
        <w:pStyle w:val="ListParagraph"/>
        <w:spacing w:after="120" w:line="240" w:lineRule="auto"/>
        <w:ind w:left="2160" w:firstLine="0"/>
        <w:jc w:val="left"/>
        <w:rPr>
          <w:rFonts w:cstheme="minorHAnsi"/>
        </w:rPr>
      </w:pPr>
    </w:p>
    <w:p w14:paraId="2E99FA14" w14:textId="68D9DBC1" w:rsidR="0014438A" w:rsidRPr="00C37AD8" w:rsidRDefault="00D44BB9" w:rsidP="00B36824">
      <w:pPr>
        <w:pStyle w:val="ListParagraph"/>
        <w:numPr>
          <w:ilvl w:val="0"/>
          <w:numId w:val="69"/>
        </w:numPr>
        <w:spacing w:after="0" w:line="240" w:lineRule="auto"/>
        <w:jc w:val="left"/>
        <w:rPr>
          <w:rFonts w:cstheme="minorHAnsi"/>
        </w:rPr>
      </w:pPr>
      <w:r w:rsidRPr="00C37AD8">
        <w:rPr>
          <w:rFonts w:cstheme="minorHAnsi"/>
        </w:rPr>
        <w:t>77</w:t>
      </w:r>
      <w:r w:rsidR="00415C9B" w:rsidRPr="00C37AD8">
        <w:rPr>
          <w:rFonts w:cstheme="minorHAnsi"/>
        </w:rPr>
        <w:t>8</w:t>
      </w:r>
      <w:r w:rsidR="0014438A" w:rsidRPr="00C37AD8">
        <w:rPr>
          <w:rFonts w:cstheme="minorHAnsi"/>
        </w:rPr>
        <w:t xml:space="preserve"> = 201</w:t>
      </w:r>
      <w:r w:rsidR="00415C9B" w:rsidRPr="00C37AD8">
        <w:rPr>
          <w:rFonts w:cstheme="minorHAnsi"/>
        </w:rPr>
        <w:t>8</w:t>
      </w:r>
      <w:r w:rsidR="0014438A" w:rsidRPr="00C37AD8">
        <w:rPr>
          <w:rFonts w:cstheme="minorHAnsi"/>
        </w:rPr>
        <w:t xml:space="preserve"> Federal </w:t>
      </w:r>
      <w:r w:rsidR="00415C9B" w:rsidRPr="00C37AD8">
        <w:rPr>
          <w:rFonts w:cstheme="minorHAnsi"/>
        </w:rPr>
        <w:t>IDEA, Part B, Children with Disabilities</w:t>
      </w:r>
    </w:p>
    <w:p w14:paraId="641B9526" w14:textId="0CF6DDFB" w:rsidR="0014438A" w:rsidRPr="00D53C25" w:rsidRDefault="0014438A" w:rsidP="00CD390D">
      <w:pPr>
        <w:spacing w:after="0" w:line="240" w:lineRule="auto"/>
        <w:ind w:left="730" w:firstLine="350"/>
        <w:jc w:val="left"/>
        <w:rPr>
          <w:rFonts w:cstheme="minorHAnsi"/>
        </w:rPr>
      </w:pPr>
      <w:r w:rsidRPr="00C37AD8">
        <w:rPr>
          <w:rFonts w:cstheme="minorHAnsi"/>
        </w:rPr>
        <w:t xml:space="preserve"> Revenue: X15-4560-77</w:t>
      </w:r>
      <w:r w:rsidR="00D27147" w:rsidRPr="00C37AD8">
        <w:rPr>
          <w:rFonts w:cstheme="minorHAnsi"/>
        </w:rPr>
        <w:t>8</w:t>
      </w:r>
      <w:r w:rsidRPr="00D53C25">
        <w:rPr>
          <w:rFonts w:cstheme="minorHAnsi"/>
        </w:rPr>
        <w:t xml:space="preserve"> </w:t>
      </w:r>
    </w:p>
    <w:p w14:paraId="1135C260" w14:textId="77777777" w:rsidR="00A15C2A" w:rsidRPr="00D53C25" w:rsidRDefault="0014438A" w:rsidP="00A15C2A">
      <w:pPr>
        <w:spacing w:after="120" w:line="240" w:lineRule="auto"/>
        <w:ind w:left="730" w:firstLine="350"/>
        <w:jc w:val="left"/>
        <w:rPr>
          <w:rFonts w:cstheme="minorHAnsi"/>
        </w:rPr>
      </w:pPr>
      <w:r w:rsidRPr="00D53C25">
        <w:rPr>
          <w:rFonts w:cstheme="minorHAnsi"/>
        </w:rPr>
        <w:t xml:space="preserve"> Expenditure: X15-456-1000-112-77</w:t>
      </w:r>
      <w:r w:rsidR="00415C9B" w:rsidRPr="00D53C25">
        <w:rPr>
          <w:rFonts w:cstheme="minorHAnsi"/>
        </w:rPr>
        <w:t>8</w:t>
      </w:r>
    </w:p>
    <w:p w14:paraId="566EA21C" w14:textId="61012263" w:rsidR="003C4FA3" w:rsidRDefault="00D44BB9" w:rsidP="0017255A">
      <w:pPr>
        <w:pStyle w:val="ListParagraph"/>
        <w:numPr>
          <w:ilvl w:val="0"/>
          <w:numId w:val="69"/>
        </w:numPr>
        <w:spacing w:after="120" w:line="240" w:lineRule="auto"/>
        <w:jc w:val="left"/>
        <w:rPr>
          <w:rFonts w:cstheme="minorHAnsi"/>
        </w:rPr>
      </w:pPr>
      <w:r>
        <w:rPr>
          <w:rFonts w:cstheme="minorHAnsi"/>
        </w:rPr>
        <w:t>77</w:t>
      </w:r>
      <w:r w:rsidR="00415C9B" w:rsidRPr="00D53C25">
        <w:rPr>
          <w:rFonts w:cstheme="minorHAnsi"/>
        </w:rPr>
        <w:t>9</w:t>
      </w:r>
      <w:r w:rsidR="0014438A" w:rsidRPr="00D53C25">
        <w:rPr>
          <w:rFonts w:cstheme="minorHAnsi"/>
        </w:rPr>
        <w:t xml:space="preserve"> = 201</w:t>
      </w:r>
      <w:r w:rsidR="00415C9B" w:rsidRPr="00D53C25">
        <w:rPr>
          <w:rFonts w:cstheme="minorHAnsi"/>
        </w:rPr>
        <w:t>9</w:t>
      </w:r>
      <w:r w:rsidR="0014438A" w:rsidRPr="00D53C25">
        <w:rPr>
          <w:rFonts w:cstheme="minorHAnsi"/>
        </w:rPr>
        <w:t xml:space="preserve"> Federal </w:t>
      </w:r>
      <w:r w:rsidR="00415C9B" w:rsidRPr="00D53C25">
        <w:rPr>
          <w:rFonts w:cstheme="minorHAnsi"/>
        </w:rPr>
        <w:t>IDEA, Part B, Children with Disabilities</w:t>
      </w:r>
      <w:r w:rsidR="0017255A">
        <w:rPr>
          <w:rFonts w:cstheme="minorHAnsi"/>
        </w:rPr>
        <w:br/>
      </w:r>
      <w:r w:rsidR="0014438A" w:rsidRPr="0017255A">
        <w:rPr>
          <w:rFonts w:cstheme="minorHAnsi"/>
        </w:rPr>
        <w:t xml:space="preserve">Revenue: X15-4560-779 </w:t>
      </w:r>
      <w:r w:rsidR="0017255A">
        <w:rPr>
          <w:rFonts w:cstheme="minorHAnsi"/>
        </w:rPr>
        <w:br/>
      </w:r>
      <w:r w:rsidR="0014438A" w:rsidRPr="0017255A">
        <w:rPr>
          <w:rFonts w:cstheme="minorHAnsi"/>
        </w:rPr>
        <w:t>Expenditure: X15-456-1000-112-77</w:t>
      </w:r>
      <w:r w:rsidR="00415C9B" w:rsidRPr="0017255A">
        <w:rPr>
          <w:rFonts w:cstheme="minorHAnsi"/>
        </w:rPr>
        <w:t>9</w:t>
      </w:r>
      <w:bookmarkEnd w:id="77"/>
    </w:p>
    <w:p w14:paraId="039126CE" w14:textId="1048E2F3" w:rsidR="0035670E" w:rsidRPr="0035670E" w:rsidRDefault="0035670E" w:rsidP="0035670E">
      <w:pPr>
        <w:spacing w:after="120" w:line="240" w:lineRule="auto"/>
        <w:jc w:val="left"/>
        <w:rPr>
          <w:rFonts w:cstheme="minorHAnsi"/>
        </w:rPr>
      </w:pPr>
      <w:r w:rsidRPr="00C37AD8">
        <w:rPr>
          <w:rFonts w:cstheme="minorHAnsi"/>
        </w:rPr>
        <w:t xml:space="preserve">Note: The OPI money type can be found in the OPI Grants Handbook </w:t>
      </w:r>
    </w:p>
    <w:p w14:paraId="6D4DDFB7" w14:textId="02F565B7" w:rsidR="003C4FA3" w:rsidRPr="00D53C25" w:rsidRDefault="00DD3E2B" w:rsidP="00DD3E2B">
      <w:pPr>
        <w:pStyle w:val="Heading3"/>
      </w:pPr>
      <w:bookmarkStart w:id="78" w:name="_Toc37945851"/>
      <w:r>
        <w:t>3.1</w:t>
      </w:r>
      <w:r w:rsidR="008320E6">
        <w:t>4</w:t>
      </w:r>
      <w:r>
        <w:t xml:space="preserve">B </w:t>
      </w:r>
      <w:r w:rsidR="00FB2060" w:rsidRPr="00D53C25">
        <w:t>Project Reporter Numbers</w:t>
      </w:r>
      <w:bookmarkEnd w:id="78"/>
    </w:p>
    <w:p w14:paraId="115BAE51" w14:textId="77777777" w:rsidR="0035670E" w:rsidRDefault="002F1FF5" w:rsidP="002F1FF5">
      <w:pPr>
        <w:spacing w:after="120" w:line="240" w:lineRule="auto"/>
        <w:ind w:left="1440" w:hanging="1440"/>
        <w:jc w:val="left"/>
        <w:rPr>
          <w:rFonts w:cstheme="minorHAnsi"/>
        </w:rPr>
      </w:pPr>
      <w:r w:rsidRPr="00D53C25">
        <w:rPr>
          <w:rFonts w:cstheme="minorHAnsi"/>
        </w:rPr>
        <w:t xml:space="preserve">001 - 899 </w:t>
      </w:r>
      <w:r w:rsidRPr="00D53C25">
        <w:rPr>
          <w:rFonts w:cstheme="minorHAnsi"/>
        </w:rPr>
        <w:tab/>
        <w:t xml:space="preserve">To be assigned by districts. </w:t>
      </w:r>
    </w:p>
    <w:p w14:paraId="26F09D91" w14:textId="3CF4AB48" w:rsidR="002F1FF5" w:rsidRPr="00D53C25" w:rsidRDefault="002F1FF5" w:rsidP="002F1FF5">
      <w:pPr>
        <w:spacing w:after="120" w:line="240" w:lineRule="auto"/>
        <w:ind w:left="1440" w:hanging="1440"/>
        <w:jc w:val="left"/>
        <w:rPr>
          <w:rFonts w:cstheme="minorHAnsi"/>
        </w:rPr>
      </w:pPr>
      <w:r w:rsidRPr="00D53C25">
        <w:rPr>
          <w:rFonts w:cstheme="minorHAnsi"/>
        </w:rPr>
        <w:t xml:space="preserve">9XX </w:t>
      </w:r>
      <w:r w:rsidRPr="00D53C25">
        <w:rPr>
          <w:rFonts w:cstheme="minorHAnsi"/>
        </w:rPr>
        <w:tab/>
        <w:t xml:space="preserve">Reserved by </w:t>
      </w:r>
      <w:r w:rsidR="004D17BA" w:rsidRPr="00D53C25">
        <w:rPr>
          <w:rFonts w:cstheme="minorHAnsi"/>
        </w:rPr>
        <w:t xml:space="preserve">the </w:t>
      </w:r>
      <w:r w:rsidRPr="00D53C25">
        <w:rPr>
          <w:rFonts w:cstheme="minorHAnsi"/>
        </w:rPr>
        <w:t>OPI – the assigned codes in the 900 series are listed next.</w:t>
      </w:r>
    </w:p>
    <w:p w14:paraId="77D9805D" w14:textId="77777777" w:rsidR="002F1FF5" w:rsidRPr="00D53C25" w:rsidRDefault="002F1FF5" w:rsidP="0035670E">
      <w:pPr>
        <w:spacing w:after="120" w:line="240" w:lineRule="auto"/>
        <w:ind w:left="0" w:firstLine="720"/>
        <w:jc w:val="left"/>
        <w:rPr>
          <w:rFonts w:cstheme="minorHAnsi"/>
        </w:rPr>
      </w:pPr>
      <w:r w:rsidRPr="00D53C25">
        <w:rPr>
          <w:rFonts w:cstheme="minorHAnsi"/>
        </w:rPr>
        <w:t xml:space="preserve">910 - 949 </w:t>
      </w:r>
      <w:r w:rsidRPr="00D53C25">
        <w:rPr>
          <w:rFonts w:cstheme="minorHAnsi"/>
        </w:rPr>
        <w:tab/>
        <w:t xml:space="preserve">Assigned by </w:t>
      </w:r>
      <w:r w:rsidR="004D17BA" w:rsidRPr="00D53C25">
        <w:rPr>
          <w:rFonts w:cstheme="minorHAnsi"/>
        </w:rPr>
        <w:t xml:space="preserve">the </w:t>
      </w:r>
      <w:r w:rsidRPr="00D53C25">
        <w:rPr>
          <w:rFonts w:cstheme="minorHAnsi"/>
        </w:rPr>
        <w:t>OPI for budget amendments under</w:t>
      </w:r>
      <w:r w:rsidR="00153EAE" w:rsidRPr="00D53C25">
        <w:rPr>
          <w:rFonts w:cstheme="minorHAnsi"/>
        </w:rPr>
        <w:t xml:space="preserve"> </w:t>
      </w:r>
      <w:r w:rsidR="00741CAD" w:rsidRPr="00D53C25">
        <w:rPr>
          <w:rFonts w:cstheme="minorHAnsi"/>
        </w:rPr>
        <w:t>§</w:t>
      </w:r>
      <w:r w:rsidRPr="00F34E7C">
        <w:rPr>
          <w:rFonts w:cstheme="minorHAnsi"/>
        </w:rPr>
        <w:t>20-9-161</w:t>
      </w:r>
      <w:r w:rsidR="00C42D94" w:rsidRPr="00D53C25">
        <w:rPr>
          <w:rFonts w:cstheme="minorHAnsi"/>
        </w:rPr>
        <w:t>,</w:t>
      </w:r>
      <w:r w:rsidR="00153EAE" w:rsidRPr="00D53C25">
        <w:rPr>
          <w:rFonts w:cstheme="minorHAnsi"/>
        </w:rPr>
        <w:t xml:space="preserve"> </w:t>
      </w:r>
      <w:r w:rsidR="00C42D94" w:rsidRPr="00D53C25">
        <w:rPr>
          <w:rFonts w:cstheme="minorHAnsi"/>
        </w:rPr>
        <w:t>MCA.</w:t>
      </w:r>
    </w:p>
    <w:p w14:paraId="6E1E74EE" w14:textId="54D21652" w:rsidR="003C4FA3" w:rsidRDefault="002F1FF5" w:rsidP="0035670E">
      <w:pPr>
        <w:spacing w:after="120" w:line="240" w:lineRule="auto"/>
        <w:ind w:left="0" w:firstLine="720"/>
        <w:jc w:val="left"/>
        <w:rPr>
          <w:rFonts w:cstheme="minorHAnsi"/>
        </w:rPr>
      </w:pPr>
      <w:r w:rsidRPr="00D53C25">
        <w:rPr>
          <w:rFonts w:cstheme="minorHAnsi"/>
        </w:rPr>
        <w:t xml:space="preserve">950 - 959 </w:t>
      </w:r>
      <w:r w:rsidRPr="00D53C25">
        <w:rPr>
          <w:rFonts w:cstheme="minorHAnsi"/>
        </w:rPr>
        <w:tab/>
        <w:t xml:space="preserve">Assigned by </w:t>
      </w:r>
      <w:r w:rsidR="004D17BA" w:rsidRPr="00D53C25">
        <w:rPr>
          <w:rFonts w:cstheme="minorHAnsi"/>
        </w:rPr>
        <w:t xml:space="preserve">the </w:t>
      </w:r>
      <w:r w:rsidRPr="00D53C25">
        <w:rPr>
          <w:rFonts w:cstheme="minorHAnsi"/>
        </w:rPr>
        <w:t>OPI for budget transfers under</w:t>
      </w:r>
      <w:r w:rsidR="00153EAE" w:rsidRPr="00D53C25">
        <w:rPr>
          <w:rFonts w:cstheme="minorHAnsi"/>
        </w:rPr>
        <w:t xml:space="preserve"> </w:t>
      </w:r>
      <w:r w:rsidR="00741CAD" w:rsidRPr="00D53C25">
        <w:rPr>
          <w:rFonts w:cstheme="minorHAnsi"/>
        </w:rPr>
        <w:t>§</w:t>
      </w:r>
      <w:r w:rsidRPr="00F34E7C">
        <w:rPr>
          <w:rFonts w:cstheme="minorHAnsi"/>
        </w:rPr>
        <w:t>20-9-208</w:t>
      </w:r>
      <w:r w:rsidR="00C42D94" w:rsidRPr="00D53C25">
        <w:rPr>
          <w:rFonts w:cstheme="minorHAnsi"/>
        </w:rPr>
        <w:t>,</w:t>
      </w:r>
      <w:r w:rsidR="00153EAE" w:rsidRPr="00D53C25">
        <w:rPr>
          <w:rFonts w:cstheme="minorHAnsi"/>
        </w:rPr>
        <w:t xml:space="preserve"> </w:t>
      </w:r>
      <w:r w:rsidR="00C42D94" w:rsidRPr="00D53C25">
        <w:rPr>
          <w:rFonts w:cstheme="minorHAnsi"/>
        </w:rPr>
        <w:t>MCA.</w:t>
      </w:r>
      <w:r w:rsidRPr="00D53C25">
        <w:rPr>
          <w:rFonts w:cstheme="minorHAnsi"/>
        </w:rPr>
        <w:t xml:space="preserve"> </w:t>
      </w:r>
    </w:p>
    <w:p w14:paraId="1AAF24ED" w14:textId="77777777" w:rsidR="003B6CD3" w:rsidRPr="00D53C25" w:rsidRDefault="003B6CD3" w:rsidP="00CF2D79">
      <w:pPr>
        <w:spacing w:after="120" w:line="240" w:lineRule="auto"/>
        <w:ind w:left="0" w:firstLine="0"/>
        <w:jc w:val="left"/>
        <w:rPr>
          <w:rFonts w:cstheme="minorHAnsi"/>
        </w:rPr>
      </w:pPr>
    </w:p>
    <w:p w14:paraId="2178C620" w14:textId="014B71B9" w:rsidR="003C4FA3" w:rsidRPr="00D53C25" w:rsidRDefault="00DD3E2B" w:rsidP="00DD3E2B">
      <w:pPr>
        <w:pStyle w:val="Heading3"/>
      </w:pPr>
      <w:bookmarkStart w:id="79" w:name="_Toc37945852"/>
      <w:r w:rsidRPr="00C37AD8">
        <w:t>3.1</w:t>
      </w:r>
      <w:r w:rsidR="008320E6" w:rsidRPr="00C37AD8">
        <w:t>4</w:t>
      </w:r>
      <w:r w:rsidRPr="00C37AD8">
        <w:t xml:space="preserve">C </w:t>
      </w:r>
      <w:r w:rsidR="00FB2060" w:rsidRPr="00C37AD8">
        <w:t>Special Reporting Purposes</w:t>
      </w:r>
      <w:bookmarkEnd w:id="79"/>
      <w:r w:rsidR="00FB2060" w:rsidRPr="00D53C25">
        <w:t xml:space="preserve">  </w:t>
      </w:r>
    </w:p>
    <w:p w14:paraId="31557040" w14:textId="59AAE80A" w:rsidR="002869AE" w:rsidRPr="00D53C25" w:rsidRDefault="00FB2060" w:rsidP="001F7DA9">
      <w:pPr>
        <w:spacing w:after="120" w:line="240" w:lineRule="auto"/>
        <w:ind w:left="15"/>
        <w:jc w:val="left"/>
        <w:rPr>
          <w:rFonts w:cstheme="minorHAnsi"/>
        </w:rPr>
      </w:pPr>
      <w:r w:rsidRPr="00D53C25">
        <w:rPr>
          <w:rFonts w:cstheme="minorHAnsi"/>
        </w:rPr>
        <w:t xml:space="preserve">The </w:t>
      </w:r>
      <w:r w:rsidR="0035670E">
        <w:rPr>
          <w:rFonts w:cstheme="minorHAnsi"/>
        </w:rPr>
        <w:t>PRC</w:t>
      </w:r>
      <w:r w:rsidRPr="00D53C25">
        <w:rPr>
          <w:rFonts w:cstheme="minorHAnsi"/>
        </w:rPr>
        <w:t xml:space="preserve"> must also be used to track emergency/budget amendment expenditures. </w:t>
      </w:r>
      <w:r w:rsidR="004D17BA" w:rsidRPr="00D53C25">
        <w:rPr>
          <w:rFonts w:cstheme="minorHAnsi"/>
        </w:rPr>
        <w:t xml:space="preserve">The </w:t>
      </w:r>
      <w:r w:rsidRPr="00D53C25">
        <w:rPr>
          <w:rFonts w:cstheme="minorHAnsi"/>
        </w:rPr>
        <w:t>OPI will assign a project reporter for each budget amendment.</w:t>
      </w:r>
    </w:p>
    <w:p w14:paraId="35C00AB0" w14:textId="77777777" w:rsidR="003C4FA3" w:rsidRPr="00D53C25" w:rsidRDefault="00FB2060" w:rsidP="001F7DA9">
      <w:pPr>
        <w:spacing w:after="120" w:line="240" w:lineRule="auto"/>
        <w:ind w:left="15"/>
        <w:jc w:val="left"/>
        <w:rPr>
          <w:rFonts w:cstheme="minorHAnsi"/>
        </w:rPr>
      </w:pPr>
      <w:r w:rsidRPr="00D53C25">
        <w:rPr>
          <w:rFonts w:cstheme="minorHAnsi"/>
        </w:rPr>
        <w:t xml:space="preserve">For example: </w:t>
      </w:r>
    </w:p>
    <w:p w14:paraId="2366C7B3" w14:textId="77777777" w:rsidR="003C4FA3" w:rsidRPr="00D53C25" w:rsidRDefault="00FB2060" w:rsidP="00086F69">
      <w:pPr>
        <w:pStyle w:val="NoSpacing"/>
        <w:spacing w:after="120"/>
        <w:rPr>
          <w:rFonts w:cstheme="minorHAnsi"/>
        </w:rPr>
      </w:pPr>
      <w:r w:rsidRPr="00D53C25">
        <w:rPr>
          <w:rFonts w:eastAsia="Calibri" w:cstheme="minorHAnsi"/>
        </w:rPr>
        <w:tab/>
      </w:r>
      <w:r w:rsidRPr="00D53C25">
        <w:rPr>
          <w:rFonts w:cstheme="minorHAnsi"/>
        </w:rPr>
        <w:t xml:space="preserve">910 - </w:t>
      </w:r>
      <w:r w:rsidRPr="00D53C25">
        <w:rPr>
          <w:rFonts w:cstheme="minorHAnsi"/>
        </w:rPr>
        <w:tab/>
        <w:t>General Fund Budget Amendment</w:t>
      </w:r>
      <w:r w:rsidR="00086F69" w:rsidRPr="00D53C25">
        <w:rPr>
          <w:rFonts w:cstheme="minorHAnsi"/>
        </w:rPr>
        <w:tab/>
      </w:r>
      <w:r w:rsidRPr="00D53C25">
        <w:rPr>
          <w:rFonts w:cstheme="minorHAnsi"/>
        </w:rPr>
        <w:t>Expenditure: 101-100-1000-112-</w:t>
      </w:r>
      <w:r w:rsidRPr="00D53C25">
        <w:rPr>
          <w:rFonts w:cstheme="minorHAnsi"/>
          <w:b/>
          <w:u w:val="single" w:color="000000"/>
        </w:rPr>
        <w:t>910</w:t>
      </w:r>
      <w:r w:rsidRPr="00D53C25">
        <w:rPr>
          <w:rFonts w:cstheme="minorHAnsi"/>
        </w:rPr>
        <w:t xml:space="preserve">  </w:t>
      </w:r>
    </w:p>
    <w:p w14:paraId="3907D5A0" w14:textId="30131ECC" w:rsidR="003C4FA3" w:rsidRPr="00D53C25" w:rsidRDefault="00FB2060" w:rsidP="002869AE">
      <w:pPr>
        <w:spacing w:after="120" w:line="240" w:lineRule="auto"/>
        <w:ind w:left="-15" w:right="6" w:firstLine="0"/>
        <w:jc w:val="left"/>
        <w:rPr>
          <w:rFonts w:cstheme="minorHAnsi"/>
        </w:rPr>
      </w:pPr>
      <w:r w:rsidRPr="00D53C25">
        <w:rPr>
          <w:rFonts w:cstheme="minorHAnsi"/>
        </w:rPr>
        <w:t xml:space="preserve">A </w:t>
      </w:r>
      <w:r w:rsidR="0035670E">
        <w:rPr>
          <w:rFonts w:cstheme="minorHAnsi"/>
        </w:rPr>
        <w:t>PRC</w:t>
      </w:r>
      <w:r w:rsidRPr="00D53C25">
        <w:rPr>
          <w:rFonts w:cstheme="minorHAnsi"/>
        </w:rPr>
        <w:t xml:space="preserve"> could also be used to meet specialized reporting requirements. For </w:t>
      </w:r>
      <w:r w:rsidR="0070656B" w:rsidRPr="00D53C25">
        <w:rPr>
          <w:rFonts w:cstheme="minorHAnsi"/>
        </w:rPr>
        <w:t>example,</w:t>
      </w:r>
      <w:r w:rsidRPr="00D53C25">
        <w:rPr>
          <w:rFonts w:cstheme="minorHAnsi"/>
        </w:rPr>
        <w:t xml:space="preserve"> a district may wish to track special education expenditures by state sources and district sources:  </w:t>
      </w:r>
    </w:p>
    <w:p w14:paraId="7C9B2C6B" w14:textId="77777777" w:rsidR="003C4FA3" w:rsidRPr="00D53C25" w:rsidRDefault="00FB2060" w:rsidP="00350BD1">
      <w:pPr>
        <w:numPr>
          <w:ilvl w:val="0"/>
          <w:numId w:val="21"/>
        </w:numPr>
        <w:spacing w:after="120" w:line="240" w:lineRule="auto"/>
        <w:ind w:hanging="390"/>
        <w:jc w:val="left"/>
        <w:rPr>
          <w:rFonts w:cstheme="minorHAnsi"/>
        </w:rPr>
      </w:pPr>
      <w:r w:rsidRPr="00D53C25">
        <w:rPr>
          <w:rFonts w:cstheme="minorHAnsi"/>
        </w:rPr>
        <w:t xml:space="preserve">- </w:t>
      </w:r>
      <w:r w:rsidRPr="00D53C25">
        <w:rPr>
          <w:rFonts w:cstheme="minorHAnsi"/>
        </w:rPr>
        <w:tab/>
        <w:t xml:space="preserve">Special Education - State </w:t>
      </w:r>
      <w:r w:rsidR="0070656B" w:rsidRPr="00D53C25">
        <w:rPr>
          <w:rFonts w:cstheme="minorHAnsi"/>
        </w:rPr>
        <w:t xml:space="preserve">Sources </w:t>
      </w:r>
      <w:r w:rsidR="0070656B" w:rsidRPr="00D53C25">
        <w:rPr>
          <w:rFonts w:cstheme="minorHAnsi"/>
        </w:rPr>
        <w:tab/>
      </w:r>
      <w:r w:rsidRPr="00D53C25">
        <w:rPr>
          <w:rFonts w:cstheme="minorHAnsi"/>
        </w:rPr>
        <w:t>Expenditure: 101-280-1000-610-</w:t>
      </w:r>
      <w:r w:rsidRPr="00D53C25">
        <w:rPr>
          <w:rFonts w:cstheme="minorHAnsi"/>
          <w:b/>
          <w:u w:val="single" w:color="000000"/>
        </w:rPr>
        <w:t>111</w:t>
      </w:r>
      <w:r w:rsidRPr="00D53C25">
        <w:rPr>
          <w:rFonts w:cstheme="minorHAnsi"/>
        </w:rPr>
        <w:t xml:space="preserve"> </w:t>
      </w:r>
    </w:p>
    <w:p w14:paraId="68040825" w14:textId="770B68B8" w:rsidR="00086F69" w:rsidRPr="003168C3" w:rsidRDefault="00FB2060" w:rsidP="00CF2D79">
      <w:pPr>
        <w:numPr>
          <w:ilvl w:val="0"/>
          <w:numId w:val="21"/>
        </w:numPr>
        <w:spacing w:after="120" w:line="240" w:lineRule="auto"/>
        <w:ind w:hanging="390"/>
        <w:jc w:val="left"/>
        <w:rPr>
          <w:rFonts w:cstheme="minorHAnsi"/>
        </w:rPr>
      </w:pPr>
      <w:r w:rsidRPr="00D53C25">
        <w:rPr>
          <w:rFonts w:cstheme="minorHAnsi"/>
        </w:rPr>
        <w:t xml:space="preserve">- </w:t>
      </w:r>
      <w:r w:rsidRPr="00D53C25">
        <w:rPr>
          <w:rFonts w:cstheme="minorHAnsi"/>
        </w:rPr>
        <w:tab/>
        <w:t xml:space="preserve">Special Education - District sources </w:t>
      </w:r>
      <w:r w:rsidRPr="00D53C25">
        <w:rPr>
          <w:rFonts w:cstheme="minorHAnsi"/>
        </w:rPr>
        <w:tab/>
        <w:t>Expenditure: 101-280-1000-610-</w:t>
      </w:r>
      <w:r w:rsidRPr="00D53C25">
        <w:rPr>
          <w:rFonts w:cstheme="minorHAnsi"/>
          <w:b/>
          <w:u w:val="single" w:color="000000"/>
        </w:rPr>
        <w:t>112</w:t>
      </w:r>
    </w:p>
    <w:p w14:paraId="1C1A0570" w14:textId="416A2D3F" w:rsidR="00280117" w:rsidRDefault="00DD3E2B" w:rsidP="00D631EC">
      <w:pPr>
        <w:pStyle w:val="Heading2"/>
      </w:pPr>
      <w:bookmarkStart w:id="80" w:name="_Toc528673195"/>
      <w:bookmarkStart w:id="81" w:name="_Toc37945853"/>
      <w:r>
        <w:lastRenderedPageBreak/>
        <w:t>3.1</w:t>
      </w:r>
      <w:r w:rsidR="008320E6">
        <w:t>5</w:t>
      </w:r>
      <w:r w:rsidR="00FE4D09">
        <w:t xml:space="preserve"> </w:t>
      </w:r>
      <w:r>
        <w:t>Operating Statement Revenue Account Definitions</w:t>
      </w:r>
      <w:bookmarkEnd w:id="80"/>
      <w:bookmarkEnd w:id="81"/>
      <w:r w:rsidR="00FB2060" w:rsidRPr="00304CCB">
        <w:t xml:space="preserve"> </w:t>
      </w:r>
    </w:p>
    <w:p w14:paraId="2D4F5615" w14:textId="14570810" w:rsidR="003C4FA3" w:rsidRPr="00D53C25" w:rsidRDefault="00DD3E2B" w:rsidP="004A3BC4">
      <w:pPr>
        <w:pStyle w:val="Heading3"/>
      </w:pPr>
      <w:bookmarkStart w:id="82" w:name="_Toc528673196"/>
      <w:bookmarkStart w:id="83" w:name="_Toc37945854"/>
      <w:r>
        <w:t>3.1</w:t>
      </w:r>
      <w:r w:rsidR="008320E6">
        <w:t>5</w:t>
      </w:r>
      <w:r>
        <w:t xml:space="preserve">A </w:t>
      </w:r>
      <w:r w:rsidR="00FB2060" w:rsidRPr="00D53C25">
        <w:t>Revenue from Local Sources</w:t>
      </w:r>
      <w:bookmarkEnd w:id="82"/>
      <w:r>
        <w:t xml:space="preserve"> (1000 Level)</w:t>
      </w:r>
      <w:bookmarkEnd w:id="83"/>
    </w:p>
    <w:p w14:paraId="57A6268A" w14:textId="2700183C" w:rsidR="003C4FA3" w:rsidRPr="00D53C25" w:rsidRDefault="00DD3E2B" w:rsidP="008320E6">
      <w:pPr>
        <w:spacing w:after="120" w:line="240" w:lineRule="auto"/>
        <w:ind w:left="720" w:hanging="720"/>
        <w:jc w:val="left"/>
        <w:rPr>
          <w:rFonts w:cstheme="minorHAnsi"/>
        </w:rPr>
      </w:pPr>
      <w:r w:rsidRPr="008320E6">
        <w:rPr>
          <w:rFonts w:cstheme="minorHAnsi"/>
          <w:bCs/>
        </w:rPr>
        <w:t>1100</w:t>
      </w:r>
      <w:r w:rsidR="008320E6">
        <w:rPr>
          <w:rFonts w:cstheme="minorHAnsi"/>
          <w:b/>
        </w:rPr>
        <w:tab/>
      </w:r>
      <w:r w:rsidR="00FB2060" w:rsidRPr="00D53C25">
        <w:rPr>
          <w:rFonts w:cstheme="minorHAnsi"/>
          <w:b/>
        </w:rPr>
        <w:t>Taxes</w:t>
      </w:r>
      <w:r w:rsidR="00FB2060" w:rsidRPr="00D53C25">
        <w:rPr>
          <w:rFonts w:cstheme="minorHAnsi"/>
        </w:rPr>
        <w:t xml:space="preserve">. Compulsory charges levied by a school district </w:t>
      </w:r>
      <w:r w:rsidR="0070656B" w:rsidRPr="00D53C25">
        <w:rPr>
          <w:rFonts w:cstheme="minorHAnsi"/>
        </w:rPr>
        <w:t>to</w:t>
      </w:r>
      <w:r w:rsidR="00FB2060" w:rsidRPr="00D53C25">
        <w:rPr>
          <w:rFonts w:cstheme="minorHAnsi"/>
        </w:rPr>
        <w:t xml:space="preserve"> financ</w:t>
      </w:r>
      <w:r w:rsidR="00304CCB">
        <w:rPr>
          <w:rFonts w:cstheme="minorHAnsi"/>
        </w:rPr>
        <w:t>e</w:t>
      </w:r>
      <w:r w:rsidR="00FB2060" w:rsidRPr="00D53C25">
        <w:rPr>
          <w:rFonts w:cstheme="minorHAnsi"/>
        </w:rPr>
        <w:t xml:space="preserve"> services performed for the </w:t>
      </w:r>
      <w:r w:rsidR="00304CCB">
        <w:rPr>
          <w:rFonts w:cstheme="minorHAnsi"/>
        </w:rPr>
        <w:t>statutorily allowed purpose</w:t>
      </w:r>
      <w:r w:rsidR="00FB2060" w:rsidRPr="00D53C25">
        <w:rPr>
          <w:rFonts w:cstheme="minorHAnsi"/>
        </w:rPr>
        <w:t xml:space="preserve">. </w:t>
      </w:r>
      <w:r w:rsidR="0035670E" w:rsidRPr="0035670E">
        <w:rPr>
          <w:rFonts w:cstheme="minorHAnsi"/>
          <w:b/>
          <w:bCs/>
        </w:rPr>
        <w:t>A</w:t>
      </w:r>
      <w:r w:rsidR="00A74A74" w:rsidRPr="0035670E">
        <w:rPr>
          <w:rFonts w:cstheme="minorHAnsi"/>
          <w:b/>
          <w:bCs/>
        </w:rPr>
        <w:t>d</w:t>
      </w:r>
      <w:r w:rsidR="00A74A74" w:rsidRPr="00A74A74">
        <w:rPr>
          <w:rFonts w:cstheme="minorHAnsi"/>
          <w:b/>
          <w:bCs/>
        </w:rPr>
        <w:t xml:space="preserve"> valorem</w:t>
      </w:r>
      <w:r w:rsidR="00A74A74">
        <w:rPr>
          <w:rFonts w:cstheme="minorHAnsi"/>
        </w:rPr>
        <w:t xml:space="preserve"> means “based on the assessed value”</w:t>
      </w:r>
      <w:r w:rsidR="0035670E">
        <w:rPr>
          <w:rFonts w:cstheme="minorHAnsi"/>
        </w:rPr>
        <w:t>.</w:t>
      </w:r>
    </w:p>
    <w:p w14:paraId="1C215DD8" w14:textId="77777777" w:rsidR="003C4FA3" w:rsidRPr="00D53C25" w:rsidRDefault="00771BEC" w:rsidP="00E72964">
      <w:pPr>
        <w:spacing w:after="120" w:line="240" w:lineRule="auto"/>
        <w:ind w:left="15" w:firstLine="705"/>
        <w:jc w:val="left"/>
        <w:rPr>
          <w:rFonts w:cstheme="minorHAnsi"/>
        </w:rPr>
      </w:pPr>
      <w:r w:rsidRPr="00D53C25">
        <w:rPr>
          <w:rFonts w:cstheme="minorHAnsi"/>
        </w:rPr>
        <w:t>1110</w:t>
      </w:r>
      <w:r w:rsidRPr="00D53C25">
        <w:rPr>
          <w:rFonts w:cstheme="minorHAnsi"/>
        </w:rPr>
        <w:tab/>
      </w:r>
      <w:r w:rsidR="00FB2060" w:rsidRPr="00D53C25">
        <w:rPr>
          <w:rFonts w:cstheme="minorHAnsi"/>
          <w:b/>
        </w:rPr>
        <w:t>District Tax Levy</w:t>
      </w:r>
      <w:r w:rsidR="00FB2060" w:rsidRPr="00D53C25">
        <w:rPr>
          <w:rFonts w:cstheme="minorHAnsi"/>
        </w:rPr>
        <w:t xml:space="preserve">. Taxes levied on property within the school district. </w:t>
      </w:r>
    </w:p>
    <w:p w14:paraId="4719D58D" w14:textId="3CEB2473" w:rsidR="003C4FA3" w:rsidRPr="00D53C25" w:rsidRDefault="00E5058E" w:rsidP="00E72964">
      <w:pPr>
        <w:spacing w:after="120" w:line="240" w:lineRule="auto"/>
        <w:ind w:left="2160" w:hanging="720"/>
        <w:jc w:val="left"/>
        <w:rPr>
          <w:rFonts w:cstheme="minorHAnsi"/>
        </w:rPr>
      </w:pPr>
      <w:r w:rsidRPr="00D53C25">
        <w:rPr>
          <w:rFonts w:cstheme="minorHAnsi"/>
        </w:rPr>
        <w:t>1111</w:t>
      </w:r>
      <w:r w:rsidRPr="00D53C25">
        <w:rPr>
          <w:rFonts w:cstheme="minorHAnsi"/>
          <w:b/>
        </w:rPr>
        <w:tab/>
      </w:r>
      <w:r w:rsidR="00FB2060" w:rsidRPr="00D53C25">
        <w:rPr>
          <w:rFonts w:cstheme="minorHAnsi"/>
          <w:b/>
        </w:rPr>
        <w:t>District Levy — Real Property</w:t>
      </w:r>
      <w:r w:rsidR="00FB2060" w:rsidRPr="00D53C25">
        <w:rPr>
          <w:rFonts w:cstheme="minorHAnsi"/>
        </w:rPr>
        <w:t xml:space="preserve">. Includes voted and permissive amounts levied </w:t>
      </w:r>
      <w:r w:rsidR="00A74A74">
        <w:rPr>
          <w:rFonts w:cstheme="minorHAnsi"/>
        </w:rPr>
        <w:t>a</w:t>
      </w:r>
      <w:r w:rsidR="00FB2060" w:rsidRPr="00D53C25">
        <w:rPr>
          <w:rFonts w:cstheme="minorHAnsi"/>
        </w:rPr>
        <w:t xml:space="preserve">d </w:t>
      </w:r>
      <w:r w:rsidR="00A74A74">
        <w:rPr>
          <w:rFonts w:cstheme="minorHAnsi"/>
        </w:rPr>
        <w:t>v</w:t>
      </w:r>
      <w:r w:rsidR="00FB2060" w:rsidRPr="00D53C25">
        <w:rPr>
          <w:rFonts w:cstheme="minorHAnsi"/>
        </w:rPr>
        <w:t>alorem on the real property in the school district. Record current and current year delinquent and/or protested collections here</w:t>
      </w:r>
      <w:r w:rsidR="000614F9" w:rsidRPr="00D53C25">
        <w:rPr>
          <w:rFonts w:cstheme="minorHAnsi"/>
        </w:rPr>
        <w:t xml:space="preserve">. </w:t>
      </w:r>
    </w:p>
    <w:p w14:paraId="452250E6" w14:textId="7D26F467" w:rsidR="003C4FA3" w:rsidRPr="00D53C25" w:rsidRDefault="00E5058E" w:rsidP="00E72964">
      <w:pPr>
        <w:spacing w:after="120" w:line="240" w:lineRule="auto"/>
        <w:ind w:left="2160" w:hanging="720"/>
        <w:jc w:val="left"/>
        <w:rPr>
          <w:rFonts w:cstheme="minorHAnsi"/>
        </w:rPr>
      </w:pPr>
      <w:r w:rsidRPr="00D53C25">
        <w:rPr>
          <w:rFonts w:cstheme="minorHAnsi"/>
        </w:rPr>
        <w:t>1112</w:t>
      </w:r>
      <w:r w:rsidRPr="00D53C25">
        <w:rPr>
          <w:rFonts w:cstheme="minorHAnsi"/>
        </w:rPr>
        <w:tab/>
      </w:r>
      <w:r w:rsidR="00FB2060" w:rsidRPr="00D53C25">
        <w:rPr>
          <w:rFonts w:cstheme="minorHAnsi"/>
          <w:b/>
        </w:rPr>
        <w:t>District Levy — Personal Property</w:t>
      </w:r>
      <w:r w:rsidR="00FB2060" w:rsidRPr="00D53C25">
        <w:rPr>
          <w:rFonts w:cstheme="minorHAnsi"/>
        </w:rPr>
        <w:t xml:space="preserve">. Includes voted and permissive amounts levied </w:t>
      </w:r>
      <w:r w:rsidR="00A74A74">
        <w:rPr>
          <w:rFonts w:cstheme="minorHAnsi"/>
        </w:rPr>
        <w:t>a</w:t>
      </w:r>
      <w:r w:rsidR="00FB2060" w:rsidRPr="00D53C25">
        <w:rPr>
          <w:rFonts w:cstheme="minorHAnsi"/>
        </w:rPr>
        <w:t xml:space="preserve">d </w:t>
      </w:r>
      <w:r w:rsidR="00A74A74">
        <w:rPr>
          <w:rFonts w:cstheme="minorHAnsi"/>
        </w:rPr>
        <w:t>v</w:t>
      </w:r>
      <w:r w:rsidR="00FB2060" w:rsidRPr="00D53C25">
        <w:rPr>
          <w:rFonts w:cstheme="minorHAnsi"/>
        </w:rPr>
        <w:t>alorem on the personal property in the school district. Record current</w:t>
      </w:r>
      <w:r w:rsidR="00304CCB">
        <w:rPr>
          <w:rFonts w:cstheme="minorHAnsi"/>
        </w:rPr>
        <w:t xml:space="preserve"> </w:t>
      </w:r>
      <w:r w:rsidR="00FB2060" w:rsidRPr="00D53C25">
        <w:rPr>
          <w:rFonts w:cstheme="minorHAnsi"/>
        </w:rPr>
        <w:t xml:space="preserve">and </w:t>
      </w:r>
      <w:r w:rsidR="00304CCB" w:rsidRPr="00D53C25">
        <w:rPr>
          <w:rFonts w:cstheme="minorHAnsi"/>
        </w:rPr>
        <w:t xml:space="preserve">current year </w:t>
      </w:r>
      <w:r w:rsidR="00FB2060" w:rsidRPr="00D53C25">
        <w:rPr>
          <w:rFonts w:cstheme="minorHAnsi"/>
        </w:rPr>
        <w:t>delinquent collections here</w:t>
      </w:r>
      <w:r w:rsidR="000614F9" w:rsidRPr="00D53C25">
        <w:rPr>
          <w:rFonts w:cstheme="minorHAnsi"/>
        </w:rPr>
        <w:t xml:space="preserve">. </w:t>
      </w:r>
    </w:p>
    <w:p w14:paraId="508656C1" w14:textId="2B8438D8" w:rsidR="003C4FA3" w:rsidRPr="00D53C25" w:rsidRDefault="00E5058E" w:rsidP="00304CCB">
      <w:pPr>
        <w:spacing w:after="120" w:line="240" w:lineRule="auto"/>
        <w:ind w:left="2160" w:hanging="720"/>
        <w:jc w:val="left"/>
        <w:rPr>
          <w:rFonts w:cstheme="minorHAnsi"/>
        </w:rPr>
      </w:pPr>
      <w:r w:rsidRPr="00D53C25">
        <w:rPr>
          <w:rFonts w:cstheme="minorHAnsi"/>
        </w:rPr>
        <w:t>1113</w:t>
      </w:r>
      <w:r w:rsidRPr="00D53C25">
        <w:rPr>
          <w:rFonts w:cstheme="minorHAnsi"/>
        </w:rPr>
        <w:tab/>
      </w:r>
      <w:r w:rsidR="00FB2060" w:rsidRPr="00D53C25">
        <w:rPr>
          <w:rFonts w:cstheme="minorHAnsi"/>
          <w:b/>
        </w:rPr>
        <w:t>District Levy — Special Mobile Equipment</w:t>
      </w:r>
      <w:r w:rsidR="00FB2060" w:rsidRPr="00D53C25">
        <w:rPr>
          <w:rFonts w:cstheme="minorHAnsi"/>
        </w:rPr>
        <w:t xml:space="preserve">. </w:t>
      </w:r>
      <w:r w:rsidR="00304CCB" w:rsidRPr="00D53C25">
        <w:rPr>
          <w:rFonts w:cstheme="minorHAnsi"/>
        </w:rPr>
        <w:t xml:space="preserve">Includes voted and permissive amounts levied </w:t>
      </w:r>
      <w:r w:rsidR="00A74A74">
        <w:rPr>
          <w:rFonts w:cstheme="minorHAnsi"/>
        </w:rPr>
        <w:t>a</w:t>
      </w:r>
      <w:r w:rsidR="00304CCB" w:rsidRPr="00D53C25">
        <w:rPr>
          <w:rFonts w:cstheme="minorHAnsi"/>
        </w:rPr>
        <w:t xml:space="preserve">d </w:t>
      </w:r>
      <w:r w:rsidR="00A74A74">
        <w:rPr>
          <w:rFonts w:cstheme="minorHAnsi"/>
        </w:rPr>
        <w:t>v</w:t>
      </w:r>
      <w:r w:rsidR="00304CCB" w:rsidRPr="00D53C25">
        <w:rPr>
          <w:rFonts w:cstheme="minorHAnsi"/>
        </w:rPr>
        <w:t xml:space="preserve">alorem on </w:t>
      </w:r>
      <w:r w:rsidR="00304CCB">
        <w:rPr>
          <w:rFonts w:cstheme="minorHAnsi"/>
        </w:rPr>
        <w:t>p</w:t>
      </w:r>
      <w:r w:rsidR="00FB2060" w:rsidRPr="00D53C25">
        <w:rPr>
          <w:rFonts w:cstheme="minorHAnsi"/>
        </w:rPr>
        <w:t>ersonal property taxes on special mobile equipment.</w:t>
      </w:r>
      <w:r w:rsidRPr="00D53C25">
        <w:rPr>
          <w:rFonts w:cstheme="minorHAnsi"/>
        </w:rPr>
        <w:t xml:space="preserve"> See</w:t>
      </w:r>
      <w:r w:rsidR="00FB2060" w:rsidRPr="00D53C25">
        <w:rPr>
          <w:rFonts w:cstheme="minorHAnsi"/>
        </w:rPr>
        <w:t xml:space="preserve"> </w:t>
      </w:r>
      <w:r w:rsidR="00741CAD" w:rsidRPr="00D53C25">
        <w:rPr>
          <w:rFonts w:cstheme="minorHAnsi"/>
        </w:rPr>
        <w:t>§</w:t>
      </w:r>
      <w:r w:rsidR="00FB2060" w:rsidRPr="00F34E7C">
        <w:rPr>
          <w:rFonts w:cstheme="minorHAnsi"/>
        </w:rPr>
        <w:t>61-3-431</w:t>
      </w:r>
      <w:r w:rsidR="00C42D94" w:rsidRPr="00D53C25">
        <w:rPr>
          <w:rFonts w:cstheme="minorHAnsi"/>
        </w:rPr>
        <w:t>, MCA.</w:t>
      </w:r>
      <w:r w:rsidR="00304CCB">
        <w:rPr>
          <w:rFonts w:cstheme="minorHAnsi"/>
        </w:rPr>
        <w:t xml:space="preserve"> </w:t>
      </w:r>
      <w:r w:rsidR="00304CCB" w:rsidRPr="00D53C25">
        <w:rPr>
          <w:rFonts w:cstheme="minorHAnsi"/>
        </w:rPr>
        <w:t>Record current</w:t>
      </w:r>
      <w:r w:rsidR="00304CCB">
        <w:rPr>
          <w:rFonts w:cstheme="minorHAnsi"/>
        </w:rPr>
        <w:t xml:space="preserve"> </w:t>
      </w:r>
      <w:r w:rsidR="00304CCB" w:rsidRPr="00D53C25">
        <w:rPr>
          <w:rFonts w:cstheme="minorHAnsi"/>
        </w:rPr>
        <w:t>and current year delinquent collections here</w:t>
      </w:r>
      <w:r w:rsidR="000614F9" w:rsidRPr="00D53C25">
        <w:rPr>
          <w:rFonts w:cstheme="minorHAnsi"/>
        </w:rPr>
        <w:t xml:space="preserve">. </w:t>
      </w:r>
    </w:p>
    <w:p w14:paraId="4CBB03BA" w14:textId="48E49A23" w:rsidR="003C4FA3" w:rsidRPr="00D53C25" w:rsidRDefault="00E5058E" w:rsidP="00E72964">
      <w:pPr>
        <w:spacing w:after="120" w:line="240" w:lineRule="auto"/>
        <w:ind w:left="2160" w:hanging="720"/>
        <w:jc w:val="left"/>
        <w:rPr>
          <w:rFonts w:cstheme="minorHAnsi"/>
        </w:rPr>
      </w:pPr>
      <w:r w:rsidRPr="00D53C25">
        <w:rPr>
          <w:rFonts w:cstheme="minorHAnsi"/>
        </w:rPr>
        <w:t>1114</w:t>
      </w:r>
      <w:r w:rsidRPr="00D53C25">
        <w:rPr>
          <w:rFonts w:cstheme="minorHAnsi"/>
        </w:rPr>
        <w:tab/>
      </w:r>
      <w:r w:rsidR="00FB2060" w:rsidRPr="00D53C25">
        <w:rPr>
          <w:rFonts w:cstheme="minorHAnsi"/>
          <w:b/>
        </w:rPr>
        <w:t>District Levy—Personal Property/Mobile Homes</w:t>
      </w:r>
      <w:r w:rsidR="00FB2060" w:rsidRPr="00D53C25">
        <w:rPr>
          <w:rFonts w:cstheme="minorHAnsi"/>
        </w:rPr>
        <w:t xml:space="preserve">. Includes voted and permissive amounts levied </w:t>
      </w:r>
      <w:r w:rsidR="00A74A74">
        <w:rPr>
          <w:rFonts w:cstheme="minorHAnsi"/>
        </w:rPr>
        <w:t>a</w:t>
      </w:r>
      <w:r w:rsidR="00FB2060" w:rsidRPr="00D53C25">
        <w:rPr>
          <w:rFonts w:cstheme="minorHAnsi"/>
        </w:rPr>
        <w:t xml:space="preserve">d </w:t>
      </w:r>
      <w:r w:rsidR="00A74A74">
        <w:rPr>
          <w:rFonts w:cstheme="minorHAnsi"/>
        </w:rPr>
        <w:t>v</w:t>
      </w:r>
      <w:r w:rsidR="00FB2060" w:rsidRPr="00D53C25">
        <w:rPr>
          <w:rFonts w:cstheme="minorHAnsi"/>
        </w:rPr>
        <w:t>alorem on the mobile homes in the school district. Record current and current year delinquent and/or protested collections here</w:t>
      </w:r>
      <w:r w:rsidR="000614F9" w:rsidRPr="00D53C25">
        <w:rPr>
          <w:rFonts w:cstheme="minorHAnsi"/>
        </w:rPr>
        <w:t xml:space="preserve">. </w:t>
      </w:r>
    </w:p>
    <w:p w14:paraId="3D8AD9B3" w14:textId="68915757" w:rsidR="003C4FA3" w:rsidRPr="00D53C25" w:rsidRDefault="00E5058E" w:rsidP="00E72964">
      <w:pPr>
        <w:spacing w:after="120" w:line="240" w:lineRule="auto"/>
        <w:ind w:left="2160" w:hanging="720"/>
        <w:jc w:val="left"/>
        <w:rPr>
          <w:rFonts w:cstheme="minorHAnsi"/>
        </w:rPr>
      </w:pPr>
      <w:r w:rsidRPr="00D53C25">
        <w:rPr>
          <w:rFonts w:cstheme="minorHAnsi"/>
        </w:rPr>
        <w:t>1116</w:t>
      </w:r>
      <w:r w:rsidRPr="00D53C25">
        <w:rPr>
          <w:rFonts w:cstheme="minorHAnsi"/>
        </w:rPr>
        <w:tab/>
      </w:r>
      <w:r w:rsidR="00FB2060" w:rsidRPr="00D53C25">
        <w:rPr>
          <w:rFonts w:cstheme="minorHAnsi"/>
          <w:b/>
        </w:rPr>
        <w:t>District Levy—Net and Gross Proceeds</w:t>
      </w:r>
      <w:r w:rsidR="00FB2060" w:rsidRPr="00D53C25">
        <w:rPr>
          <w:rFonts w:cstheme="minorHAnsi"/>
        </w:rPr>
        <w:t xml:space="preserve">. Includes voted and permissive amounts levied </w:t>
      </w:r>
      <w:r w:rsidR="00A74A74">
        <w:rPr>
          <w:rFonts w:cstheme="minorHAnsi"/>
        </w:rPr>
        <w:t>a</w:t>
      </w:r>
      <w:r w:rsidR="00FB2060" w:rsidRPr="00D53C25">
        <w:rPr>
          <w:rFonts w:cstheme="minorHAnsi"/>
        </w:rPr>
        <w:t xml:space="preserve">d </w:t>
      </w:r>
      <w:r w:rsidR="00A74A74">
        <w:rPr>
          <w:rFonts w:cstheme="minorHAnsi"/>
        </w:rPr>
        <w:t>v</w:t>
      </w:r>
      <w:r w:rsidR="00FB2060" w:rsidRPr="00D53C25">
        <w:rPr>
          <w:rFonts w:cstheme="minorHAnsi"/>
        </w:rPr>
        <w:t xml:space="preserve">alorem on mine net proceeds </w:t>
      </w:r>
      <w:bookmarkStart w:id="84" w:name="_Hlk42503949"/>
      <w:r w:rsidR="00741CAD" w:rsidRPr="00D53C25">
        <w:rPr>
          <w:rFonts w:cstheme="minorHAnsi"/>
        </w:rPr>
        <w:t>§</w:t>
      </w:r>
      <w:bookmarkEnd w:id="84"/>
      <w:r w:rsidR="00FB2060" w:rsidRPr="00F34E7C">
        <w:rPr>
          <w:rFonts w:cstheme="minorHAnsi"/>
        </w:rPr>
        <w:t>15-23-</w:t>
      </w:r>
      <w:r w:rsidR="00EA4433" w:rsidRPr="00F34E7C">
        <w:rPr>
          <w:rFonts w:cstheme="minorHAnsi"/>
        </w:rPr>
        <w:t>502</w:t>
      </w:r>
      <w:r w:rsidR="00EA4433" w:rsidRPr="00D53C25">
        <w:rPr>
          <w:rFonts w:cstheme="minorHAnsi"/>
        </w:rPr>
        <w:t xml:space="preserve">, MCA </w:t>
      </w:r>
      <w:r w:rsidR="00FB2060" w:rsidRPr="00D53C25">
        <w:rPr>
          <w:rFonts w:cstheme="minorHAnsi"/>
        </w:rPr>
        <w:t xml:space="preserve">and gross proceeds on metal mines </w:t>
      </w:r>
      <w:r w:rsidR="00741CAD" w:rsidRPr="00D53C25">
        <w:rPr>
          <w:rFonts w:cstheme="minorHAnsi"/>
        </w:rPr>
        <w:t>§15-23-802</w:t>
      </w:r>
      <w:r w:rsidR="00EA4433" w:rsidRPr="00D53C25">
        <w:rPr>
          <w:rFonts w:cstheme="minorHAnsi"/>
        </w:rPr>
        <w:t>, MCA</w:t>
      </w:r>
      <w:r w:rsidR="00FB2060" w:rsidRPr="00D53C25">
        <w:rPr>
          <w:rFonts w:cstheme="minorHAnsi"/>
        </w:rPr>
        <w:t xml:space="preserve">. Record current and </w:t>
      </w:r>
      <w:r w:rsidR="00304CCB" w:rsidRPr="00D53C25">
        <w:rPr>
          <w:rFonts w:cstheme="minorHAnsi"/>
        </w:rPr>
        <w:t xml:space="preserve">current year </w:t>
      </w:r>
      <w:r w:rsidR="00FB2060" w:rsidRPr="00D53C25">
        <w:rPr>
          <w:rFonts w:cstheme="minorHAnsi"/>
        </w:rPr>
        <w:t>delinquent collections here</w:t>
      </w:r>
      <w:r w:rsidR="000614F9" w:rsidRPr="00D53C25">
        <w:rPr>
          <w:rFonts w:cstheme="minorHAnsi"/>
        </w:rPr>
        <w:t xml:space="preserve">. </w:t>
      </w:r>
    </w:p>
    <w:p w14:paraId="12CE8DC8" w14:textId="6B92ED7F" w:rsidR="003C4FA3" w:rsidRPr="00D53C25" w:rsidRDefault="00E5058E" w:rsidP="00E72964">
      <w:pPr>
        <w:spacing w:after="120" w:line="240" w:lineRule="auto"/>
        <w:ind w:left="2160" w:hanging="720"/>
        <w:jc w:val="left"/>
        <w:rPr>
          <w:rFonts w:cstheme="minorHAnsi"/>
        </w:rPr>
      </w:pPr>
      <w:r w:rsidRPr="00D53C25">
        <w:rPr>
          <w:rFonts w:cstheme="minorHAnsi"/>
        </w:rPr>
        <w:t>1117</w:t>
      </w:r>
      <w:r w:rsidRPr="00D53C25">
        <w:rPr>
          <w:rFonts w:cstheme="minorHAnsi"/>
          <w:b/>
        </w:rPr>
        <w:tab/>
      </w:r>
      <w:r w:rsidR="00FB2060" w:rsidRPr="00D53C25">
        <w:rPr>
          <w:rFonts w:cstheme="minorHAnsi"/>
          <w:b/>
        </w:rPr>
        <w:t>District Levy—Distribution of Prior Year’s Protested/Delinquent Taxes</w:t>
      </w:r>
      <w:r w:rsidR="00FB2060" w:rsidRPr="00D53C25">
        <w:rPr>
          <w:rFonts w:cstheme="minorHAnsi"/>
        </w:rPr>
        <w:t xml:space="preserve">. Distributions from the </w:t>
      </w:r>
      <w:r w:rsidR="0035670E">
        <w:rPr>
          <w:rFonts w:cstheme="minorHAnsi"/>
        </w:rPr>
        <w:t>c</w:t>
      </w:r>
      <w:r w:rsidR="00FB2060" w:rsidRPr="00D53C25">
        <w:rPr>
          <w:rFonts w:cstheme="minorHAnsi"/>
        </w:rPr>
        <w:t xml:space="preserve">ounty </w:t>
      </w:r>
      <w:r w:rsidR="0035670E">
        <w:rPr>
          <w:rFonts w:cstheme="minorHAnsi"/>
        </w:rPr>
        <w:t>p</w:t>
      </w:r>
      <w:r w:rsidR="00FB2060" w:rsidRPr="00D53C25">
        <w:rPr>
          <w:rFonts w:cstheme="minorHAnsi"/>
        </w:rPr>
        <w:t xml:space="preserve">rotested </w:t>
      </w:r>
      <w:r w:rsidR="0035670E">
        <w:rPr>
          <w:rFonts w:cstheme="minorHAnsi"/>
        </w:rPr>
        <w:t>t</w:t>
      </w:r>
      <w:r w:rsidR="00FB2060" w:rsidRPr="00D53C25">
        <w:rPr>
          <w:rFonts w:cstheme="minorHAnsi"/>
        </w:rPr>
        <w:t xml:space="preserve">ax </w:t>
      </w:r>
      <w:r w:rsidR="0035670E">
        <w:rPr>
          <w:rFonts w:cstheme="minorHAnsi"/>
        </w:rPr>
        <w:t>f</w:t>
      </w:r>
      <w:r w:rsidR="00FB2060" w:rsidRPr="00D53C25">
        <w:rPr>
          <w:rFonts w:cstheme="minorHAnsi"/>
        </w:rPr>
        <w:t xml:space="preserve">und based upon settlement of protested taxes of </w:t>
      </w:r>
      <w:r w:rsidR="006A03FD" w:rsidRPr="00D53C25">
        <w:rPr>
          <w:rFonts w:cstheme="minorHAnsi"/>
        </w:rPr>
        <w:t>a prior year and/or distribution of delinquent taxes</w:t>
      </w:r>
      <w:r w:rsidR="00FB2060" w:rsidRPr="00D53C25">
        <w:rPr>
          <w:rFonts w:cstheme="minorHAnsi"/>
        </w:rPr>
        <w:t xml:space="preserve"> of a prior year</w:t>
      </w:r>
      <w:r w:rsidR="00A74A74">
        <w:rPr>
          <w:rFonts w:cstheme="minorHAnsi"/>
        </w:rPr>
        <w:t>.</w:t>
      </w:r>
      <w:r w:rsidR="00FB2060" w:rsidRPr="00D53C25">
        <w:rPr>
          <w:rFonts w:cstheme="minorHAnsi"/>
        </w:rPr>
        <w:t xml:space="preserve"> Investment earnings included with the initial distribution should be reported here. Subsequent investment earnings should be recorded using </w:t>
      </w:r>
      <w:r w:rsidR="0035670E">
        <w:rPr>
          <w:rFonts w:cstheme="minorHAnsi"/>
        </w:rPr>
        <w:t>1</w:t>
      </w:r>
      <w:r w:rsidR="00FB2060" w:rsidRPr="00D53C25">
        <w:rPr>
          <w:rFonts w:cstheme="minorHAnsi"/>
        </w:rPr>
        <w:t>510</w:t>
      </w:r>
      <w:r w:rsidR="00741CAD" w:rsidRPr="00D53C25">
        <w:rPr>
          <w:rFonts w:cstheme="minorHAnsi"/>
        </w:rPr>
        <w:t xml:space="preserve"> Interest Earnings</w:t>
      </w:r>
      <w:r w:rsidR="000614F9" w:rsidRPr="00D53C25">
        <w:rPr>
          <w:rFonts w:cstheme="minorHAnsi"/>
        </w:rPr>
        <w:t xml:space="preserve">. </w:t>
      </w:r>
      <w:r w:rsidR="00A74A74">
        <w:rPr>
          <w:rFonts w:cstheme="minorHAnsi"/>
        </w:rPr>
        <w:t xml:space="preserve">In the General Fund </w:t>
      </w:r>
      <w:r w:rsidR="00D37089">
        <w:rPr>
          <w:rFonts w:cstheme="minorHAnsi"/>
        </w:rPr>
        <w:t xml:space="preserve">(01) </w:t>
      </w:r>
      <w:r w:rsidR="00A74A74">
        <w:rPr>
          <w:rFonts w:cstheme="minorHAnsi"/>
        </w:rPr>
        <w:t xml:space="preserve">only, prior year collections that are in excess of the operating reserve limit may be identified as excess reserves. See </w:t>
      </w:r>
      <w:r w:rsidR="0035670E" w:rsidRPr="00D53C25">
        <w:rPr>
          <w:rFonts w:cstheme="minorHAnsi"/>
        </w:rPr>
        <w:t>§</w:t>
      </w:r>
      <w:r w:rsidR="00A74A74">
        <w:rPr>
          <w:rFonts w:cstheme="minorHAnsi"/>
        </w:rPr>
        <w:t>20-9-104 (6), MCA.</w:t>
      </w:r>
    </w:p>
    <w:p w14:paraId="1921FEC3" w14:textId="59B5D337" w:rsidR="003C4FA3" w:rsidRPr="00D53C25" w:rsidRDefault="00E5058E" w:rsidP="00E72964">
      <w:pPr>
        <w:spacing w:after="120" w:line="240" w:lineRule="auto"/>
        <w:ind w:left="2160" w:hanging="720"/>
        <w:jc w:val="left"/>
        <w:rPr>
          <w:rFonts w:cstheme="minorHAnsi"/>
        </w:rPr>
      </w:pPr>
      <w:r w:rsidRPr="00D53C25">
        <w:rPr>
          <w:rFonts w:cstheme="minorHAnsi"/>
        </w:rPr>
        <w:t>1118</w:t>
      </w:r>
      <w:r w:rsidRPr="00D53C25">
        <w:rPr>
          <w:rFonts w:cstheme="minorHAnsi"/>
        </w:rPr>
        <w:tab/>
      </w:r>
      <w:r w:rsidR="00FB2060" w:rsidRPr="00D53C25">
        <w:rPr>
          <w:rFonts w:cstheme="minorHAnsi"/>
          <w:b/>
        </w:rPr>
        <w:t>District Levy—Department of Revenue Tax Audit Receipts</w:t>
      </w:r>
      <w:r w:rsidR="00FB2060" w:rsidRPr="00D53C25">
        <w:rPr>
          <w:rFonts w:cstheme="minorHAnsi"/>
        </w:rPr>
        <w:t xml:space="preserve">. Distributions of additional </w:t>
      </w:r>
      <w:r w:rsidR="001A0881">
        <w:rPr>
          <w:rFonts w:cstheme="minorHAnsi"/>
        </w:rPr>
        <w:t>a</w:t>
      </w:r>
      <w:r w:rsidR="00FB2060" w:rsidRPr="00D53C25">
        <w:rPr>
          <w:rFonts w:cstheme="minorHAnsi"/>
        </w:rPr>
        <w:t xml:space="preserve">d </w:t>
      </w:r>
      <w:r w:rsidR="001A0881">
        <w:rPr>
          <w:rFonts w:cstheme="minorHAnsi"/>
        </w:rPr>
        <w:t>v</w:t>
      </w:r>
      <w:r w:rsidR="00FB2060" w:rsidRPr="00D53C25">
        <w:rPr>
          <w:rFonts w:cstheme="minorHAnsi"/>
        </w:rPr>
        <w:t>alorem taxes, penalties and interest resulting from an audit by the Department of Revenue</w:t>
      </w:r>
      <w:r w:rsidR="000614F9" w:rsidRPr="00D53C25">
        <w:rPr>
          <w:rFonts w:cstheme="minorHAnsi"/>
        </w:rPr>
        <w:t xml:space="preserve">. </w:t>
      </w:r>
      <w:r w:rsidR="001A0881">
        <w:rPr>
          <w:rFonts w:cstheme="minorHAnsi"/>
        </w:rPr>
        <w:t xml:space="preserve">In the General Fund </w:t>
      </w:r>
      <w:r w:rsidR="0035670E">
        <w:rPr>
          <w:rFonts w:cstheme="minorHAnsi"/>
        </w:rPr>
        <w:t xml:space="preserve">(01) </w:t>
      </w:r>
      <w:r w:rsidR="001A0881">
        <w:rPr>
          <w:rFonts w:cstheme="minorHAnsi"/>
        </w:rPr>
        <w:t xml:space="preserve">only, amounts in excess of the operating reserve limit may be identified as excess reserves. See </w:t>
      </w:r>
      <w:r w:rsidR="0035670E" w:rsidRPr="00D53C25">
        <w:rPr>
          <w:rFonts w:cstheme="minorHAnsi"/>
        </w:rPr>
        <w:t>§</w:t>
      </w:r>
      <w:r w:rsidR="001A0881">
        <w:rPr>
          <w:rFonts w:cstheme="minorHAnsi"/>
        </w:rPr>
        <w:t>20-9-104 (6), MCA.</w:t>
      </w:r>
    </w:p>
    <w:p w14:paraId="48372ECB" w14:textId="20EF8131" w:rsidR="002869AE" w:rsidRPr="00D53C25" w:rsidRDefault="00FB2060" w:rsidP="00E72964">
      <w:pPr>
        <w:spacing w:after="120" w:line="240" w:lineRule="auto"/>
        <w:ind w:left="2160" w:right="6" w:hanging="720"/>
        <w:jc w:val="left"/>
        <w:rPr>
          <w:rFonts w:cstheme="minorHAnsi"/>
        </w:rPr>
      </w:pPr>
      <w:r w:rsidRPr="00D53C25">
        <w:rPr>
          <w:rFonts w:cstheme="minorHAnsi"/>
        </w:rPr>
        <w:t xml:space="preserve">1123 </w:t>
      </w:r>
      <w:r w:rsidRPr="00D53C25">
        <w:rPr>
          <w:rFonts w:cstheme="minorHAnsi"/>
        </w:rPr>
        <w:tab/>
      </w:r>
      <w:r w:rsidRPr="00D53C25">
        <w:rPr>
          <w:rFonts w:cstheme="minorHAnsi"/>
          <w:b/>
        </w:rPr>
        <w:t>Coal Gross Proceeds</w:t>
      </w:r>
      <w:r w:rsidRPr="00D53C25">
        <w:rPr>
          <w:rFonts w:cstheme="minorHAnsi"/>
        </w:rPr>
        <w:t xml:space="preserve">. A flat tax on the value of coal production. This tax is not a part of the taxable valuation and should be budgeted for as </w:t>
      </w:r>
      <w:r w:rsidR="0035670E">
        <w:rPr>
          <w:rFonts w:cstheme="minorHAnsi"/>
        </w:rPr>
        <w:t>n</w:t>
      </w:r>
      <w:r w:rsidRPr="00D53C25">
        <w:rPr>
          <w:rFonts w:cstheme="minorHAnsi"/>
        </w:rPr>
        <w:t>on-</w:t>
      </w:r>
      <w:r w:rsidR="0035670E">
        <w:rPr>
          <w:rFonts w:cstheme="minorHAnsi"/>
        </w:rPr>
        <w:t>t</w:t>
      </w:r>
      <w:r w:rsidRPr="00D53C25">
        <w:rPr>
          <w:rFonts w:cstheme="minorHAnsi"/>
        </w:rPr>
        <w:t xml:space="preserve">ax </w:t>
      </w:r>
      <w:r w:rsidR="0035670E">
        <w:rPr>
          <w:rFonts w:cstheme="minorHAnsi"/>
        </w:rPr>
        <w:t>r</w:t>
      </w:r>
      <w:r w:rsidRPr="00D53C25">
        <w:rPr>
          <w:rFonts w:cstheme="minorHAnsi"/>
        </w:rPr>
        <w:t xml:space="preserve">evenue. See </w:t>
      </w:r>
      <w:r w:rsidR="00FE2CA2" w:rsidRPr="00D53C25">
        <w:rPr>
          <w:rFonts w:cstheme="minorHAnsi"/>
        </w:rPr>
        <w:t>§</w:t>
      </w:r>
      <w:r w:rsidRPr="00D53C25">
        <w:rPr>
          <w:rFonts w:cstheme="minorHAnsi"/>
        </w:rPr>
        <w:t>15-23</w:t>
      </w:r>
      <w:r w:rsidR="00C17372" w:rsidRPr="00D53C25">
        <w:rPr>
          <w:rFonts w:cstheme="minorHAnsi"/>
        </w:rPr>
        <w:t>-</w:t>
      </w:r>
      <w:r w:rsidRPr="00D53C25">
        <w:rPr>
          <w:rFonts w:cstheme="minorHAnsi"/>
        </w:rPr>
        <w:t>703, MCA</w:t>
      </w:r>
      <w:r w:rsidR="00EA4433" w:rsidRPr="00D53C25">
        <w:rPr>
          <w:rFonts w:cstheme="minorHAnsi"/>
        </w:rPr>
        <w:t>.</w:t>
      </w:r>
    </w:p>
    <w:p w14:paraId="080B052E" w14:textId="471F195D" w:rsidR="003C4FA3" w:rsidRPr="00D53C25" w:rsidRDefault="002869AE" w:rsidP="00E72964">
      <w:pPr>
        <w:spacing w:after="120" w:line="240" w:lineRule="auto"/>
        <w:ind w:left="2160" w:right="6" w:hanging="720"/>
        <w:jc w:val="left"/>
        <w:rPr>
          <w:rFonts w:cstheme="minorHAnsi"/>
        </w:rPr>
      </w:pPr>
      <w:r w:rsidRPr="00D53C25">
        <w:rPr>
          <w:rFonts w:cstheme="minorHAnsi"/>
        </w:rPr>
        <w:t>1130</w:t>
      </w:r>
      <w:r w:rsidRPr="00D53C25">
        <w:rPr>
          <w:rFonts w:cstheme="minorHAnsi"/>
          <w:b/>
        </w:rPr>
        <w:t xml:space="preserve"> </w:t>
      </w:r>
      <w:r w:rsidRPr="00D53C25">
        <w:rPr>
          <w:rFonts w:cstheme="minorHAnsi"/>
          <w:b/>
        </w:rPr>
        <w:tab/>
      </w:r>
      <w:r w:rsidR="00FB2060" w:rsidRPr="00D53C25">
        <w:rPr>
          <w:rFonts w:cstheme="minorHAnsi"/>
          <w:b/>
        </w:rPr>
        <w:t>Tax Title and Property Sales</w:t>
      </w:r>
      <w:r w:rsidR="00FB2060" w:rsidRPr="00D53C25">
        <w:rPr>
          <w:rFonts w:cstheme="minorHAnsi"/>
        </w:rPr>
        <w:t xml:space="preserve">. Amounts collected from the sale of real </w:t>
      </w:r>
      <w:r w:rsidRPr="00D53C25">
        <w:rPr>
          <w:rFonts w:cstheme="minorHAnsi"/>
        </w:rPr>
        <w:t>property sold</w:t>
      </w:r>
      <w:r w:rsidR="00FB2060" w:rsidRPr="00D53C25">
        <w:rPr>
          <w:rFonts w:cstheme="minorHAnsi"/>
        </w:rPr>
        <w:t xml:space="preserve"> to collect the property taxes owed against it. See </w:t>
      </w:r>
      <w:r w:rsidR="00FE2CA2" w:rsidRPr="00D53C25">
        <w:rPr>
          <w:rFonts w:cstheme="minorHAnsi"/>
        </w:rPr>
        <w:t>§</w:t>
      </w:r>
      <w:r w:rsidR="00FB2060" w:rsidRPr="00D53C25">
        <w:rPr>
          <w:rFonts w:cstheme="minorHAnsi"/>
        </w:rPr>
        <w:t>7-8-2306, MCA</w:t>
      </w:r>
      <w:r w:rsidR="0092756B">
        <w:rPr>
          <w:rFonts w:cstheme="minorHAnsi"/>
        </w:rPr>
        <w:t>.</w:t>
      </w:r>
      <w:r w:rsidR="00FB2060" w:rsidRPr="00D53C25">
        <w:rPr>
          <w:rFonts w:cstheme="minorHAnsi"/>
        </w:rPr>
        <w:t xml:space="preserve">  </w:t>
      </w:r>
    </w:p>
    <w:p w14:paraId="1B0AE182" w14:textId="0BF16793" w:rsidR="007B6670" w:rsidRDefault="00FB2060" w:rsidP="00E72964">
      <w:pPr>
        <w:spacing w:after="120" w:line="240" w:lineRule="auto"/>
        <w:ind w:left="2160" w:right="6" w:hanging="720"/>
        <w:jc w:val="left"/>
        <w:rPr>
          <w:rFonts w:cstheme="minorHAnsi"/>
        </w:rPr>
      </w:pPr>
      <w:r w:rsidRPr="00D53C25">
        <w:rPr>
          <w:rFonts w:cstheme="minorHAnsi"/>
        </w:rPr>
        <w:t>1190</w:t>
      </w:r>
      <w:r w:rsidR="002869AE" w:rsidRPr="00D53C25">
        <w:rPr>
          <w:rFonts w:cstheme="minorHAnsi"/>
        </w:rPr>
        <w:tab/>
      </w:r>
      <w:r w:rsidRPr="00D53C25">
        <w:rPr>
          <w:rFonts w:cstheme="minorHAnsi"/>
          <w:b/>
        </w:rPr>
        <w:t>Penalties and Interest on Taxes</w:t>
      </w:r>
      <w:r w:rsidRPr="00D53C25">
        <w:rPr>
          <w:rFonts w:cstheme="minorHAnsi"/>
        </w:rPr>
        <w:t>. Amounts collected as penalties for the payment of taxes after the due date and the interest charged on delinquent taxes</w:t>
      </w:r>
      <w:r w:rsidR="002869AE" w:rsidRPr="00D53C25">
        <w:rPr>
          <w:rFonts w:cstheme="minorHAnsi"/>
        </w:rPr>
        <w:t xml:space="preserve"> </w:t>
      </w:r>
      <w:r w:rsidRPr="00D53C25">
        <w:rPr>
          <w:rFonts w:cstheme="minorHAnsi"/>
        </w:rPr>
        <w:t>from the due date to the date of actual payment. Do not use</w:t>
      </w:r>
      <w:r w:rsidR="0037631D" w:rsidRPr="00D53C25">
        <w:rPr>
          <w:rFonts w:cstheme="minorHAnsi"/>
        </w:rPr>
        <w:t xml:space="preserve"> </w:t>
      </w:r>
      <w:r w:rsidRPr="00D53C25">
        <w:rPr>
          <w:rFonts w:cstheme="minorHAnsi"/>
        </w:rPr>
        <w:t>1110 District</w:t>
      </w:r>
      <w:r w:rsidR="0092756B">
        <w:rPr>
          <w:rFonts w:cstheme="minorHAnsi"/>
        </w:rPr>
        <w:t xml:space="preserve"> Tax</w:t>
      </w:r>
      <w:r w:rsidRPr="00D53C25">
        <w:rPr>
          <w:rFonts w:cstheme="minorHAnsi"/>
        </w:rPr>
        <w:t xml:space="preserve"> Levy to</w:t>
      </w:r>
      <w:r w:rsidR="002869AE" w:rsidRPr="00D53C25">
        <w:rPr>
          <w:rFonts w:cstheme="minorHAnsi"/>
        </w:rPr>
        <w:t xml:space="preserve"> </w:t>
      </w:r>
      <w:r w:rsidRPr="00D53C25">
        <w:rPr>
          <w:rFonts w:cstheme="minorHAnsi"/>
        </w:rPr>
        <w:t xml:space="preserve">record penalties and interest on taxes. </w:t>
      </w:r>
    </w:p>
    <w:p w14:paraId="7A5A8482" w14:textId="77777777" w:rsidR="00CA78F5" w:rsidRPr="00CA78F5" w:rsidRDefault="00CA78F5" w:rsidP="00E72964">
      <w:pPr>
        <w:spacing w:after="120" w:line="240" w:lineRule="auto"/>
        <w:ind w:left="2160" w:right="6" w:hanging="720"/>
        <w:jc w:val="left"/>
        <w:rPr>
          <w:rFonts w:cstheme="minorHAnsi"/>
          <w:sz w:val="24"/>
          <w:szCs w:val="24"/>
        </w:rPr>
      </w:pPr>
    </w:p>
    <w:p w14:paraId="0850C5A8" w14:textId="201B8E61" w:rsidR="00CE6175" w:rsidRPr="00D53C25" w:rsidRDefault="00CE6175" w:rsidP="00CE6175">
      <w:pPr>
        <w:spacing w:after="120" w:line="240" w:lineRule="auto"/>
        <w:ind w:left="720" w:right="6" w:hanging="720"/>
        <w:jc w:val="left"/>
        <w:rPr>
          <w:rFonts w:cstheme="minorHAnsi"/>
        </w:rPr>
      </w:pPr>
      <w:r w:rsidRPr="00D53C25">
        <w:rPr>
          <w:rFonts w:cstheme="minorHAnsi"/>
        </w:rPr>
        <w:lastRenderedPageBreak/>
        <w:t>1200</w:t>
      </w:r>
      <w:r w:rsidRPr="00D53C25">
        <w:rPr>
          <w:rFonts w:cstheme="minorHAnsi"/>
        </w:rPr>
        <w:tab/>
      </w:r>
      <w:r w:rsidRPr="00D53C25">
        <w:rPr>
          <w:rFonts w:cstheme="minorHAnsi"/>
          <w:b/>
        </w:rPr>
        <w:t>Revenue from the appropriations of another local governmental unit</w:t>
      </w:r>
      <w:r w:rsidRPr="00D53C25">
        <w:rPr>
          <w:rFonts w:cstheme="minorHAnsi"/>
        </w:rPr>
        <w:t xml:space="preserve">. The school district is not the final authority, within legal limits, in determining the amount of money to be </w:t>
      </w:r>
      <w:r w:rsidR="003B6CD3" w:rsidRPr="00D53C25">
        <w:rPr>
          <w:rFonts w:cstheme="minorHAnsi"/>
        </w:rPr>
        <w:t>received if</w:t>
      </w:r>
      <w:r w:rsidRPr="00D53C25">
        <w:rPr>
          <w:rFonts w:cstheme="minorHAnsi"/>
        </w:rPr>
        <w:t xml:space="preserve"> the money is raised by taxes or other means that are not earmarked for school purposes.</w:t>
      </w:r>
    </w:p>
    <w:p w14:paraId="1DBB6F7D" w14:textId="4370E654" w:rsidR="00E5058E" w:rsidRPr="00D53C25" w:rsidRDefault="00BB70DA" w:rsidP="00CE6175">
      <w:pPr>
        <w:spacing w:after="120" w:line="240" w:lineRule="auto"/>
        <w:ind w:left="1440" w:hanging="720"/>
        <w:jc w:val="left"/>
        <w:rPr>
          <w:rFonts w:cstheme="minorHAnsi"/>
        </w:rPr>
      </w:pPr>
      <w:r w:rsidRPr="00D53C25">
        <w:rPr>
          <w:rFonts w:cstheme="minorHAnsi"/>
        </w:rPr>
        <w:t>1291</w:t>
      </w:r>
      <w:r w:rsidRPr="00D53C25">
        <w:rPr>
          <w:rFonts w:cstheme="minorHAnsi"/>
        </w:rPr>
        <w:tab/>
      </w:r>
      <w:r w:rsidRPr="00D53C25">
        <w:rPr>
          <w:rFonts w:cstheme="minorHAnsi"/>
          <w:b/>
        </w:rPr>
        <w:t xml:space="preserve">TIF Distribution Post </w:t>
      </w:r>
      <w:r w:rsidR="00865463">
        <w:rPr>
          <w:rFonts w:cstheme="minorHAnsi"/>
          <w:b/>
        </w:rPr>
        <w:t>5/5/2015</w:t>
      </w:r>
      <w:r w:rsidRPr="00D53C25">
        <w:rPr>
          <w:rFonts w:cstheme="minorHAnsi"/>
        </w:rPr>
        <w:t>. See</w:t>
      </w:r>
      <w:r w:rsidR="00153EAE" w:rsidRPr="00D53C25">
        <w:rPr>
          <w:rFonts w:cstheme="minorHAnsi"/>
        </w:rPr>
        <w:t xml:space="preserve"> </w:t>
      </w:r>
      <w:r w:rsidR="00F50102" w:rsidRPr="00D53C25">
        <w:rPr>
          <w:rFonts w:cstheme="minorHAnsi"/>
        </w:rPr>
        <w:t>§</w:t>
      </w:r>
      <w:r w:rsidR="00CF2DF9" w:rsidRPr="00F34E7C">
        <w:rPr>
          <w:rFonts w:cstheme="minorHAnsi"/>
        </w:rPr>
        <w:t>20-9-104</w:t>
      </w:r>
      <w:r w:rsidR="00E5058E" w:rsidRPr="00D53C25">
        <w:rPr>
          <w:rFonts w:cstheme="minorHAnsi"/>
        </w:rPr>
        <w:t>, MCA</w:t>
      </w:r>
      <w:r w:rsidR="000614F9" w:rsidRPr="00D53C25">
        <w:rPr>
          <w:rFonts w:cstheme="minorHAnsi"/>
        </w:rPr>
        <w:t xml:space="preserve">. </w:t>
      </w:r>
      <w:r w:rsidR="00497748" w:rsidRPr="00D53C25">
        <w:rPr>
          <w:rFonts w:cstheme="minorHAnsi"/>
        </w:rPr>
        <w:t xml:space="preserve">Amounts received from </w:t>
      </w:r>
      <w:r w:rsidR="0092756B">
        <w:rPr>
          <w:rFonts w:cstheme="minorHAnsi"/>
        </w:rPr>
        <w:t>T</w:t>
      </w:r>
      <w:r w:rsidR="00497748" w:rsidRPr="00D53C25">
        <w:rPr>
          <w:rFonts w:cstheme="minorHAnsi"/>
        </w:rPr>
        <w:t xml:space="preserve">ax </w:t>
      </w:r>
      <w:r w:rsidR="0092756B">
        <w:rPr>
          <w:rFonts w:cstheme="minorHAnsi"/>
        </w:rPr>
        <w:t>I</w:t>
      </w:r>
      <w:r w:rsidR="00497748" w:rsidRPr="00D53C25">
        <w:rPr>
          <w:rFonts w:cstheme="minorHAnsi"/>
        </w:rPr>
        <w:t xml:space="preserve">ncrement </w:t>
      </w:r>
      <w:r w:rsidR="0092756B">
        <w:rPr>
          <w:rFonts w:cstheme="minorHAnsi"/>
        </w:rPr>
        <w:t>F</w:t>
      </w:r>
      <w:r w:rsidR="00497748" w:rsidRPr="00D53C25">
        <w:rPr>
          <w:rFonts w:cstheme="minorHAnsi"/>
        </w:rPr>
        <w:t xml:space="preserve">inancing </w:t>
      </w:r>
      <w:r w:rsidR="0092756B">
        <w:rPr>
          <w:rFonts w:cstheme="minorHAnsi"/>
        </w:rPr>
        <w:t xml:space="preserve">(TIF) </w:t>
      </w:r>
      <w:r w:rsidR="00497748" w:rsidRPr="00D53C25">
        <w:rPr>
          <w:rFonts w:cstheme="minorHAnsi"/>
        </w:rPr>
        <w:t xml:space="preserve">district remittances </w:t>
      </w:r>
      <w:r w:rsidR="00C275F9" w:rsidRPr="00D53C25">
        <w:rPr>
          <w:rFonts w:cstheme="minorHAnsi"/>
        </w:rPr>
        <w:t>and</w:t>
      </w:r>
      <w:r w:rsidR="00497748" w:rsidRPr="00D53C25">
        <w:rPr>
          <w:rFonts w:cstheme="minorHAnsi"/>
        </w:rPr>
        <w:t xml:space="preserve"> have not executed an agreement</w:t>
      </w:r>
      <w:r w:rsidR="004F6843" w:rsidRPr="00D53C25">
        <w:rPr>
          <w:rFonts w:cstheme="minorHAnsi"/>
        </w:rPr>
        <w:t xml:space="preserve"> </w:t>
      </w:r>
      <w:r w:rsidR="00497748" w:rsidRPr="00D53C25">
        <w:rPr>
          <w:rFonts w:cstheme="minorHAnsi"/>
        </w:rPr>
        <w:t>with a local government before the effective date</w:t>
      </w:r>
      <w:r w:rsidR="00497748" w:rsidRPr="00C37AD8">
        <w:rPr>
          <w:rFonts w:cstheme="minorHAnsi"/>
        </w:rPr>
        <w:t>, May 5,</w:t>
      </w:r>
      <w:r w:rsidR="00C37AD8">
        <w:rPr>
          <w:rFonts w:cstheme="minorHAnsi"/>
        </w:rPr>
        <w:t xml:space="preserve"> </w:t>
      </w:r>
      <w:r w:rsidR="00497748" w:rsidRPr="00C37AD8">
        <w:rPr>
          <w:rFonts w:cstheme="minorHAnsi"/>
        </w:rPr>
        <w:t>2015</w:t>
      </w:r>
      <w:r w:rsidR="00C275F9" w:rsidRPr="00C37AD8">
        <w:rPr>
          <w:rFonts w:cstheme="minorHAnsi"/>
        </w:rPr>
        <w:t>,</w:t>
      </w:r>
      <w:r w:rsidR="00497748" w:rsidRPr="00C37AD8">
        <w:rPr>
          <w:rFonts w:cstheme="minorHAnsi"/>
        </w:rPr>
        <w:t xml:space="preserve"> </w:t>
      </w:r>
      <w:r w:rsidR="00C275F9" w:rsidRPr="00C37AD8">
        <w:rPr>
          <w:rFonts w:cstheme="minorHAnsi"/>
        </w:rPr>
        <w:t>for</w:t>
      </w:r>
      <w:r w:rsidR="00C275F9" w:rsidRPr="00D53C25">
        <w:rPr>
          <w:rFonts w:cstheme="minorHAnsi"/>
        </w:rPr>
        <w:t xml:space="preserve"> the </w:t>
      </w:r>
      <w:r w:rsidR="00497748" w:rsidRPr="00D53C25">
        <w:rPr>
          <w:rFonts w:cstheme="minorHAnsi"/>
        </w:rPr>
        <w:t>prepar</w:t>
      </w:r>
      <w:r w:rsidR="00C275F9" w:rsidRPr="00D53C25">
        <w:rPr>
          <w:rFonts w:cstheme="minorHAnsi"/>
        </w:rPr>
        <w:t>ation of</w:t>
      </w:r>
      <w:r w:rsidR="00497748" w:rsidRPr="00D53C25">
        <w:rPr>
          <w:rFonts w:cstheme="minorHAnsi"/>
        </w:rPr>
        <w:t xml:space="preserve"> a transition plan, which </w:t>
      </w:r>
      <w:r w:rsidR="00C275F9" w:rsidRPr="00D53C25">
        <w:rPr>
          <w:rFonts w:cstheme="minorHAnsi"/>
        </w:rPr>
        <w:t xml:space="preserve">outlines the </w:t>
      </w:r>
      <w:r w:rsidR="00497748" w:rsidRPr="00D53C25">
        <w:rPr>
          <w:rFonts w:cstheme="minorHAnsi"/>
        </w:rPr>
        <w:t>paying</w:t>
      </w:r>
      <w:r w:rsidR="00C275F9" w:rsidRPr="00D53C25">
        <w:rPr>
          <w:rFonts w:cstheme="minorHAnsi"/>
        </w:rPr>
        <w:t xml:space="preserve"> of</w:t>
      </w:r>
      <w:r w:rsidR="00497748" w:rsidRPr="00D53C25">
        <w:rPr>
          <w:rFonts w:cstheme="minorHAnsi"/>
        </w:rPr>
        <w:t xml:space="preserve"> contractual obligations that were incurred prior to the</w:t>
      </w:r>
      <w:r w:rsidR="00C275F9" w:rsidRPr="00D53C25">
        <w:rPr>
          <w:rFonts w:cstheme="minorHAnsi"/>
        </w:rPr>
        <w:t xml:space="preserve"> </w:t>
      </w:r>
      <w:r w:rsidR="00497748" w:rsidRPr="00D53C25">
        <w:rPr>
          <w:rFonts w:cstheme="minorHAnsi"/>
        </w:rPr>
        <w:t>effective date.</w:t>
      </w:r>
    </w:p>
    <w:p w14:paraId="3AB0BD64" w14:textId="6070DF31" w:rsidR="00BB70DA" w:rsidRDefault="00BB70DA" w:rsidP="0087432F">
      <w:pPr>
        <w:spacing w:after="120" w:line="240" w:lineRule="auto"/>
        <w:ind w:left="1440" w:hanging="720"/>
        <w:jc w:val="left"/>
        <w:rPr>
          <w:rFonts w:cstheme="minorHAnsi"/>
        </w:rPr>
      </w:pPr>
      <w:r w:rsidRPr="00D53C25">
        <w:rPr>
          <w:rFonts w:cstheme="minorHAnsi"/>
        </w:rPr>
        <w:t>1292</w:t>
      </w:r>
      <w:r w:rsidRPr="00D53C25">
        <w:rPr>
          <w:rFonts w:cstheme="minorHAnsi"/>
        </w:rPr>
        <w:tab/>
      </w:r>
      <w:r w:rsidRPr="00D53C25">
        <w:rPr>
          <w:rFonts w:cstheme="minorHAnsi"/>
          <w:b/>
        </w:rPr>
        <w:t>TIF Distribution Pre</w:t>
      </w:r>
      <w:r w:rsidR="00865463">
        <w:rPr>
          <w:rFonts w:cstheme="minorHAnsi"/>
          <w:b/>
        </w:rPr>
        <w:t xml:space="preserve"> 5/5/2015 </w:t>
      </w:r>
      <w:r w:rsidRPr="00D53C25">
        <w:rPr>
          <w:rFonts w:cstheme="minorHAnsi"/>
          <w:b/>
        </w:rPr>
        <w:t>or Exempt</w:t>
      </w:r>
      <w:r w:rsidR="00E5058E" w:rsidRPr="00D53C25">
        <w:rPr>
          <w:rFonts w:cstheme="minorHAnsi"/>
          <w:b/>
        </w:rPr>
        <w:t>.</w:t>
      </w:r>
      <w:r w:rsidRPr="00D53C25">
        <w:rPr>
          <w:rFonts w:cstheme="minorHAnsi"/>
        </w:rPr>
        <w:t xml:space="preserve"> </w:t>
      </w:r>
      <w:r w:rsidR="00E5058E" w:rsidRPr="00D53C25">
        <w:rPr>
          <w:rFonts w:cstheme="minorHAnsi"/>
        </w:rPr>
        <w:t>See</w:t>
      </w:r>
      <w:r w:rsidR="00153EAE" w:rsidRPr="00D53C25">
        <w:rPr>
          <w:rFonts w:cstheme="minorHAnsi"/>
        </w:rPr>
        <w:t xml:space="preserve"> </w:t>
      </w:r>
      <w:r w:rsidR="00FE2CA2" w:rsidRPr="00D53C25">
        <w:rPr>
          <w:rFonts w:cstheme="minorHAnsi"/>
        </w:rPr>
        <w:t>§</w:t>
      </w:r>
      <w:r w:rsidR="00CF2DF9" w:rsidRPr="00F34E7C">
        <w:rPr>
          <w:rFonts w:cstheme="minorHAnsi"/>
        </w:rPr>
        <w:t>20-9-104</w:t>
      </w:r>
      <w:r w:rsidR="00E5058E" w:rsidRPr="00D53C25">
        <w:rPr>
          <w:rFonts w:cstheme="minorHAnsi"/>
        </w:rPr>
        <w:t>, MCA</w:t>
      </w:r>
      <w:r w:rsidR="000614F9" w:rsidRPr="00D53C25">
        <w:rPr>
          <w:rFonts w:cstheme="minorHAnsi"/>
        </w:rPr>
        <w:t xml:space="preserve">. </w:t>
      </w:r>
      <w:r w:rsidR="0037631D" w:rsidRPr="00D53C25">
        <w:rPr>
          <w:rFonts w:cstheme="minorHAnsi"/>
        </w:rPr>
        <w:t xml:space="preserve">Amounts received from </w:t>
      </w:r>
      <w:r w:rsidR="0092756B">
        <w:rPr>
          <w:rFonts w:cstheme="minorHAnsi"/>
        </w:rPr>
        <w:t>TIF</w:t>
      </w:r>
      <w:r w:rsidR="0037631D" w:rsidRPr="00D53C25">
        <w:rPr>
          <w:rFonts w:cstheme="minorHAnsi"/>
        </w:rPr>
        <w:t xml:space="preserve"> district remittances before </w:t>
      </w:r>
      <w:r w:rsidR="0037631D" w:rsidRPr="00152CCA">
        <w:rPr>
          <w:rFonts w:cstheme="minorHAnsi"/>
        </w:rPr>
        <w:t>the effective date, May 5,</w:t>
      </w:r>
      <w:r w:rsidR="00FE2CA2" w:rsidRPr="00152CCA">
        <w:rPr>
          <w:rFonts w:cstheme="minorHAnsi"/>
        </w:rPr>
        <w:t xml:space="preserve"> </w:t>
      </w:r>
      <w:r w:rsidR="0037631D" w:rsidRPr="00152CCA">
        <w:rPr>
          <w:rFonts w:cstheme="minorHAnsi"/>
        </w:rPr>
        <w:t>2015</w:t>
      </w:r>
      <w:r w:rsidR="00FE2CA2" w:rsidRPr="00D53C25">
        <w:rPr>
          <w:rFonts w:cstheme="minorHAnsi"/>
        </w:rPr>
        <w:t xml:space="preserve">, or </w:t>
      </w:r>
      <w:r w:rsidR="00BC7283" w:rsidRPr="00D53C25">
        <w:rPr>
          <w:rFonts w:cstheme="minorHAnsi"/>
        </w:rPr>
        <w:t>amounts received that have been identified in</w:t>
      </w:r>
      <w:r w:rsidR="0037631D" w:rsidRPr="00D53C25">
        <w:rPr>
          <w:rFonts w:cstheme="minorHAnsi"/>
        </w:rPr>
        <w:t xml:space="preserve"> a transition plan, which </w:t>
      </w:r>
      <w:r w:rsidR="00BC7283" w:rsidRPr="00D53C25">
        <w:rPr>
          <w:rFonts w:cstheme="minorHAnsi"/>
        </w:rPr>
        <w:t>are dedicated to</w:t>
      </w:r>
      <w:r w:rsidR="0037631D" w:rsidRPr="00D53C25">
        <w:rPr>
          <w:rFonts w:cstheme="minorHAnsi"/>
        </w:rPr>
        <w:t xml:space="preserve"> the paying of contractual obligations that were incurred prior to the </w:t>
      </w:r>
      <w:r w:rsidR="0037631D" w:rsidRPr="00152CCA">
        <w:rPr>
          <w:rFonts w:cstheme="minorHAnsi"/>
        </w:rPr>
        <w:t>effective date</w:t>
      </w:r>
      <w:r w:rsidR="00EA252C" w:rsidRPr="00152CCA">
        <w:rPr>
          <w:rFonts w:cstheme="minorHAnsi"/>
        </w:rPr>
        <w:t xml:space="preserve">, May </w:t>
      </w:r>
      <w:r w:rsidR="00152CCA" w:rsidRPr="00152CCA">
        <w:rPr>
          <w:rFonts w:cstheme="minorHAnsi"/>
        </w:rPr>
        <w:t>5</w:t>
      </w:r>
      <w:r w:rsidR="00EA252C" w:rsidRPr="00152CCA">
        <w:rPr>
          <w:rFonts w:cstheme="minorHAnsi"/>
        </w:rPr>
        <w:t>,</w:t>
      </w:r>
      <w:r w:rsidR="00FE2CA2" w:rsidRPr="00152CCA">
        <w:rPr>
          <w:rFonts w:cstheme="minorHAnsi"/>
        </w:rPr>
        <w:t xml:space="preserve"> </w:t>
      </w:r>
      <w:r w:rsidR="00EA252C" w:rsidRPr="00152CCA">
        <w:rPr>
          <w:rFonts w:cstheme="minorHAnsi"/>
        </w:rPr>
        <w:t>2015</w:t>
      </w:r>
      <w:r w:rsidR="0037631D" w:rsidRPr="00152CCA">
        <w:rPr>
          <w:rFonts w:cstheme="minorHAnsi"/>
        </w:rPr>
        <w:t>. If the</w:t>
      </w:r>
      <w:r w:rsidR="0037631D" w:rsidRPr="00D53C25">
        <w:rPr>
          <w:rFonts w:cstheme="minorHAnsi"/>
        </w:rPr>
        <w:t xml:space="preserve"> increment was anticipated as a funding source for a contract when the contract</w:t>
      </w:r>
      <w:r w:rsidR="00EA252C" w:rsidRPr="00D53C25">
        <w:rPr>
          <w:rFonts w:cstheme="minorHAnsi"/>
        </w:rPr>
        <w:t xml:space="preserve"> </w:t>
      </w:r>
      <w:r w:rsidR="0037631D" w:rsidRPr="00D53C25">
        <w:rPr>
          <w:rFonts w:cstheme="minorHAnsi"/>
        </w:rPr>
        <w:t xml:space="preserve">was executed, the remittance may be used to pay the contractual obligation. </w:t>
      </w:r>
      <w:r w:rsidR="00EA252C" w:rsidRPr="00D53C25">
        <w:rPr>
          <w:rFonts w:cstheme="minorHAnsi"/>
        </w:rPr>
        <w:t>To</w:t>
      </w:r>
      <w:r w:rsidR="0037631D" w:rsidRPr="00D53C25">
        <w:rPr>
          <w:rFonts w:cstheme="minorHAnsi"/>
        </w:rPr>
        <w:t xml:space="preserve"> qualify as an</w:t>
      </w:r>
      <w:r w:rsidR="00EA252C" w:rsidRPr="00D53C25">
        <w:rPr>
          <w:rFonts w:cstheme="minorHAnsi"/>
        </w:rPr>
        <w:t xml:space="preserve"> </w:t>
      </w:r>
      <w:r w:rsidR="0037631D" w:rsidRPr="00D53C25">
        <w:rPr>
          <w:rFonts w:cstheme="minorHAnsi"/>
        </w:rPr>
        <w:t xml:space="preserve">obligation, there must be a written signed contract meeting all elements of </w:t>
      </w:r>
      <w:r w:rsidR="00FE2CA2" w:rsidRPr="00D53C25">
        <w:rPr>
          <w:rFonts w:cstheme="minorHAnsi"/>
        </w:rPr>
        <w:t>§</w:t>
      </w:r>
      <w:r w:rsidR="0037631D" w:rsidRPr="00D53C25">
        <w:rPr>
          <w:rFonts w:cstheme="minorHAnsi"/>
        </w:rPr>
        <w:t>28‐2‐102, MC</w:t>
      </w:r>
      <w:r w:rsidR="0092756B">
        <w:rPr>
          <w:rFonts w:cstheme="minorHAnsi"/>
        </w:rPr>
        <w:t>A</w:t>
      </w:r>
      <w:r w:rsidR="0037631D" w:rsidRPr="00D53C25">
        <w:rPr>
          <w:rFonts w:cstheme="minorHAnsi"/>
        </w:rPr>
        <w:t xml:space="preserve"> between a</w:t>
      </w:r>
      <w:r w:rsidR="00EA252C" w:rsidRPr="00D53C25">
        <w:rPr>
          <w:rFonts w:cstheme="minorHAnsi"/>
        </w:rPr>
        <w:t xml:space="preserve"> </w:t>
      </w:r>
      <w:r w:rsidR="0037631D" w:rsidRPr="00D53C25">
        <w:rPr>
          <w:rFonts w:cstheme="minorHAnsi"/>
        </w:rPr>
        <w:t>school district and a third party. Evidence of a contract does not include the listing of a capital project on a</w:t>
      </w:r>
      <w:r w:rsidR="00EA252C" w:rsidRPr="00D53C25">
        <w:rPr>
          <w:rFonts w:cstheme="minorHAnsi"/>
        </w:rPr>
        <w:t xml:space="preserve"> </w:t>
      </w:r>
      <w:r w:rsidR="0037631D" w:rsidRPr="00D53C25">
        <w:rPr>
          <w:rFonts w:cstheme="minorHAnsi"/>
        </w:rPr>
        <w:t>list or plan. If the obligation relates to paying bonded indebtedness, a district may utilize the remittance</w:t>
      </w:r>
      <w:r w:rsidR="00EA252C" w:rsidRPr="00D53C25">
        <w:rPr>
          <w:rFonts w:cstheme="minorHAnsi"/>
        </w:rPr>
        <w:t xml:space="preserve"> </w:t>
      </w:r>
      <w:r w:rsidR="0037631D" w:rsidRPr="00D53C25">
        <w:rPr>
          <w:rFonts w:cstheme="minorHAnsi"/>
        </w:rPr>
        <w:t>for the life of the bond issue. If the obligation relates to other contracts, a district may utilize the increment</w:t>
      </w:r>
      <w:r w:rsidR="00EA252C" w:rsidRPr="00D53C25">
        <w:rPr>
          <w:rFonts w:cstheme="minorHAnsi"/>
        </w:rPr>
        <w:t xml:space="preserve"> </w:t>
      </w:r>
      <w:r w:rsidR="0037631D" w:rsidRPr="00D53C25">
        <w:rPr>
          <w:rFonts w:cstheme="minorHAnsi"/>
        </w:rPr>
        <w:t>to pay for the contracted project until the end of the contract</w:t>
      </w:r>
      <w:r w:rsidR="00893B01" w:rsidRPr="00D53C25">
        <w:rPr>
          <w:rFonts w:cstheme="minorHAnsi"/>
        </w:rPr>
        <w:t xml:space="preserve">. </w:t>
      </w:r>
      <w:r w:rsidR="00FE2CA2" w:rsidRPr="00D53C25">
        <w:rPr>
          <w:rFonts w:cstheme="minorHAnsi"/>
        </w:rPr>
        <w:t>See §</w:t>
      </w:r>
      <w:r w:rsidR="00893B01" w:rsidRPr="00D53C25">
        <w:rPr>
          <w:rFonts w:cstheme="minorHAnsi"/>
        </w:rPr>
        <w:t xml:space="preserve">7-15-4291 and </w:t>
      </w:r>
      <w:r w:rsidR="00FE2CA2" w:rsidRPr="00D53C25">
        <w:rPr>
          <w:rFonts w:cstheme="minorHAnsi"/>
        </w:rPr>
        <w:t>§</w:t>
      </w:r>
      <w:r w:rsidR="00CF2DF9" w:rsidRPr="00F34E7C">
        <w:rPr>
          <w:rFonts w:cstheme="minorHAnsi"/>
        </w:rPr>
        <w:t>20-9-104</w:t>
      </w:r>
      <w:r w:rsidR="00893B01" w:rsidRPr="00D53C25">
        <w:rPr>
          <w:rFonts w:cstheme="minorHAnsi"/>
        </w:rPr>
        <w:t>, MCA.</w:t>
      </w:r>
    </w:p>
    <w:p w14:paraId="6CA7353A" w14:textId="77777777" w:rsidR="006673B2" w:rsidRPr="00D53C25" w:rsidRDefault="006673B2" w:rsidP="0087432F">
      <w:pPr>
        <w:spacing w:after="120" w:line="240" w:lineRule="auto"/>
        <w:ind w:left="1440" w:hanging="720"/>
        <w:jc w:val="left"/>
        <w:rPr>
          <w:rFonts w:cstheme="minorHAnsi"/>
        </w:rPr>
      </w:pPr>
    </w:p>
    <w:p w14:paraId="295E7AE6" w14:textId="50BFF5DA" w:rsidR="003C4FA3" w:rsidRDefault="003572BB" w:rsidP="008320E6">
      <w:bookmarkStart w:id="85" w:name="_Toc528673197"/>
      <w:r w:rsidRPr="00D53C25">
        <w:t xml:space="preserve">1300 </w:t>
      </w:r>
      <w:r w:rsidR="0087432F" w:rsidRPr="00D53C25">
        <w:tab/>
      </w:r>
      <w:r w:rsidR="00FB2060" w:rsidRPr="008320E6">
        <w:rPr>
          <w:b/>
          <w:bCs/>
        </w:rPr>
        <w:t>Tuition and Fees.</w:t>
      </w:r>
      <w:bookmarkEnd w:id="85"/>
      <w:r w:rsidR="00FB2060" w:rsidRPr="00D53C25">
        <w:t xml:space="preserve"> Revenue from outside sources for education provided by the local school</w:t>
      </w:r>
      <w:r w:rsidR="000614F9" w:rsidRPr="00D53C25">
        <w:t xml:space="preserve">. </w:t>
      </w:r>
    </w:p>
    <w:p w14:paraId="6F478655" w14:textId="77777777" w:rsidR="00D37089" w:rsidRPr="00D53C25" w:rsidRDefault="00D37089" w:rsidP="008320E6"/>
    <w:p w14:paraId="289D8DAB" w14:textId="069B8163" w:rsidR="003C4FA3" w:rsidRPr="00D53C25" w:rsidRDefault="00CE6175" w:rsidP="00CE6175">
      <w:pPr>
        <w:spacing w:after="120" w:line="240" w:lineRule="auto"/>
        <w:ind w:left="1440" w:right="126" w:hanging="705"/>
        <w:jc w:val="left"/>
        <w:rPr>
          <w:rFonts w:cstheme="minorHAnsi"/>
        </w:rPr>
      </w:pPr>
      <w:r w:rsidRPr="00D53C25">
        <w:rPr>
          <w:rFonts w:cstheme="minorHAnsi"/>
        </w:rPr>
        <w:t>1310</w:t>
      </w:r>
      <w:r w:rsidRPr="00D53C25">
        <w:rPr>
          <w:rFonts w:cstheme="minorHAnsi"/>
        </w:rPr>
        <w:tab/>
      </w:r>
      <w:r w:rsidR="00FB2060" w:rsidRPr="00D53C25">
        <w:rPr>
          <w:rFonts w:cstheme="minorHAnsi"/>
          <w:b/>
        </w:rPr>
        <w:t>Individual Tuition</w:t>
      </w:r>
      <w:r w:rsidR="00FB2060" w:rsidRPr="00D53C25">
        <w:rPr>
          <w:rFonts w:cstheme="minorHAnsi"/>
        </w:rPr>
        <w:t xml:space="preserve">. Revenue from individuals for students attending daytime sessions during regular school term. See </w:t>
      </w:r>
      <w:r w:rsidR="00FE2CA2" w:rsidRPr="00D53C25">
        <w:rPr>
          <w:rFonts w:cstheme="minorHAnsi"/>
        </w:rPr>
        <w:t>§</w:t>
      </w:r>
      <w:r w:rsidR="00FB2060" w:rsidRPr="00D53C25">
        <w:rPr>
          <w:rFonts w:cstheme="minorHAnsi"/>
        </w:rPr>
        <w:t xml:space="preserve">20-5-320, </w:t>
      </w:r>
      <w:r w:rsidR="00FE2CA2" w:rsidRPr="00D53C25">
        <w:rPr>
          <w:rFonts w:cstheme="minorHAnsi"/>
        </w:rPr>
        <w:t>§</w:t>
      </w:r>
      <w:r w:rsidR="00FB2060" w:rsidRPr="00D53C25">
        <w:rPr>
          <w:rFonts w:cstheme="minorHAnsi"/>
        </w:rPr>
        <w:t xml:space="preserve">20-5-324, and </w:t>
      </w:r>
      <w:r w:rsidR="00FE2CA2" w:rsidRPr="00D53C25">
        <w:rPr>
          <w:rFonts w:cstheme="minorHAnsi"/>
        </w:rPr>
        <w:t>§</w:t>
      </w:r>
      <w:r w:rsidR="00FB2060" w:rsidRPr="00D53C25">
        <w:rPr>
          <w:rFonts w:cstheme="minorHAnsi"/>
        </w:rPr>
        <w:t>20-9-141, MCA</w:t>
      </w:r>
      <w:r w:rsidR="000614F9" w:rsidRPr="00D53C25">
        <w:rPr>
          <w:rFonts w:cstheme="minorHAnsi"/>
        </w:rPr>
        <w:t xml:space="preserve">. </w:t>
      </w:r>
    </w:p>
    <w:p w14:paraId="3F5090DE" w14:textId="2F71D109" w:rsidR="003C4FA3" w:rsidRPr="00D53C25" w:rsidRDefault="00CE6175" w:rsidP="00CE6175">
      <w:pPr>
        <w:spacing w:after="120" w:line="240" w:lineRule="auto"/>
        <w:ind w:left="1440" w:right="126" w:hanging="705"/>
        <w:jc w:val="left"/>
        <w:rPr>
          <w:rFonts w:cstheme="minorHAnsi"/>
        </w:rPr>
      </w:pPr>
      <w:r w:rsidRPr="00D53C25">
        <w:rPr>
          <w:rFonts w:cstheme="minorHAnsi"/>
        </w:rPr>
        <w:t>1311</w:t>
      </w:r>
      <w:r w:rsidRPr="00D53C25">
        <w:rPr>
          <w:rFonts w:cstheme="minorHAnsi"/>
          <w:b/>
        </w:rPr>
        <w:t xml:space="preserve"> </w:t>
      </w:r>
      <w:r w:rsidRPr="00D53C25">
        <w:rPr>
          <w:rFonts w:cstheme="minorHAnsi"/>
          <w:b/>
        </w:rPr>
        <w:tab/>
      </w:r>
      <w:r w:rsidR="00FB2060" w:rsidRPr="00D53C25">
        <w:rPr>
          <w:rFonts w:cstheme="minorHAnsi"/>
          <w:b/>
        </w:rPr>
        <w:t>Driver’s Education Fees</w:t>
      </w:r>
      <w:r w:rsidR="00FB2060" w:rsidRPr="00D53C25">
        <w:rPr>
          <w:rFonts w:cstheme="minorHAnsi"/>
        </w:rPr>
        <w:t xml:space="preserve">. Fees from individuals for students attending </w:t>
      </w:r>
      <w:r w:rsidR="002869AE" w:rsidRPr="00D53C25">
        <w:rPr>
          <w:rFonts w:cstheme="minorHAnsi"/>
        </w:rPr>
        <w:t>driver’s education</w:t>
      </w:r>
      <w:r w:rsidR="00FB2060" w:rsidRPr="00D53C25">
        <w:rPr>
          <w:rFonts w:cstheme="minorHAnsi"/>
        </w:rPr>
        <w:t xml:space="preserve"> sessions during </w:t>
      </w:r>
      <w:r w:rsidR="001A0881">
        <w:rPr>
          <w:rFonts w:cstheme="minorHAnsi"/>
        </w:rPr>
        <w:t xml:space="preserve">the </w:t>
      </w:r>
      <w:r w:rsidR="00FB2060" w:rsidRPr="00D53C25">
        <w:rPr>
          <w:rFonts w:cstheme="minorHAnsi"/>
        </w:rPr>
        <w:t xml:space="preserve">regular school term. Fees collected for the </w:t>
      </w:r>
      <w:r w:rsidR="002869AE" w:rsidRPr="00D53C25">
        <w:rPr>
          <w:rFonts w:cstheme="minorHAnsi"/>
        </w:rPr>
        <w:t>summer session</w:t>
      </w:r>
      <w:r w:rsidR="00FB2060" w:rsidRPr="00D53C25">
        <w:rPr>
          <w:rFonts w:cstheme="minorHAnsi"/>
        </w:rPr>
        <w:t xml:space="preserve"> should be recorded using 1982</w:t>
      </w:r>
      <w:r w:rsidR="00FE2CA2" w:rsidRPr="00D53C25">
        <w:rPr>
          <w:rFonts w:cstheme="minorHAnsi"/>
        </w:rPr>
        <w:t xml:space="preserve"> Summer Session – Driver’s Education Fees</w:t>
      </w:r>
      <w:r w:rsidR="00FB2060" w:rsidRPr="00D53C25">
        <w:rPr>
          <w:rFonts w:cstheme="minorHAnsi"/>
        </w:rPr>
        <w:t xml:space="preserve">. See </w:t>
      </w:r>
      <w:r w:rsidR="00FE2CA2" w:rsidRPr="00D53C25">
        <w:rPr>
          <w:rFonts w:cstheme="minorHAnsi"/>
        </w:rPr>
        <w:t>§</w:t>
      </w:r>
      <w:r w:rsidR="00FB2060" w:rsidRPr="00D53C25">
        <w:rPr>
          <w:rFonts w:cstheme="minorHAnsi"/>
        </w:rPr>
        <w:t>20-7-507, MCA</w:t>
      </w:r>
      <w:r w:rsidR="000614F9" w:rsidRPr="00D53C25">
        <w:rPr>
          <w:rFonts w:cstheme="minorHAnsi"/>
        </w:rPr>
        <w:t xml:space="preserve">. </w:t>
      </w:r>
    </w:p>
    <w:p w14:paraId="10D273E3" w14:textId="46939E4A" w:rsidR="003C4FA3" w:rsidRPr="00D53C25" w:rsidRDefault="00FB2060" w:rsidP="00CE6175">
      <w:pPr>
        <w:spacing w:after="120" w:line="240" w:lineRule="auto"/>
        <w:ind w:left="1440" w:right="118" w:hanging="720"/>
        <w:jc w:val="left"/>
        <w:rPr>
          <w:rFonts w:cstheme="minorHAnsi"/>
        </w:rPr>
      </w:pPr>
      <w:r w:rsidRPr="00D53C25">
        <w:rPr>
          <w:rFonts w:cstheme="minorHAnsi"/>
        </w:rPr>
        <w:t xml:space="preserve">1320 </w:t>
      </w:r>
      <w:r w:rsidRPr="00D53C25">
        <w:rPr>
          <w:rFonts w:cstheme="minorHAnsi"/>
        </w:rPr>
        <w:tab/>
      </w:r>
      <w:r w:rsidRPr="00D53C25">
        <w:rPr>
          <w:rFonts w:cstheme="minorHAnsi"/>
          <w:b/>
        </w:rPr>
        <w:t xml:space="preserve">School Tuition from Other School Districts </w:t>
      </w:r>
      <w:r w:rsidR="00F2074B">
        <w:rPr>
          <w:rFonts w:cstheme="minorHAnsi"/>
          <w:b/>
        </w:rPr>
        <w:t>W</w:t>
      </w:r>
      <w:r w:rsidRPr="00D53C25">
        <w:rPr>
          <w:rFonts w:cstheme="minorHAnsi"/>
          <w:b/>
        </w:rPr>
        <w:t>ithin State</w:t>
      </w:r>
      <w:r w:rsidRPr="00D53C25">
        <w:rPr>
          <w:rFonts w:cstheme="minorHAnsi"/>
        </w:rPr>
        <w:t xml:space="preserve">. Revenue from </w:t>
      </w:r>
      <w:r w:rsidR="002869AE" w:rsidRPr="00D53C25">
        <w:rPr>
          <w:rFonts w:cstheme="minorHAnsi"/>
        </w:rPr>
        <w:t>other school</w:t>
      </w:r>
      <w:r w:rsidRPr="00D53C25">
        <w:rPr>
          <w:rFonts w:cstheme="minorHAnsi"/>
        </w:rPr>
        <w:t xml:space="preserve"> districts or counties within the state for students attending day school sessions during the regular term. </w:t>
      </w:r>
      <w:r w:rsidR="00FE2CA2" w:rsidRPr="00D53C25">
        <w:rPr>
          <w:rFonts w:cstheme="minorHAnsi"/>
        </w:rPr>
        <w:t>See §</w:t>
      </w:r>
      <w:r w:rsidRPr="00D53C25">
        <w:rPr>
          <w:rFonts w:cstheme="minorHAnsi"/>
        </w:rPr>
        <w:t xml:space="preserve">20-5-320, </w:t>
      </w:r>
      <w:r w:rsidR="00FE2CA2" w:rsidRPr="00D53C25">
        <w:rPr>
          <w:rFonts w:cstheme="minorHAnsi"/>
        </w:rPr>
        <w:t>§</w:t>
      </w:r>
      <w:r w:rsidRPr="00D53C25">
        <w:rPr>
          <w:rFonts w:cstheme="minorHAnsi"/>
        </w:rPr>
        <w:t xml:space="preserve">20-5-324, and </w:t>
      </w:r>
      <w:r w:rsidR="00FE2CA2" w:rsidRPr="00D53C25">
        <w:rPr>
          <w:rFonts w:cstheme="minorHAnsi"/>
        </w:rPr>
        <w:t>§</w:t>
      </w:r>
      <w:r w:rsidRPr="00D53C25">
        <w:rPr>
          <w:rFonts w:cstheme="minorHAnsi"/>
        </w:rPr>
        <w:t xml:space="preserve">20-9-141, MCA. </w:t>
      </w:r>
    </w:p>
    <w:p w14:paraId="74B479C5" w14:textId="54C0CA28" w:rsidR="003C4FA3" w:rsidRPr="00D53C25" w:rsidRDefault="00FB2060" w:rsidP="00CE6175">
      <w:pPr>
        <w:spacing w:after="120" w:line="240" w:lineRule="auto"/>
        <w:ind w:left="1440" w:right="619" w:hanging="720"/>
        <w:jc w:val="left"/>
        <w:rPr>
          <w:rFonts w:cstheme="minorHAnsi"/>
        </w:rPr>
      </w:pPr>
      <w:r w:rsidRPr="00D53C25">
        <w:rPr>
          <w:rFonts w:cstheme="minorHAnsi"/>
        </w:rPr>
        <w:t xml:space="preserve">1330 </w:t>
      </w:r>
      <w:r w:rsidRPr="00D53C25">
        <w:rPr>
          <w:rFonts w:cstheme="minorHAnsi"/>
        </w:rPr>
        <w:tab/>
      </w:r>
      <w:r w:rsidRPr="00D53C25">
        <w:rPr>
          <w:rFonts w:cstheme="minorHAnsi"/>
          <w:b/>
        </w:rPr>
        <w:t xml:space="preserve">School Tuition from Other School Districts </w:t>
      </w:r>
      <w:r w:rsidR="00F2074B">
        <w:rPr>
          <w:rFonts w:cstheme="minorHAnsi"/>
          <w:b/>
        </w:rPr>
        <w:t>O</w:t>
      </w:r>
      <w:r w:rsidRPr="00D53C25">
        <w:rPr>
          <w:rFonts w:cstheme="minorHAnsi"/>
          <w:b/>
        </w:rPr>
        <w:t>utside State</w:t>
      </w:r>
      <w:r w:rsidRPr="00D53C25">
        <w:rPr>
          <w:rFonts w:cstheme="minorHAnsi"/>
        </w:rPr>
        <w:t xml:space="preserve">. Revenue from other school </w:t>
      </w:r>
      <w:r w:rsidR="002869AE" w:rsidRPr="00D53C25">
        <w:rPr>
          <w:rFonts w:cstheme="minorHAnsi"/>
        </w:rPr>
        <w:t>d</w:t>
      </w:r>
      <w:r w:rsidRPr="00D53C25">
        <w:rPr>
          <w:rFonts w:cstheme="minorHAnsi"/>
        </w:rPr>
        <w:t>istricts outside the state for students attending day school sessions during the regular term</w:t>
      </w:r>
      <w:r w:rsidR="000614F9" w:rsidRPr="00D53C25">
        <w:rPr>
          <w:rFonts w:cstheme="minorHAnsi"/>
        </w:rPr>
        <w:t xml:space="preserve">. </w:t>
      </w:r>
      <w:r w:rsidR="00FE2CA2" w:rsidRPr="00D53C25">
        <w:rPr>
          <w:rFonts w:cstheme="minorHAnsi"/>
        </w:rPr>
        <w:t>See</w:t>
      </w:r>
      <w:r w:rsidRPr="00D53C25">
        <w:rPr>
          <w:rFonts w:cstheme="minorHAnsi"/>
        </w:rPr>
        <w:t xml:space="preserve"> </w:t>
      </w:r>
      <w:r w:rsidR="00FE2CA2" w:rsidRPr="00D53C25">
        <w:rPr>
          <w:rFonts w:cstheme="minorHAnsi"/>
        </w:rPr>
        <w:t>§</w:t>
      </w:r>
      <w:r w:rsidRPr="00D53C25">
        <w:rPr>
          <w:rFonts w:cstheme="minorHAnsi"/>
        </w:rPr>
        <w:t xml:space="preserve">20-5-320, </w:t>
      </w:r>
      <w:r w:rsidR="00FE2CA2" w:rsidRPr="00D53C25">
        <w:rPr>
          <w:rFonts w:cstheme="minorHAnsi"/>
        </w:rPr>
        <w:t>§</w:t>
      </w:r>
      <w:r w:rsidRPr="00D53C25">
        <w:rPr>
          <w:rFonts w:cstheme="minorHAnsi"/>
        </w:rPr>
        <w:t xml:space="preserve">20-5-324, and </w:t>
      </w:r>
      <w:r w:rsidR="00FE2CA2" w:rsidRPr="00D53C25">
        <w:rPr>
          <w:rFonts w:cstheme="minorHAnsi"/>
        </w:rPr>
        <w:t>§</w:t>
      </w:r>
      <w:r w:rsidRPr="00D53C25">
        <w:rPr>
          <w:rFonts w:cstheme="minorHAnsi"/>
        </w:rPr>
        <w:t xml:space="preserve">20-9-141, MCA. </w:t>
      </w:r>
    </w:p>
    <w:p w14:paraId="4AB05E25" w14:textId="65B1F066" w:rsidR="00086F69" w:rsidRDefault="00FB2060" w:rsidP="00CE6175">
      <w:pPr>
        <w:spacing w:after="120" w:line="240" w:lineRule="auto"/>
        <w:ind w:left="1440" w:hanging="720"/>
        <w:jc w:val="left"/>
        <w:rPr>
          <w:rFonts w:cstheme="minorHAnsi"/>
        </w:rPr>
      </w:pPr>
      <w:r w:rsidRPr="00D53C25">
        <w:rPr>
          <w:rFonts w:cstheme="minorHAnsi"/>
        </w:rPr>
        <w:t xml:space="preserve">1340 </w:t>
      </w:r>
      <w:r w:rsidRPr="00D53C25">
        <w:rPr>
          <w:rFonts w:cstheme="minorHAnsi"/>
        </w:rPr>
        <w:tab/>
      </w:r>
      <w:r w:rsidRPr="00D53C25">
        <w:rPr>
          <w:rFonts w:cstheme="minorHAnsi"/>
          <w:b/>
        </w:rPr>
        <w:t>Fees for Adult Education</w:t>
      </w:r>
      <w:r w:rsidRPr="00D53C25">
        <w:rPr>
          <w:rFonts w:cstheme="minorHAnsi"/>
        </w:rPr>
        <w:t>. Revenue for students attending adult education courses. Se</w:t>
      </w:r>
      <w:r w:rsidR="00FE2CA2" w:rsidRPr="00D53C25">
        <w:rPr>
          <w:rFonts w:cstheme="minorHAnsi"/>
        </w:rPr>
        <w:t>e §</w:t>
      </w:r>
      <w:r w:rsidRPr="00D53C25">
        <w:rPr>
          <w:rFonts w:cstheme="minorHAnsi"/>
        </w:rPr>
        <w:t>20-7-704, MCA.</w:t>
      </w:r>
    </w:p>
    <w:p w14:paraId="76605C7B" w14:textId="77777777" w:rsidR="006673B2" w:rsidRPr="00D53C25" w:rsidRDefault="006673B2" w:rsidP="00CE6175">
      <w:pPr>
        <w:spacing w:after="120" w:line="240" w:lineRule="auto"/>
        <w:ind w:left="1440" w:hanging="720"/>
        <w:jc w:val="left"/>
        <w:rPr>
          <w:rFonts w:cstheme="minorHAnsi"/>
        </w:rPr>
      </w:pPr>
    </w:p>
    <w:p w14:paraId="6B189AB7" w14:textId="2BCF4852" w:rsidR="003C4FA3" w:rsidRPr="00D53C25" w:rsidRDefault="003572BB" w:rsidP="0087432F">
      <w:pPr>
        <w:spacing w:after="120" w:line="240" w:lineRule="auto"/>
        <w:ind w:left="730" w:hanging="720"/>
        <w:jc w:val="left"/>
        <w:rPr>
          <w:rFonts w:eastAsiaTheme="majorEastAsia" w:cstheme="minorHAnsi"/>
          <w:color w:val="000000" w:themeColor="text1"/>
        </w:rPr>
      </w:pPr>
      <w:bookmarkStart w:id="86" w:name="_Toc528673198"/>
      <w:r w:rsidRPr="00D53C25">
        <w:rPr>
          <w:rFonts w:eastAsiaTheme="majorEastAsia" w:cstheme="minorHAnsi"/>
          <w:color w:val="000000" w:themeColor="text1"/>
        </w:rPr>
        <w:t xml:space="preserve">1400 </w:t>
      </w:r>
      <w:r w:rsidR="0087432F" w:rsidRPr="00D53C25">
        <w:rPr>
          <w:rFonts w:eastAsiaTheme="majorEastAsia" w:cstheme="minorHAnsi"/>
          <w:color w:val="000000" w:themeColor="text1"/>
        </w:rPr>
        <w:tab/>
      </w:r>
      <w:r w:rsidR="00FB2060" w:rsidRPr="00D53C25">
        <w:rPr>
          <w:rFonts w:eastAsiaTheme="majorEastAsia" w:cstheme="minorHAnsi"/>
          <w:b/>
          <w:color w:val="000000" w:themeColor="text1"/>
        </w:rPr>
        <w:t>Transportation Fees.</w:t>
      </w:r>
      <w:bookmarkEnd w:id="86"/>
      <w:r w:rsidR="00FB2060" w:rsidRPr="00D53C25">
        <w:rPr>
          <w:rFonts w:eastAsiaTheme="majorEastAsia" w:cstheme="minorHAnsi"/>
          <w:color w:val="000000" w:themeColor="text1"/>
        </w:rPr>
        <w:t xml:space="preserve"> </w:t>
      </w:r>
      <w:r w:rsidR="00FB2060" w:rsidRPr="00D53C25">
        <w:rPr>
          <w:rFonts w:cstheme="minorHAnsi"/>
        </w:rPr>
        <w:t xml:space="preserve">Revenue from transporting students to and from school and school activities. </w:t>
      </w:r>
    </w:p>
    <w:p w14:paraId="29F44030" w14:textId="77777777" w:rsidR="003C4FA3" w:rsidRPr="00D53C25" w:rsidRDefault="00FB2060" w:rsidP="00CE6175">
      <w:pPr>
        <w:spacing w:after="120" w:line="240" w:lineRule="auto"/>
        <w:ind w:left="1440" w:hanging="720"/>
        <w:jc w:val="left"/>
        <w:rPr>
          <w:rFonts w:cstheme="minorHAnsi"/>
        </w:rPr>
      </w:pPr>
      <w:r w:rsidRPr="00D53C25">
        <w:rPr>
          <w:rFonts w:cstheme="minorHAnsi"/>
        </w:rPr>
        <w:t xml:space="preserve">1410 </w:t>
      </w:r>
      <w:r w:rsidR="002869AE" w:rsidRPr="00D53C25">
        <w:rPr>
          <w:rFonts w:cstheme="minorHAnsi"/>
        </w:rPr>
        <w:tab/>
      </w:r>
      <w:r w:rsidRPr="00D53C25">
        <w:rPr>
          <w:rFonts w:cstheme="minorHAnsi"/>
          <w:b/>
        </w:rPr>
        <w:t>Individual Transportation Fees</w:t>
      </w:r>
      <w:r w:rsidRPr="00D53C25">
        <w:rPr>
          <w:rFonts w:cstheme="minorHAnsi"/>
        </w:rPr>
        <w:t xml:space="preserve">. Revenue from individuals for transporting ineligible or non-public students to and from daytime sessions during the regular school term. See </w:t>
      </w:r>
      <w:r w:rsidR="00FE2CA2" w:rsidRPr="00D53C25">
        <w:rPr>
          <w:rFonts w:cstheme="minorHAnsi"/>
        </w:rPr>
        <w:t>§</w:t>
      </w:r>
      <w:r w:rsidRPr="00D53C25">
        <w:rPr>
          <w:rFonts w:cstheme="minorHAnsi"/>
        </w:rPr>
        <w:t xml:space="preserve">20-10-122 and </w:t>
      </w:r>
      <w:r w:rsidR="00FE2CA2" w:rsidRPr="00D53C25">
        <w:rPr>
          <w:rFonts w:cstheme="minorHAnsi"/>
        </w:rPr>
        <w:t>§</w:t>
      </w:r>
      <w:r w:rsidRPr="00D53C25">
        <w:rPr>
          <w:rFonts w:cstheme="minorHAnsi"/>
        </w:rPr>
        <w:t xml:space="preserve">20-10-123, MCA. </w:t>
      </w:r>
    </w:p>
    <w:p w14:paraId="1A4F45E2" w14:textId="77777777" w:rsidR="003C4FA3" w:rsidRPr="00D53C25" w:rsidRDefault="002869AE" w:rsidP="00CE6175">
      <w:pPr>
        <w:spacing w:after="120" w:line="240" w:lineRule="auto"/>
        <w:ind w:left="20" w:firstLine="700"/>
        <w:jc w:val="left"/>
        <w:rPr>
          <w:rFonts w:cstheme="minorHAnsi"/>
        </w:rPr>
      </w:pPr>
      <w:r w:rsidRPr="00D53C25">
        <w:rPr>
          <w:rFonts w:cstheme="minorHAnsi"/>
        </w:rPr>
        <w:t xml:space="preserve">1420 </w:t>
      </w:r>
      <w:r w:rsidRPr="00D53C25">
        <w:rPr>
          <w:rFonts w:cstheme="minorHAnsi"/>
        </w:rPr>
        <w:tab/>
      </w:r>
      <w:r w:rsidR="00FB2060" w:rsidRPr="00D53C25">
        <w:rPr>
          <w:rFonts w:cstheme="minorHAnsi"/>
          <w:b/>
        </w:rPr>
        <w:t xml:space="preserve">Transportation Fees from Other School Districts </w:t>
      </w:r>
      <w:r w:rsidR="003572BB" w:rsidRPr="00D53C25">
        <w:rPr>
          <w:rFonts w:cstheme="minorHAnsi"/>
          <w:b/>
        </w:rPr>
        <w:t>W</w:t>
      </w:r>
      <w:r w:rsidR="00FB2060" w:rsidRPr="00D53C25">
        <w:rPr>
          <w:rFonts w:cstheme="minorHAnsi"/>
          <w:b/>
        </w:rPr>
        <w:t>ithin the State</w:t>
      </w:r>
      <w:r w:rsidR="00FB2060" w:rsidRPr="00D53C25">
        <w:rPr>
          <w:rFonts w:cstheme="minorHAnsi"/>
        </w:rPr>
        <w:t>. Se</w:t>
      </w:r>
      <w:r w:rsidR="00FE2CA2" w:rsidRPr="00D53C25">
        <w:rPr>
          <w:rFonts w:cstheme="minorHAnsi"/>
        </w:rPr>
        <w:t>e</w:t>
      </w:r>
      <w:r w:rsidR="00FB2060" w:rsidRPr="00D53C25">
        <w:rPr>
          <w:rFonts w:cstheme="minorHAnsi"/>
        </w:rPr>
        <w:t xml:space="preserve"> </w:t>
      </w:r>
      <w:r w:rsidR="00FE2CA2" w:rsidRPr="00D53C25">
        <w:rPr>
          <w:rFonts w:cstheme="minorHAnsi"/>
        </w:rPr>
        <w:t>§</w:t>
      </w:r>
      <w:r w:rsidR="00FB2060" w:rsidRPr="00D53C25">
        <w:rPr>
          <w:rFonts w:cstheme="minorHAnsi"/>
        </w:rPr>
        <w:t>20-10</w:t>
      </w:r>
      <w:r w:rsidR="009E09C3" w:rsidRPr="00D53C25">
        <w:rPr>
          <w:rFonts w:cstheme="minorHAnsi"/>
        </w:rPr>
        <w:t>-</w:t>
      </w:r>
      <w:r w:rsidR="00FB2060" w:rsidRPr="00D53C25">
        <w:rPr>
          <w:rFonts w:cstheme="minorHAnsi"/>
        </w:rPr>
        <w:t>144</w:t>
      </w:r>
      <w:r w:rsidR="009E09C3" w:rsidRPr="00D53C25">
        <w:rPr>
          <w:rFonts w:cstheme="minorHAnsi"/>
        </w:rPr>
        <w:t>, MCA</w:t>
      </w:r>
      <w:r w:rsidR="00FB2060" w:rsidRPr="00D53C25">
        <w:rPr>
          <w:rFonts w:cstheme="minorHAnsi"/>
        </w:rPr>
        <w:t xml:space="preserve">. </w:t>
      </w:r>
    </w:p>
    <w:p w14:paraId="6E38BDC6" w14:textId="77777777" w:rsidR="003C4FA3" w:rsidRPr="00D53C25" w:rsidRDefault="002869AE" w:rsidP="00CE6175">
      <w:pPr>
        <w:spacing w:after="120" w:line="240" w:lineRule="auto"/>
        <w:ind w:left="20" w:firstLine="700"/>
        <w:jc w:val="left"/>
        <w:rPr>
          <w:rFonts w:cstheme="minorHAnsi"/>
        </w:rPr>
      </w:pPr>
      <w:r w:rsidRPr="00D53C25">
        <w:rPr>
          <w:rFonts w:cstheme="minorHAnsi"/>
        </w:rPr>
        <w:t xml:space="preserve">1430 </w:t>
      </w:r>
      <w:r w:rsidRPr="00D53C25">
        <w:rPr>
          <w:rFonts w:cstheme="minorHAnsi"/>
        </w:rPr>
        <w:tab/>
      </w:r>
      <w:r w:rsidR="00FB2060" w:rsidRPr="00D53C25">
        <w:rPr>
          <w:rFonts w:cstheme="minorHAnsi"/>
          <w:b/>
        </w:rPr>
        <w:t xml:space="preserve">Transportation Fees from Other School Districts </w:t>
      </w:r>
      <w:r w:rsidR="003572BB" w:rsidRPr="00D53C25">
        <w:rPr>
          <w:rFonts w:cstheme="minorHAnsi"/>
          <w:b/>
        </w:rPr>
        <w:t>O</w:t>
      </w:r>
      <w:r w:rsidR="00FB2060" w:rsidRPr="00D53C25">
        <w:rPr>
          <w:rFonts w:cstheme="minorHAnsi"/>
          <w:b/>
        </w:rPr>
        <w:t>utside the State</w:t>
      </w:r>
      <w:r w:rsidR="00FB2060" w:rsidRPr="00D53C25">
        <w:rPr>
          <w:rFonts w:cstheme="minorHAnsi"/>
        </w:rPr>
        <w:t>. Se</w:t>
      </w:r>
      <w:r w:rsidR="00FE2CA2" w:rsidRPr="00D53C25">
        <w:rPr>
          <w:rFonts w:cstheme="minorHAnsi"/>
        </w:rPr>
        <w:t>e</w:t>
      </w:r>
      <w:r w:rsidR="00FB2060" w:rsidRPr="00D53C25">
        <w:rPr>
          <w:rFonts w:cstheme="minorHAnsi"/>
        </w:rPr>
        <w:t xml:space="preserve"> </w:t>
      </w:r>
      <w:r w:rsidR="00FE2CA2" w:rsidRPr="00D53C25">
        <w:rPr>
          <w:rFonts w:cstheme="minorHAnsi"/>
        </w:rPr>
        <w:t>§</w:t>
      </w:r>
      <w:r w:rsidR="00FB2060" w:rsidRPr="00D53C25">
        <w:rPr>
          <w:rFonts w:cstheme="minorHAnsi"/>
        </w:rPr>
        <w:t>20-10</w:t>
      </w:r>
      <w:r w:rsidR="009E09C3" w:rsidRPr="00D53C25">
        <w:rPr>
          <w:rFonts w:cstheme="minorHAnsi"/>
        </w:rPr>
        <w:t>-</w:t>
      </w:r>
      <w:r w:rsidR="00FB2060" w:rsidRPr="00D53C25">
        <w:rPr>
          <w:rFonts w:cstheme="minorHAnsi"/>
        </w:rPr>
        <w:t>144</w:t>
      </w:r>
      <w:r w:rsidR="009E09C3" w:rsidRPr="00D53C25">
        <w:rPr>
          <w:rFonts w:cstheme="minorHAnsi"/>
        </w:rPr>
        <w:t>, MCA</w:t>
      </w:r>
      <w:r w:rsidR="00FB2060" w:rsidRPr="00D53C25">
        <w:rPr>
          <w:rFonts w:cstheme="minorHAnsi"/>
        </w:rPr>
        <w:t xml:space="preserve">. </w:t>
      </w:r>
    </w:p>
    <w:p w14:paraId="11D54A7F" w14:textId="1AE0E545" w:rsidR="003C4FA3" w:rsidRDefault="002869AE" w:rsidP="00CF2D79">
      <w:pPr>
        <w:spacing w:after="120" w:line="240" w:lineRule="auto"/>
        <w:ind w:left="1440" w:hanging="720"/>
        <w:jc w:val="left"/>
        <w:rPr>
          <w:rFonts w:cstheme="minorHAnsi"/>
        </w:rPr>
      </w:pPr>
      <w:r w:rsidRPr="00D53C25">
        <w:rPr>
          <w:rFonts w:cstheme="minorHAnsi"/>
        </w:rPr>
        <w:lastRenderedPageBreak/>
        <w:t xml:space="preserve">1440 </w:t>
      </w:r>
      <w:r w:rsidRPr="00D53C25">
        <w:rPr>
          <w:rFonts w:cstheme="minorHAnsi"/>
        </w:rPr>
        <w:tab/>
      </w:r>
      <w:r w:rsidR="00FB2060" w:rsidRPr="00D53C25">
        <w:rPr>
          <w:rFonts w:cstheme="minorHAnsi"/>
          <w:b/>
        </w:rPr>
        <w:t>Other Transportation Fees</w:t>
      </w:r>
      <w:r w:rsidR="00FB2060" w:rsidRPr="00D53C25">
        <w:rPr>
          <w:rFonts w:cstheme="minorHAnsi"/>
        </w:rPr>
        <w:t>. Revenue from transporting students to school activities</w:t>
      </w:r>
      <w:r w:rsidR="000614F9" w:rsidRPr="00D53C25">
        <w:rPr>
          <w:rFonts w:cstheme="minorHAnsi"/>
        </w:rPr>
        <w:t xml:space="preserve">. </w:t>
      </w:r>
      <w:r w:rsidR="00FB2060" w:rsidRPr="00D53C25">
        <w:rPr>
          <w:rFonts w:cstheme="minorHAnsi"/>
        </w:rPr>
        <w:t>Se</w:t>
      </w:r>
      <w:r w:rsidR="00FE2CA2" w:rsidRPr="00D53C25">
        <w:rPr>
          <w:rFonts w:cstheme="minorHAnsi"/>
        </w:rPr>
        <w:t>e</w:t>
      </w:r>
      <w:r w:rsidR="00FB2060" w:rsidRPr="00D53C25">
        <w:rPr>
          <w:rFonts w:cstheme="minorHAnsi"/>
        </w:rPr>
        <w:t xml:space="preserve"> </w:t>
      </w:r>
      <w:r w:rsidR="00FE2CA2" w:rsidRPr="00D53C25">
        <w:rPr>
          <w:rFonts w:cstheme="minorHAnsi"/>
        </w:rPr>
        <w:t>§</w:t>
      </w:r>
      <w:r w:rsidR="00FB2060" w:rsidRPr="00D53C25">
        <w:rPr>
          <w:rFonts w:cstheme="minorHAnsi"/>
        </w:rPr>
        <w:t>20-9-214, MCA.</w:t>
      </w:r>
    </w:p>
    <w:p w14:paraId="40C85398" w14:textId="77777777" w:rsidR="00CA78F5" w:rsidRPr="00CA78F5" w:rsidRDefault="00CA78F5" w:rsidP="00CF2D79">
      <w:pPr>
        <w:spacing w:after="120" w:line="240" w:lineRule="auto"/>
        <w:ind w:left="1440" w:hanging="720"/>
        <w:jc w:val="left"/>
        <w:rPr>
          <w:rFonts w:cstheme="minorHAnsi"/>
          <w:sz w:val="32"/>
          <w:szCs w:val="32"/>
        </w:rPr>
      </w:pPr>
    </w:p>
    <w:p w14:paraId="3E979D77" w14:textId="5B06E823" w:rsidR="003C4FA3" w:rsidRPr="008320E6" w:rsidRDefault="003572BB" w:rsidP="00CA78F5">
      <w:pPr>
        <w:ind w:left="0" w:firstLine="0"/>
      </w:pPr>
      <w:bookmarkStart w:id="87" w:name="_Toc528673199"/>
      <w:r w:rsidRPr="008320E6">
        <w:t xml:space="preserve">1500 </w:t>
      </w:r>
      <w:r w:rsidR="0087432F" w:rsidRPr="008320E6">
        <w:tab/>
      </w:r>
      <w:r w:rsidR="00FB2060" w:rsidRPr="008320E6">
        <w:rPr>
          <w:b/>
          <w:bCs/>
        </w:rPr>
        <w:t>Earnings on Investments</w:t>
      </w:r>
      <w:bookmarkEnd w:id="87"/>
      <w:r w:rsidR="000614F9" w:rsidRPr="008320E6">
        <w:t xml:space="preserve">. </w:t>
      </w:r>
      <w:r w:rsidR="00FB2060" w:rsidRPr="008320E6">
        <w:t>Revenue from holdings invested for earning purposes</w:t>
      </w:r>
      <w:r w:rsidR="000614F9" w:rsidRPr="008320E6">
        <w:t xml:space="preserve">. </w:t>
      </w:r>
    </w:p>
    <w:p w14:paraId="5980A1F7" w14:textId="24A2D7C0" w:rsidR="003C4FA3" w:rsidRPr="00D53C25" w:rsidRDefault="00FB2060" w:rsidP="00CE6175">
      <w:pPr>
        <w:spacing w:after="120" w:line="240" w:lineRule="auto"/>
        <w:ind w:left="1440" w:hanging="720"/>
        <w:jc w:val="left"/>
        <w:rPr>
          <w:rFonts w:cstheme="minorHAnsi"/>
        </w:rPr>
      </w:pPr>
      <w:r w:rsidRPr="00D53C25">
        <w:rPr>
          <w:rFonts w:cstheme="minorHAnsi"/>
        </w:rPr>
        <w:t xml:space="preserve">1510 </w:t>
      </w:r>
      <w:r w:rsidR="002869AE" w:rsidRPr="00D53C25">
        <w:rPr>
          <w:rFonts w:cstheme="minorHAnsi"/>
        </w:rPr>
        <w:tab/>
      </w:r>
      <w:r w:rsidRPr="00D53C25">
        <w:rPr>
          <w:rFonts w:cstheme="minorHAnsi"/>
          <w:b/>
        </w:rPr>
        <w:t>Interest Earnings</w:t>
      </w:r>
      <w:r w:rsidRPr="00D53C25">
        <w:rPr>
          <w:rFonts w:cstheme="minorHAnsi"/>
        </w:rPr>
        <w:t xml:space="preserve">. Interest revenue on investments in United States obligations, saving accounts, time certificates of deposit, </w:t>
      </w:r>
      <w:r w:rsidR="00370C76">
        <w:rPr>
          <w:rFonts w:cstheme="minorHAnsi"/>
        </w:rPr>
        <w:t>Short Term Investment Pool (</w:t>
      </w:r>
      <w:r w:rsidRPr="00D53C25">
        <w:rPr>
          <w:rFonts w:cstheme="minorHAnsi"/>
        </w:rPr>
        <w:t>STIP</w:t>
      </w:r>
      <w:r w:rsidR="00370C76">
        <w:rPr>
          <w:rFonts w:cstheme="minorHAnsi"/>
        </w:rPr>
        <w:t>)</w:t>
      </w:r>
      <w:r w:rsidRPr="00D53C25">
        <w:rPr>
          <w:rFonts w:cstheme="minorHAnsi"/>
        </w:rPr>
        <w:t>, or other interest-bearing investments</w:t>
      </w:r>
      <w:r w:rsidR="000614F9" w:rsidRPr="00D53C25">
        <w:rPr>
          <w:rFonts w:cstheme="minorHAnsi"/>
        </w:rPr>
        <w:t xml:space="preserve">. </w:t>
      </w:r>
      <w:r w:rsidRPr="00D53C25">
        <w:rPr>
          <w:rFonts w:cstheme="minorHAnsi"/>
        </w:rPr>
        <w:t xml:space="preserve">Interest on capital leases </w:t>
      </w:r>
      <w:r w:rsidR="00FE2CA2" w:rsidRPr="00D53C25">
        <w:rPr>
          <w:rFonts w:cstheme="minorHAnsi"/>
        </w:rPr>
        <w:t xml:space="preserve">and dividends on investments </w:t>
      </w:r>
      <w:r w:rsidR="00370C76">
        <w:rPr>
          <w:rFonts w:cstheme="minorHAnsi"/>
        </w:rPr>
        <w:t xml:space="preserve">are </w:t>
      </w:r>
      <w:r w:rsidR="00FE2CA2" w:rsidRPr="00D53C25">
        <w:rPr>
          <w:rFonts w:cstheme="minorHAnsi"/>
        </w:rPr>
        <w:t xml:space="preserve">also </w:t>
      </w:r>
      <w:r w:rsidRPr="00D53C25">
        <w:rPr>
          <w:rFonts w:cstheme="minorHAnsi"/>
        </w:rPr>
        <w:t>included here</w:t>
      </w:r>
      <w:r w:rsidR="000614F9" w:rsidRPr="00D53C25">
        <w:rPr>
          <w:rFonts w:cstheme="minorHAnsi"/>
        </w:rPr>
        <w:t xml:space="preserve">. </w:t>
      </w:r>
      <w:r w:rsidRPr="00D53C25">
        <w:rPr>
          <w:rFonts w:cstheme="minorHAnsi"/>
        </w:rPr>
        <w:t xml:space="preserve">See </w:t>
      </w:r>
      <w:r w:rsidR="00FE2CA2" w:rsidRPr="00D53C25">
        <w:rPr>
          <w:rFonts w:cstheme="minorHAnsi"/>
        </w:rPr>
        <w:t>§</w:t>
      </w:r>
      <w:r w:rsidRPr="00D53C25">
        <w:rPr>
          <w:rFonts w:cstheme="minorHAnsi"/>
        </w:rPr>
        <w:t xml:space="preserve">20-9-213 and </w:t>
      </w:r>
      <w:r w:rsidR="00FE2CA2" w:rsidRPr="00D53C25">
        <w:rPr>
          <w:rFonts w:cstheme="minorHAnsi"/>
        </w:rPr>
        <w:t>§</w:t>
      </w:r>
      <w:r w:rsidRPr="00D53C25">
        <w:rPr>
          <w:rFonts w:cstheme="minorHAnsi"/>
        </w:rPr>
        <w:t>20-6-607, MCA</w:t>
      </w:r>
      <w:r w:rsidR="000614F9" w:rsidRPr="00D53C25">
        <w:rPr>
          <w:rFonts w:cstheme="minorHAnsi"/>
        </w:rPr>
        <w:t xml:space="preserve">. </w:t>
      </w:r>
    </w:p>
    <w:p w14:paraId="36D2625D" w14:textId="77777777" w:rsidR="00BB70DA" w:rsidRPr="00D53C25" w:rsidRDefault="00BB70DA" w:rsidP="00CE6175">
      <w:pPr>
        <w:spacing w:after="120" w:line="240" w:lineRule="auto"/>
        <w:ind w:left="720" w:firstLine="0"/>
        <w:jc w:val="left"/>
        <w:rPr>
          <w:rFonts w:cstheme="minorHAnsi"/>
        </w:rPr>
      </w:pPr>
      <w:r w:rsidRPr="00D53C25">
        <w:rPr>
          <w:rFonts w:cstheme="minorHAnsi"/>
        </w:rPr>
        <w:t>1520</w:t>
      </w:r>
      <w:r w:rsidRPr="00D53C25">
        <w:rPr>
          <w:rFonts w:cstheme="minorHAnsi"/>
        </w:rPr>
        <w:tab/>
      </w:r>
      <w:r w:rsidRPr="00D53C25">
        <w:rPr>
          <w:rFonts w:cstheme="minorHAnsi"/>
          <w:b/>
        </w:rPr>
        <w:t>Dividends on Investments</w:t>
      </w:r>
      <w:r w:rsidRPr="00D53C25">
        <w:rPr>
          <w:rFonts w:cstheme="minorHAnsi"/>
        </w:rPr>
        <w:t xml:space="preserve">. </w:t>
      </w:r>
      <w:r w:rsidR="00E33613" w:rsidRPr="00D53C25">
        <w:rPr>
          <w:rFonts w:cstheme="minorHAnsi"/>
        </w:rPr>
        <w:t xml:space="preserve">Payments made to shareholders of stock. </w:t>
      </w:r>
    </w:p>
    <w:p w14:paraId="40145743" w14:textId="20B5B366" w:rsidR="003C4FA3" w:rsidRDefault="00FB2060" w:rsidP="00E72964">
      <w:pPr>
        <w:spacing w:after="120" w:line="240" w:lineRule="auto"/>
        <w:ind w:left="1440" w:hanging="720"/>
        <w:jc w:val="left"/>
        <w:rPr>
          <w:rFonts w:cstheme="minorHAnsi"/>
        </w:rPr>
      </w:pPr>
      <w:r w:rsidRPr="00D53C25">
        <w:rPr>
          <w:rFonts w:cstheme="minorHAnsi"/>
        </w:rPr>
        <w:t xml:space="preserve">1530 </w:t>
      </w:r>
      <w:r w:rsidRPr="00D53C25">
        <w:rPr>
          <w:rFonts w:cstheme="minorHAnsi"/>
        </w:rPr>
        <w:tab/>
      </w:r>
      <w:r w:rsidRPr="00D53C25">
        <w:rPr>
          <w:rFonts w:cstheme="minorHAnsi"/>
          <w:b/>
        </w:rPr>
        <w:t>Net Increase (Decrease) in the Fair Value of Investments</w:t>
      </w:r>
      <w:r w:rsidRPr="00D53C25">
        <w:rPr>
          <w:rFonts w:cstheme="minorHAnsi"/>
        </w:rPr>
        <w:t xml:space="preserve">. To report gains or losses on investments from market or fair value changes in accordance with GASB. Gains realized from the sale of U.S. Treasury Bills represent </w:t>
      </w:r>
      <w:r w:rsidR="00A055D4" w:rsidRPr="00D53C25">
        <w:rPr>
          <w:rFonts w:cstheme="minorHAnsi"/>
        </w:rPr>
        <w:t xml:space="preserve">investment </w:t>
      </w:r>
      <w:r w:rsidRPr="00D53C25">
        <w:rPr>
          <w:rFonts w:cstheme="minorHAnsi"/>
        </w:rPr>
        <w:t>income and should be credited to</w:t>
      </w:r>
      <w:r w:rsidR="0092756B">
        <w:rPr>
          <w:rFonts w:cstheme="minorHAnsi"/>
        </w:rPr>
        <w:t xml:space="preserve"> </w:t>
      </w:r>
      <w:r w:rsidRPr="00D53C25">
        <w:rPr>
          <w:rFonts w:cstheme="minorHAnsi"/>
        </w:rPr>
        <w:t>1510</w:t>
      </w:r>
      <w:r w:rsidR="00FE2CA2" w:rsidRPr="00D53C25">
        <w:rPr>
          <w:rFonts w:cstheme="minorHAnsi"/>
        </w:rPr>
        <w:t xml:space="preserve"> Interest Earnings</w:t>
      </w:r>
      <w:r w:rsidRPr="00D53C25">
        <w:rPr>
          <w:rFonts w:cstheme="minorHAnsi"/>
        </w:rPr>
        <w:t>.</w:t>
      </w:r>
    </w:p>
    <w:p w14:paraId="7A6AA1AA" w14:textId="77777777" w:rsidR="006673B2" w:rsidRPr="00D53C25" w:rsidRDefault="006673B2" w:rsidP="00E72964">
      <w:pPr>
        <w:spacing w:after="120" w:line="240" w:lineRule="auto"/>
        <w:ind w:left="1440" w:hanging="720"/>
        <w:jc w:val="left"/>
        <w:rPr>
          <w:rFonts w:cstheme="minorHAnsi"/>
        </w:rPr>
      </w:pPr>
    </w:p>
    <w:p w14:paraId="0C6261B6" w14:textId="77777777" w:rsidR="008320E6" w:rsidRDefault="003572BB" w:rsidP="008320E6">
      <w:bookmarkStart w:id="88" w:name="_Toc528673200"/>
      <w:r w:rsidRPr="00D53C25">
        <w:t xml:space="preserve">1600 </w:t>
      </w:r>
      <w:r w:rsidR="00E72964" w:rsidRPr="00D53C25">
        <w:tab/>
      </w:r>
      <w:r w:rsidR="00EF568E" w:rsidRPr="008320E6">
        <w:rPr>
          <w:b/>
          <w:bCs/>
        </w:rPr>
        <w:t>School Nutrition</w:t>
      </w:r>
      <w:r w:rsidR="00FB2060" w:rsidRPr="00D53C25">
        <w:t>.</w:t>
      </w:r>
      <w:bookmarkEnd w:id="88"/>
      <w:r w:rsidR="00FB2060" w:rsidRPr="00D53C25">
        <w:t xml:space="preserve"> Revenue from </w:t>
      </w:r>
      <w:r w:rsidR="00EF568E" w:rsidRPr="00D53C25">
        <w:t xml:space="preserve">school nutrition </w:t>
      </w:r>
      <w:r w:rsidR="00FB2060" w:rsidRPr="00D53C25">
        <w:t>sales to students and adults. Se</w:t>
      </w:r>
      <w:r w:rsidR="00FE2CA2" w:rsidRPr="00D53C25">
        <w:t>e §</w:t>
      </w:r>
      <w:r w:rsidR="00FB2060" w:rsidRPr="00D53C25">
        <w:t>20-10-207, MCA.</w:t>
      </w:r>
    </w:p>
    <w:p w14:paraId="67647822" w14:textId="0016F930" w:rsidR="003C4FA3" w:rsidRPr="00D53C25" w:rsidRDefault="00FB2060" w:rsidP="008320E6">
      <w:r w:rsidRPr="00D53C25">
        <w:t xml:space="preserve"> </w:t>
      </w:r>
    </w:p>
    <w:p w14:paraId="1461A58B" w14:textId="06E8E44A" w:rsidR="003C4FA3" w:rsidRPr="00D53C25" w:rsidRDefault="00FB2060" w:rsidP="00CE6175">
      <w:pPr>
        <w:spacing w:after="120" w:line="240" w:lineRule="auto"/>
        <w:ind w:left="720" w:firstLine="0"/>
        <w:jc w:val="left"/>
        <w:rPr>
          <w:rFonts w:cstheme="minorHAnsi"/>
        </w:rPr>
      </w:pPr>
      <w:r w:rsidRPr="00D53C25">
        <w:rPr>
          <w:rFonts w:cstheme="minorHAnsi"/>
          <w:b/>
        </w:rPr>
        <w:t>Daily Sales—Reimbursable</w:t>
      </w:r>
      <w:r w:rsidRPr="00D53C25">
        <w:rPr>
          <w:rFonts w:cstheme="minorHAnsi"/>
        </w:rPr>
        <w:t xml:space="preserve">. Revenue from students for the sale of </w:t>
      </w:r>
      <w:r w:rsidR="00EF568E" w:rsidRPr="00D53C25">
        <w:rPr>
          <w:rFonts w:cstheme="minorHAnsi"/>
        </w:rPr>
        <w:t>meal</w:t>
      </w:r>
      <w:r w:rsidR="00566BB8">
        <w:rPr>
          <w:rFonts w:cstheme="minorHAnsi"/>
        </w:rPr>
        <w:t>s</w:t>
      </w:r>
      <w:r w:rsidR="00EF568E" w:rsidRPr="00D53C25">
        <w:rPr>
          <w:rFonts w:cstheme="minorHAnsi"/>
        </w:rPr>
        <w:t>, snacks</w:t>
      </w:r>
      <w:r w:rsidRPr="00D53C25">
        <w:rPr>
          <w:rFonts w:cstheme="minorHAnsi"/>
        </w:rPr>
        <w:t xml:space="preserve"> and milk which are considered reimbursable by the United States Department of Agriculture</w:t>
      </w:r>
      <w:r w:rsidR="000614F9" w:rsidRPr="00D53C25">
        <w:rPr>
          <w:rFonts w:cstheme="minorHAnsi"/>
        </w:rPr>
        <w:t xml:space="preserve">. </w:t>
      </w:r>
    </w:p>
    <w:p w14:paraId="01187C46" w14:textId="23C68723" w:rsidR="003C4FA3" w:rsidRPr="00D53C25" w:rsidRDefault="00D52B48" w:rsidP="00CE6175">
      <w:pPr>
        <w:spacing w:after="120" w:line="240" w:lineRule="auto"/>
        <w:ind w:left="1440" w:hanging="720"/>
        <w:jc w:val="left"/>
        <w:rPr>
          <w:rFonts w:cstheme="minorHAnsi"/>
        </w:rPr>
      </w:pPr>
      <w:bookmarkStart w:id="89" w:name="_Hlk528761552"/>
      <w:r w:rsidRPr="00D53C25">
        <w:rPr>
          <w:rFonts w:cstheme="minorHAnsi"/>
        </w:rPr>
        <w:t>1611</w:t>
      </w:r>
      <w:r w:rsidRPr="00D53C25">
        <w:rPr>
          <w:rFonts w:cstheme="minorHAnsi"/>
          <w:b/>
        </w:rPr>
        <w:tab/>
      </w:r>
      <w:r w:rsidR="00EF568E" w:rsidRPr="00D53C25">
        <w:rPr>
          <w:rFonts w:cstheme="minorHAnsi"/>
          <w:b/>
        </w:rPr>
        <w:t xml:space="preserve">School Nutrition </w:t>
      </w:r>
      <w:r w:rsidR="00FB2060" w:rsidRPr="00D53C25">
        <w:rPr>
          <w:rFonts w:cstheme="minorHAnsi"/>
          <w:b/>
        </w:rPr>
        <w:t>National School Lunch Program</w:t>
      </w:r>
      <w:r w:rsidR="00FB2060" w:rsidRPr="00D53C25">
        <w:rPr>
          <w:rFonts w:cstheme="minorHAnsi"/>
        </w:rPr>
        <w:t>. Revenue from students for the sale of reimbursable lunches as part of the National School Lunch Program</w:t>
      </w:r>
      <w:r w:rsidR="0092756B">
        <w:rPr>
          <w:rFonts w:cstheme="minorHAnsi"/>
        </w:rPr>
        <w:t xml:space="preserve"> (NSLP)</w:t>
      </w:r>
      <w:r w:rsidR="000614F9" w:rsidRPr="00D53C25">
        <w:rPr>
          <w:rFonts w:cstheme="minorHAnsi"/>
        </w:rPr>
        <w:t xml:space="preserve">. </w:t>
      </w:r>
    </w:p>
    <w:bookmarkEnd w:id="89"/>
    <w:p w14:paraId="23643471" w14:textId="665E5AAC" w:rsidR="003C4FA3" w:rsidRPr="00D53C25" w:rsidRDefault="00D52B48" w:rsidP="00CE6175">
      <w:pPr>
        <w:spacing w:after="120" w:line="240" w:lineRule="auto"/>
        <w:ind w:left="1440" w:hanging="720"/>
        <w:jc w:val="left"/>
        <w:rPr>
          <w:rFonts w:cstheme="minorHAnsi"/>
        </w:rPr>
      </w:pPr>
      <w:r w:rsidRPr="00D53C25">
        <w:rPr>
          <w:rFonts w:cstheme="minorHAnsi"/>
        </w:rPr>
        <w:t>1612</w:t>
      </w:r>
      <w:r w:rsidRPr="00D53C25">
        <w:rPr>
          <w:rFonts w:cstheme="minorHAnsi"/>
          <w:b/>
        </w:rPr>
        <w:t xml:space="preserve"> </w:t>
      </w:r>
      <w:r w:rsidRPr="00D53C25">
        <w:rPr>
          <w:rFonts w:cstheme="minorHAnsi"/>
          <w:b/>
        </w:rPr>
        <w:tab/>
      </w:r>
      <w:r w:rsidR="00EF568E" w:rsidRPr="00D53C25">
        <w:rPr>
          <w:rFonts w:cstheme="minorHAnsi"/>
          <w:b/>
        </w:rPr>
        <w:t xml:space="preserve">School Nutrition </w:t>
      </w:r>
      <w:r w:rsidR="00FB2060" w:rsidRPr="00D53C25">
        <w:rPr>
          <w:rFonts w:cstheme="minorHAnsi"/>
          <w:b/>
        </w:rPr>
        <w:t>School Breakfast Program</w:t>
      </w:r>
      <w:r w:rsidR="00FB2060" w:rsidRPr="00D53C25">
        <w:rPr>
          <w:rFonts w:cstheme="minorHAnsi"/>
        </w:rPr>
        <w:t>. Revenue from students for the sale of reimbursable breakfasts as part of the School Breakfast Program</w:t>
      </w:r>
      <w:r w:rsidR="0092756B">
        <w:rPr>
          <w:rFonts w:cstheme="minorHAnsi"/>
        </w:rPr>
        <w:t xml:space="preserve"> (SBP)</w:t>
      </w:r>
      <w:r w:rsidR="000614F9" w:rsidRPr="00D53C25">
        <w:rPr>
          <w:rFonts w:cstheme="minorHAnsi"/>
        </w:rPr>
        <w:t xml:space="preserve">. </w:t>
      </w:r>
    </w:p>
    <w:p w14:paraId="563C9091" w14:textId="67F52669" w:rsidR="00086F69" w:rsidRPr="00D53C25" w:rsidRDefault="00D52B48" w:rsidP="00CF2D79">
      <w:pPr>
        <w:spacing w:after="120" w:line="240" w:lineRule="auto"/>
        <w:ind w:left="1440" w:hanging="720"/>
        <w:jc w:val="left"/>
        <w:rPr>
          <w:rFonts w:cstheme="minorHAnsi"/>
        </w:rPr>
      </w:pPr>
      <w:r w:rsidRPr="00D53C25">
        <w:rPr>
          <w:rFonts w:cstheme="minorHAnsi"/>
        </w:rPr>
        <w:t>1613</w:t>
      </w:r>
      <w:r w:rsidRPr="00D53C25">
        <w:rPr>
          <w:rFonts w:cstheme="minorHAnsi"/>
          <w:b/>
        </w:rPr>
        <w:tab/>
      </w:r>
      <w:r w:rsidR="00EF568E" w:rsidRPr="00D53C25">
        <w:rPr>
          <w:rFonts w:cstheme="minorHAnsi"/>
          <w:b/>
        </w:rPr>
        <w:t xml:space="preserve">School Nutrition </w:t>
      </w:r>
      <w:r w:rsidR="00FB2060" w:rsidRPr="00D53C25">
        <w:rPr>
          <w:rFonts w:cstheme="minorHAnsi"/>
          <w:b/>
        </w:rPr>
        <w:t>Special Milk Program</w:t>
      </w:r>
      <w:r w:rsidR="00FB2060" w:rsidRPr="00D53C25">
        <w:rPr>
          <w:rFonts w:cstheme="minorHAnsi"/>
        </w:rPr>
        <w:t xml:space="preserve">. Revenue from students for the sale of reimbursable milk as part of the Special Milk Program </w:t>
      </w:r>
      <w:r w:rsidR="0092756B">
        <w:rPr>
          <w:rFonts w:cstheme="minorHAnsi"/>
        </w:rPr>
        <w:t xml:space="preserve">(SMP) </w:t>
      </w:r>
      <w:r w:rsidR="00FB2060" w:rsidRPr="00D53C25">
        <w:rPr>
          <w:rFonts w:cstheme="minorHAnsi"/>
        </w:rPr>
        <w:t>and Kindergarten Milk Program.</w:t>
      </w:r>
    </w:p>
    <w:p w14:paraId="6C82F4E2" w14:textId="77777777" w:rsidR="003C4FA3" w:rsidRPr="00D53C25" w:rsidRDefault="00FB2060" w:rsidP="00CE6175">
      <w:pPr>
        <w:spacing w:after="120" w:line="240" w:lineRule="auto"/>
        <w:ind w:left="720" w:firstLine="0"/>
        <w:jc w:val="left"/>
        <w:rPr>
          <w:rFonts w:cstheme="minorHAnsi"/>
        </w:rPr>
      </w:pPr>
      <w:bookmarkStart w:id="90" w:name="_Hlk19097553"/>
      <w:r w:rsidRPr="00D53C25">
        <w:rPr>
          <w:rFonts w:cstheme="minorHAnsi"/>
          <w:b/>
        </w:rPr>
        <w:t>Daily Sales—Non-Reimbursable Programs.</w:t>
      </w:r>
      <w:r w:rsidRPr="00D53C25">
        <w:rPr>
          <w:rFonts w:cstheme="minorHAnsi"/>
        </w:rPr>
        <w:t xml:space="preserve"> </w:t>
      </w:r>
      <w:r w:rsidR="00EF568E" w:rsidRPr="00D53C25">
        <w:rPr>
          <w:rFonts w:cstheme="minorHAnsi"/>
        </w:rPr>
        <w:t xml:space="preserve">Revenue from students or adults for the sale of non-reimbursable meals, snacks. </w:t>
      </w:r>
    </w:p>
    <w:p w14:paraId="76F98154" w14:textId="378A857D" w:rsidR="003C4FA3" w:rsidRPr="00D53C25" w:rsidRDefault="00CE6175" w:rsidP="00CE6175">
      <w:pPr>
        <w:spacing w:after="120" w:line="240" w:lineRule="auto"/>
        <w:ind w:left="1440" w:hanging="720"/>
        <w:jc w:val="left"/>
        <w:rPr>
          <w:rFonts w:cstheme="minorHAnsi"/>
        </w:rPr>
      </w:pPr>
      <w:r w:rsidRPr="00D53C25">
        <w:rPr>
          <w:rFonts w:cstheme="minorHAnsi"/>
        </w:rPr>
        <w:t>1621</w:t>
      </w:r>
      <w:r w:rsidRPr="00D53C25">
        <w:rPr>
          <w:rFonts w:cstheme="minorHAnsi"/>
        </w:rPr>
        <w:tab/>
      </w:r>
      <w:r w:rsidR="00EA5745" w:rsidRPr="00D53C25">
        <w:rPr>
          <w:rFonts w:cstheme="minorHAnsi"/>
          <w:b/>
        </w:rPr>
        <w:t xml:space="preserve">School Nutrition </w:t>
      </w:r>
      <w:r w:rsidR="00FB2060" w:rsidRPr="00D53C25">
        <w:rPr>
          <w:rFonts w:cstheme="minorHAnsi"/>
          <w:b/>
        </w:rPr>
        <w:t>Lunch Sales</w:t>
      </w:r>
      <w:r w:rsidR="00FB2060" w:rsidRPr="00D53C25">
        <w:rPr>
          <w:rFonts w:cstheme="minorHAnsi"/>
        </w:rPr>
        <w:t xml:space="preserve">. Revenue from students for the sale of lunches that are not reimbursable by the </w:t>
      </w:r>
      <w:r w:rsidR="0092756B">
        <w:rPr>
          <w:rFonts w:cstheme="minorHAnsi"/>
        </w:rPr>
        <w:t>NSLP</w:t>
      </w:r>
      <w:r w:rsidR="000614F9" w:rsidRPr="00D53C25">
        <w:rPr>
          <w:rFonts w:cstheme="minorHAnsi"/>
        </w:rPr>
        <w:t xml:space="preserve">. </w:t>
      </w:r>
    </w:p>
    <w:p w14:paraId="5CE35DD6" w14:textId="4284ECBD" w:rsidR="003C4FA3" w:rsidRPr="00D53C25" w:rsidRDefault="00CE6175" w:rsidP="00CE6175">
      <w:pPr>
        <w:spacing w:after="120" w:line="240" w:lineRule="auto"/>
        <w:ind w:left="1440" w:hanging="720"/>
        <w:jc w:val="left"/>
        <w:rPr>
          <w:rFonts w:cstheme="minorHAnsi"/>
        </w:rPr>
      </w:pPr>
      <w:r w:rsidRPr="00D53C25">
        <w:rPr>
          <w:rFonts w:cstheme="minorHAnsi"/>
        </w:rPr>
        <w:t>1622</w:t>
      </w:r>
      <w:r w:rsidRPr="00D53C25">
        <w:rPr>
          <w:rFonts w:cstheme="minorHAnsi"/>
        </w:rPr>
        <w:tab/>
      </w:r>
      <w:r w:rsidR="00EA5745" w:rsidRPr="00D53C25">
        <w:rPr>
          <w:rFonts w:cstheme="minorHAnsi"/>
          <w:b/>
        </w:rPr>
        <w:t xml:space="preserve">School Nutrition </w:t>
      </w:r>
      <w:r w:rsidR="00FB2060" w:rsidRPr="00D53C25">
        <w:rPr>
          <w:rFonts w:cstheme="minorHAnsi"/>
          <w:b/>
        </w:rPr>
        <w:t>Breakfast Sales</w:t>
      </w:r>
      <w:r w:rsidR="00FB2060" w:rsidRPr="00D53C25">
        <w:rPr>
          <w:rFonts w:cstheme="minorHAnsi"/>
        </w:rPr>
        <w:t xml:space="preserve">. Revenue from students for the sale of breakfasts that are not reimbursable as a part of the </w:t>
      </w:r>
      <w:r w:rsidR="0092756B">
        <w:rPr>
          <w:rFonts w:cstheme="minorHAnsi"/>
        </w:rPr>
        <w:t>SBP</w:t>
      </w:r>
      <w:r w:rsidR="000614F9" w:rsidRPr="00D53C25">
        <w:rPr>
          <w:rFonts w:cstheme="minorHAnsi"/>
        </w:rPr>
        <w:t xml:space="preserve">. </w:t>
      </w:r>
    </w:p>
    <w:p w14:paraId="1993D15B" w14:textId="0727BD50" w:rsidR="003C4FA3" w:rsidRPr="00D53C25" w:rsidRDefault="00CE6175" w:rsidP="00CE6175">
      <w:pPr>
        <w:spacing w:after="120" w:line="240" w:lineRule="auto"/>
        <w:ind w:left="1440" w:hanging="720"/>
        <w:jc w:val="left"/>
        <w:rPr>
          <w:rFonts w:cstheme="minorHAnsi"/>
        </w:rPr>
      </w:pPr>
      <w:r w:rsidRPr="00D53C25">
        <w:rPr>
          <w:rFonts w:cstheme="minorHAnsi"/>
        </w:rPr>
        <w:t>1623</w:t>
      </w:r>
      <w:r w:rsidRPr="00D53C25">
        <w:rPr>
          <w:rFonts w:cstheme="minorHAnsi"/>
        </w:rPr>
        <w:tab/>
      </w:r>
      <w:r w:rsidR="00EA5745" w:rsidRPr="00D53C25">
        <w:rPr>
          <w:rFonts w:cstheme="minorHAnsi"/>
          <w:b/>
        </w:rPr>
        <w:t xml:space="preserve">School Nutrition </w:t>
      </w:r>
      <w:r w:rsidR="00FB2060" w:rsidRPr="00D53C25">
        <w:rPr>
          <w:rFonts w:cstheme="minorHAnsi"/>
          <w:b/>
        </w:rPr>
        <w:t>Milk Sales</w:t>
      </w:r>
      <w:r w:rsidR="00FB2060" w:rsidRPr="00D53C25">
        <w:rPr>
          <w:rFonts w:cstheme="minorHAnsi"/>
        </w:rPr>
        <w:t xml:space="preserve">. Revenue from students for the sale of milk that is not reimbursable as a part of the </w:t>
      </w:r>
      <w:r w:rsidR="0092756B">
        <w:rPr>
          <w:rFonts w:cstheme="minorHAnsi"/>
        </w:rPr>
        <w:t>SMP</w:t>
      </w:r>
      <w:r w:rsidR="00FB2060" w:rsidRPr="00D53C25">
        <w:rPr>
          <w:rFonts w:cstheme="minorHAnsi"/>
        </w:rPr>
        <w:t xml:space="preserve"> and Kindergarten Milk Program</w:t>
      </w:r>
      <w:r w:rsidR="000614F9" w:rsidRPr="00D53C25">
        <w:rPr>
          <w:rFonts w:cstheme="minorHAnsi"/>
        </w:rPr>
        <w:t xml:space="preserve">. </w:t>
      </w:r>
    </w:p>
    <w:p w14:paraId="56D35823" w14:textId="04CEE5C6" w:rsidR="000D4C08" w:rsidRPr="00D53C25" w:rsidRDefault="00CE6175" w:rsidP="00CE6175">
      <w:pPr>
        <w:spacing w:after="120" w:line="240" w:lineRule="auto"/>
        <w:ind w:left="1440" w:hanging="715"/>
        <w:jc w:val="left"/>
        <w:rPr>
          <w:rFonts w:cstheme="minorHAnsi"/>
        </w:rPr>
      </w:pPr>
      <w:r w:rsidRPr="001F5699">
        <w:rPr>
          <w:rFonts w:cstheme="minorHAnsi"/>
        </w:rPr>
        <w:t>1624</w:t>
      </w:r>
      <w:r w:rsidRPr="001F5699">
        <w:rPr>
          <w:rFonts w:cstheme="minorHAnsi"/>
        </w:rPr>
        <w:tab/>
      </w:r>
      <w:r w:rsidR="00EA5745" w:rsidRPr="001F5699">
        <w:rPr>
          <w:rFonts w:cstheme="minorHAnsi"/>
          <w:b/>
        </w:rPr>
        <w:t xml:space="preserve">School Nutrition </w:t>
      </w:r>
      <w:r w:rsidR="000D4C08" w:rsidRPr="001F5699">
        <w:rPr>
          <w:rFonts w:cstheme="minorHAnsi"/>
          <w:b/>
        </w:rPr>
        <w:t>Snack Sales</w:t>
      </w:r>
      <w:r w:rsidR="000D4C08" w:rsidRPr="001F5699">
        <w:rPr>
          <w:rFonts w:cstheme="minorHAnsi"/>
        </w:rPr>
        <w:t xml:space="preserve">. Revenue from students for the sale of snacks that are not reimbursable as a part </w:t>
      </w:r>
      <w:r w:rsidR="000D4C08" w:rsidRPr="00152CCA">
        <w:rPr>
          <w:rFonts w:cstheme="minorHAnsi"/>
        </w:rPr>
        <w:t>of the School Snack Program.</w:t>
      </w:r>
      <w:r w:rsidR="00B43C0C" w:rsidRPr="00152CCA">
        <w:rPr>
          <w:rFonts w:cstheme="minorHAnsi"/>
        </w:rPr>
        <w:t xml:space="preserve"> </w:t>
      </w:r>
      <w:r w:rsidR="0092756B" w:rsidRPr="00152CCA">
        <w:rPr>
          <w:rFonts w:cstheme="minorHAnsi"/>
        </w:rPr>
        <w:t xml:space="preserve"> </w:t>
      </w:r>
    </w:p>
    <w:p w14:paraId="04E92CE1" w14:textId="27B522A0" w:rsidR="003C4FA3" w:rsidRPr="00D53C25" w:rsidRDefault="00FB2060" w:rsidP="00CE6175">
      <w:pPr>
        <w:spacing w:after="120" w:line="240" w:lineRule="auto"/>
        <w:ind w:left="1440" w:hanging="720"/>
        <w:jc w:val="left"/>
        <w:rPr>
          <w:rFonts w:cstheme="minorHAnsi"/>
        </w:rPr>
      </w:pPr>
      <w:r w:rsidRPr="00D53C25">
        <w:rPr>
          <w:rFonts w:cstheme="minorHAnsi"/>
        </w:rPr>
        <w:t xml:space="preserve">1630 </w:t>
      </w:r>
      <w:r w:rsidR="002869AE" w:rsidRPr="00D53C25">
        <w:rPr>
          <w:rFonts w:cstheme="minorHAnsi"/>
        </w:rPr>
        <w:tab/>
      </w:r>
      <w:r w:rsidR="00EA5745" w:rsidRPr="00D53C25">
        <w:rPr>
          <w:rFonts w:cstheme="minorHAnsi"/>
          <w:b/>
        </w:rPr>
        <w:t xml:space="preserve">School Nutrition </w:t>
      </w:r>
      <w:r w:rsidRPr="00D53C25">
        <w:rPr>
          <w:rFonts w:cstheme="minorHAnsi"/>
          <w:b/>
        </w:rPr>
        <w:t>Catering Sales.</w:t>
      </w:r>
      <w:r w:rsidRPr="00D53C25">
        <w:rPr>
          <w:rFonts w:cstheme="minorHAnsi"/>
        </w:rPr>
        <w:t xml:space="preserve"> Revenue from students, </w:t>
      </w:r>
      <w:r w:rsidR="003B6CD3" w:rsidRPr="00D53C25">
        <w:rPr>
          <w:rFonts w:cstheme="minorHAnsi"/>
        </w:rPr>
        <w:t>adults,</w:t>
      </w:r>
      <w:r w:rsidRPr="00D53C25">
        <w:rPr>
          <w:rFonts w:cstheme="minorHAnsi"/>
        </w:rPr>
        <w:t xml:space="preserve"> or organizations for the sale of food products and services considered special functions. Some examples include potlucks, PTA-sponsored </w:t>
      </w:r>
      <w:r w:rsidR="003B6CD3" w:rsidRPr="00D53C25">
        <w:rPr>
          <w:rFonts w:cstheme="minorHAnsi"/>
        </w:rPr>
        <w:t>functions,</w:t>
      </w:r>
      <w:r w:rsidRPr="00D53C25">
        <w:rPr>
          <w:rFonts w:cstheme="minorHAnsi"/>
        </w:rPr>
        <w:t xml:space="preserve"> and athletic banquets</w:t>
      </w:r>
      <w:r w:rsidR="000614F9" w:rsidRPr="00D53C25">
        <w:rPr>
          <w:rFonts w:cstheme="minorHAnsi"/>
        </w:rPr>
        <w:t xml:space="preserve">. </w:t>
      </w:r>
    </w:p>
    <w:p w14:paraId="006B7860" w14:textId="30A137A9" w:rsidR="002869AE" w:rsidRPr="00D53C25" w:rsidRDefault="00FB2060" w:rsidP="00CE6175">
      <w:pPr>
        <w:spacing w:after="120" w:line="240" w:lineRule="auto"/>
        <w:ind w:firstLine="710"/>
        <w:jc w:val="left"/>
        <w:rPr>
          <w:rFonts w:cstheme="minorHAnsi"/>
        </w:rPr>
      </w:pPr>
      <w:r w:rsidRPr="00D53C25">
        <w:rPr>
          <w:rFonts w:cstheme="minorHAnsi"/>
        </w:rPr>
        <w:t xml:space="preserve">1632 </w:t>
      </w:r>
      <w:r w:rsidRPr="00D53C25">
        <w:rPr>
          <w:rFonts w:cstheme="minorHAnsi"/>
        </w:rPr>
        <w:tab/>
      </w:r>
      <w:r w:rsidR="00EA5745" w:rsidRPr="00D53C25">
        <w:rPr>
          <w:rFonts w:cstheme="minorHAnsi"/>
          <w:b/>
        </w:rPr>
        <w:t xml:space="preserve">School Nutrition </w:t>
      </w:r>
      <w:r w:rsidRPr="00D53C25">
        <w:rPr>
          <w:rFonts w:cstheme="minorHAnsi"/>
          <w:b/>
        </w:rPr>
        <w:t>Daily Adult Sales.</w:t>
      </w:r>
      <w:r w:rsidRPr="00D53C25">
        <w:rPr>
          <w:rFonts w:cstheme="minorHAnsi"/>
        </w:rPr>
        <w:t xml:space="preserve"> Revenue from adults for the sale of </w:t>
      </w:r>
      <w:r w:rsidR="00EF568E" w:rsidRPr="00D53C25">
        <w:rPr>
          <w:rFonts w:cstheme="minorHAnsi"/>
        </w:rPr>
        <w:t>meals, snacks</w:t>
      </w:r>
      <w:r w:rsidRPr="00D53C25">
        <w:rPr>
          <w:rFonts w:cstheme="minorHAnsi"/>
        </w:rPr>
        <w:t>, and milk</w:t>
      </w:r>
      <w:r w:rsidR="000614F9" w:rsidRPr="00D53C25">
        <w:rPr>
          <w:rFonts w:cstheme="minorHAnsi"/>
        </w:rPr>
        <w:t xml:space="preserve">. </w:t>
      </w:r>
    </w:p>
    <w:p w14:paraId="35F5BD0A" w14:textId="64C6BE92" w:rsidR="002869AE" w:rsidRPr="00D53C25" w:rsidRDefault="00FB2060" w:rsidP="00CE6175">
      <w:pPr>
        <w:spacing w:after="120" w:line="240" w:lineRule="auto"/>
        <w:ind w:left="1440" w:hanging="720"/>
        <w:jc w:val="left"/>
        <w:rPr>
          <w:rFonts w:cstheme="minorHAnsi"/>
        </w:rPr>
      </w:pPr>
      <w:r w:rsidRPr="00D53C25">
        <w:rPr>
          <w:rFonts w:cstheme="minorHAnsi"/>
        </w:rPr>
        <w:t xml:space="preserve">1634 </w:t>
      </w:r>
      <w:r w:rsidRPr="00D53C25">
        <w:rPr>
          <w:rFonts w:cstheme="minorHAnsi"/>
        </w:rPr>
        <w:tab/>
      </w:r>
      <w:r w:rsidR="00EA5745" w:rsidRPr="00D53C25">
        <w:rPr>
          <w:rFonts w:cstheme="minorHAnsi"/>
          <w:b/>
        </w:rPr>
        <w:t xml:space="preserve">School Nutrition </w:t>
      </w:r>
      <w:r w:rsidRPr="00D53C25">
        <w:rPr>
          <w:rFonts w:cstheme="minorHAnsi"/>
          <w:b/>
        </w:rPr>
        <w:t>Daily Ala Carte Sales.</w:t>
      </w:r>
      <w:r w:rsidRPr="00D53C25">
        <w:rPr>
          <w:rFonts w:cstheme="minorHAnsi"/>
        </w:rPr>
        <w:t xml:space="preserve"> Revenue from students or adults for ala carte sales</w:t>
      </w:r>
      <w:r w:rsidR="000D4C08" w:rsidRPr="00D53C25">
        <w:rPr>
          <w:rFonts w:cstheme="minorHAnsi"/>
        </w:rPr>
        <w:t xml:space="preserve"> (</w:t>
      </w:r>
      <w:r w:rsidR="00DC7B90">
        <w:rPr>
          <w:rFonts w:cstheme="minorHAnsi"/>
        </w:rPr>
        <w:t>t</w:t>
      </w:r>
      <w:r w:rsidR="000D4C08" w:rsidRPr="00D53C25">
        <w:rPr>
          <w:rFonts w:cstheme="minorHAnsi"/>
        </w:rPr>
        <w:t xml:space="preserve">hese include </w:t>
      </w:r>
      <w:r w:rsidR="00DC7B90">
        <w:rPr>
          <w:rFonts w:cstheme="minorHAnsi"/>
        </w:rPr>
        <w:t>breakfast, l</w:t>
      </w:r>
      <w:r w:rsidR="000D4C08" w:rsidRPr="00D53C25">
        <w:rPr>
          <w:rFonts w:cstheme="minorHAnsi"/>
        </w:rPr>
        <w:t xml:space="preserve">unch, </w:t>
      </w:r>
      <w:r w:rsidR="00DC7B90">
        <w:rPr>
          <w:rFonts w:cstheme="minorHAnsi"/>
        </w:rPr>
        <w:t>m</w:t>
      </w:r>
      <w:r w:rsidR="000D4C08" w:rsidRPr="00D53C25">
        <w:rPr>
          <w:rFonts w:cstheme="minorHAnsi"/>
        </w:rPr>
        <w:t xml:space="preserve">ilk and </w:t>
      </w:r>
      <w:r w:rsidR="00DC7B90">
        <w:rPr>
          <w:rFonts w:cstheme="minorHAnsi"/>
        </w:rPr>
        <w:t>s</w:t>
      </w:r>
      <w:r w:rsidR="000D4C08" w:rsidRPr="00D53C25">
        <w:rPr>
          <w:rFonts w:cstheme="minorHAnsi"/>
        </w:rPr>
        <w:t xml:space="preserve">nack </w:t>
      </w:r>
      <w:r w:rsidR="00DC7B90">
        <w:rPr>
          <w:rFonts w:cstheme="minorHAnsi"/>
        </w:rPr>
        <w:t>s</w:t>
      </w:r>
      <w:r w:rsidR="000D4C08" w:rsidRPr="00D53C25">
        <w:rPr>
          <w:rFonts w:cstheme="minorHAnsi"/>
        </w:rPr>
        <w:t>ales).</w:t>
      </w:r>
    </w:p>
    <w:p w14:paraId="2F61EB06" w14:textId="018EA12A" w:rsidR="002869AE" w:rsidRDefault="00FB2060" w:rsidP="00CF2D79">
      <w:pPr>
        <w:spacing w:after="120" w:line="240" w:lineRule="auto"/>
        <w:ind w:firstLine="710"/>
        <w:jc w:val="left"/>
        <w:rPr>
          <w:rFonts w:cstheme="minorHAnsi"/>
          <w:b/>
        </w:rPr>
      </w:pPr>
      <w:r w:rsidRPr="00D53C25">
        <w:rPr>
          <w:rFonts w:cstheme="minorHAnsi"/>
        </w:rPr>
        <w:lastRenderedPageBreak/>
        <w:t xml:space="preserve">1636 </w:t>
      </w:r>
      <w:r w:rsidRPr="00D53C25">
        <w:rPr>
          <w:rFonts w:cstheme="minorHAnsi"/>
        </w:rPr>
        <w:tab/>
      </w:r>
      <w:r w:rsidR="00EA5745" w:rsidRPr="00D53C25">
        <w:rPr>
          <w:rFonts w:cstheme="minorHAnsi"/>
          <w:b/>
        </w:rPr>
        <w:t xml:space="preserve">School Nutrition </w:t>
      </w:r>
      <w:r w:rsidRPr="00D53C25">
        <w:rPr>
          <w:rFonts w:cstheme="minorHAnsi"/>
          <w:b/>
        </w:rPr>
        <w:t>Summer Program - Adult Sales.</w:t>
      </w:r>
      <w:bookmarkEnd w:id="90"/>
    </w:p>
    <w:p w14:paraId="57C984E0" w14:textId="77777777" w:rsidR="006673B2" w:rsidRDefault="006673B2" w:rsidP="00CF2D79">
      <w:pPr>
        <w:spacing w:after="120" w:line="240" w:lineRule="auto"/>
        <w:ind w:firstLine="710"/>
        <w:jc w:val="left"/>
        <w:rPr>
          <w:rFonts w:cstheme="minorHAnsi"/>
          <w:b/>
        </w:rPr>
      </w:pPr>
    </w:p>
    <w:p w14:paraId="5A820192" w14:textId="600FFA80" w:rsidR="003C4FA3" w:rsidRDefault="00FB2060" w:rsidP="00AD5435">
      <w:pPr>
        <w:spacing w:after="120" w:line="240" w:lineRule="auto"/>
        <w:ind w:left="730" w:hanging="720"/>
        <w:jc w:val="left"/>
        <w:rPr>
          <w:rFonts w:cstheme="minorHAnsi"/>
        </w:rPr>
      </w:pPr>
      <w:r w:rsidRPr="00D53C25">
        <w:rPr>
          <w:rFonts w:cstheme="minorHAnsi"/>
        </w:rPr>
        <w:t xml:space="preserve">1700 </w:t>
      </w:r>
      <w:r w:rsidR="002869AE" w:rsidRPr="00D53C25">
        <w:rPr>
          <w:rFonts w:cstheme="minorHAnsi"/>
        </w:rPr>
        <w:tab/>
      </w:r>
      <w:r w:rsidRPr="00D53C25">
        <w:rPr>
          <w:rFonts w:cstheme="minorHAnsi"/>
          <w:b/>
        </w:rPr>
        <w:t>Student Extracurricular Activity Receipts</w:t>
      </w:r>
      <w:r w:rsidRPr="00D53C25">
        <w:rPr>
          <w:rFonts w:cstheme="minorHAnsi"/>
        </w:rPr>
        <w:t xml:space="preserve">. </w:t>
      </w:r>
      <w:r w:rsidR="003572BB" w:rsidRPr="00D53C25">
        <w:rPr>
          <w:rFonts w:cstheme="minorHAnsi"/>
        </w:rPr>
        <w:t>Revenue resulting from co</w:t>
      </w:r>
      <w:r w:rsidR="00DC7B90">
        <w:rPr>
          <w:rFonts w:cstheme="minorHAnsi"/>
        </w:rPr>
        <w:t>-</w:t>
      </w:r>
      <w:r w:rsidR="003572BB" w:rsidRPr="00D53C25">
        <w:rPr>
          <w:rFonts w:cstheme="minorHAnsi"/>
        </w:rPr>
        <w:t>curricular and extracurricular activities controlled and administered by the school district. Student activity revenues should be reported here as well, but school districts should have methods internally to track student activity revenue separately</w:t>
      </w:r>
      <w:r w:rsidR="00370C76">
        <w:rPr>
          <w:rFonts w:cstheme="minorHAnsi"/>
        </w:rPr>
        <w:t xml:space="preserve"> by each activity group</w:t>
      </w:r>
      <w:r w:rsidRPr="00D53C25">
        <w:rPr>
          <w:rFonts w:cstheme="minorHAnsi"/>
        </w:rPr>
        <w:t xml:space="preserve">. See </w:t>
      </w:r>
      <w:r w:rsidR="00FE2CA2" w:rsidRPr="00D53C25">
        <w:rPr>
          <w:rFonts w:cstheme="minorHAnsi"/>
        </w:rPr>
        <w:t>§</w:t>
      </w:r>
      <w:r w:rsidRPr="00D53C25">
        <w:rPr>
          <w:rFonts w:cstheme="minorHAnsi"/>
        </w:rPr>
        <w:t>20-9-214</w:t>
      </w:r>
      <w:r w:rsidR="00DC7B90">
        <w:rPr>
          <w:rFonts w:cstheme="minorHAnsi"/>
        </w:rPr>
        <w:t xml:space="preserve"> and</w:t>
      </w:r>
      <w:r w:rsidR="00FE2CA2" w:rsidRPr="00D53C25">
        <w:rPr>
          <w:rFonts w:cstheme="minorHAnsi"/>
        </w:rPr>
        <w:t xml:space="preserve"> §</w:t>
      </w:r>
      <w:r w:rsidRPr="00D53C25">
        <w:rPr>
          <w:rFonts w:cstheme="minorHAnsi"/>
        </w:rPr>
        <w:t>20-9-504, MCA</w:t>
      </w:r>
      <w:r w:rsidR="007130F0">
        <w:rPr>
          <w:rFonts w:cstheme="minorHAnsi"/>
        </w:rPr>
        <w:t>.</w:t>
      </w:r>
      <w:r w:rsidR="008215B8">
        <w:rPr>
          <w:rFonts w:cstheme="minorHAnsi"/>
        </w:rPr>
        <w:t xml:space="preserve"> </w:t>
      </w:r>
    </w:p>
    <w:p w14:paraId="3DB73B78" w14:textId="77777777" w:rsidR="00DC7B90" w:rsidRDefault="00DC7B90" w:rsidP="00AD5435">
      <w:pPr>
        <w:spacing w:after="120" w:line="240" w:lineRule="auto"/>
        <w:ind w:left="730" w:hanging="720"/>
        <w:jc w:val="left"/>
        <w:rPr>
          <w:rFonts w:cstheme="minorHAnsi"/>
        </w:rPr>
      </w:pPr>
    </w:p>
    <w:p w14:paraId="48832750" w14:textId="4AA1D6B8" w:rsidR="003C4FA3" w:rsidRDefault="00FB2060" w:rsidP="00AD5435">
      <w:pPr>
        <w:spacing w:after="120" w:line="240" w:lineRule="auto"/>
        <w:ind w:left="730" w:hanging="720"/>
        <w:jc w:val="left"/>
        <w:rPr>
          <w:rFonts w:cstheme="minorHAnsi"/>
        </w:rPr>
      </w:pPr>
      <w:r w:rsidRPr="00D53C25">
        <w:rPr>
          <w:rFonts w:cstheme="minorHAnsi"/>
        </w:rPr>
        <w:t xml:space="preserve">1800 </w:t>
      </w:r>
      <w:r w:rsidR="002869AE" w:rsidRPr="00D53C25">
        <w:rPr>
          <w:rFonts w:cstheme="minorHAnsi"/>
        </w:rPr>
        <w:tab/>
      </w:r>
      <w:r w:rsidRPr="00D53C25">
        <w:rPr>
          <w:rFonts w:cstheme="minorHAnsi"/>
          <w:b/>
        </w:rPr>
        <w:t>Revenue from Community Services Activities</w:t>
      </w:r>
      <w:r w:rsidRPr="00D53C25">
        <w:rPr>
          <w:rFonts w:cstheme="minorHAnsi"/>
        </w:rPr>
        <w:t>. Revenue from community services activities operated by a school. For example, revenue received from operation of a skating facility by a school as a community service would be recorded here</w:t>
      </w:r>
      <w:r w:rsidR="000614F9" w:rsidRPr="00D53C25">
        <w:rPr>
          <w:rFonts w:cstheme="minorHAnsi"/>
        </w:rPr>
        <w:t xml:space="preserve">. </w:t>
      </w:r>
    </w:p>
    <w:p w14:paraId="7709B641" w14:textId="77777777" w:rsidR="00DC7B90" w:rsidRDefault="00DC7B90" w:rsidP="00AD5435">
      <w:pPr>
        <w:spacing w:after="120" w:line="240" w:lineRule="auto"/>
        <w:ind w:left="730" w:hanging="720"/>
        <w:jc w:val="left"/>
        <w:rPr>
          <w:rFonts w:cstheme="minorHAnsi"/>
        </w:rPr>
      </w:pPr>
    </w:p>
    <w:p w14:paraId="6A8809C4" w14:textId="39713047" w:rsidR="003C4FA3" w:rsidRPr="00D53C25" w:rsidRDefault="00FB2060" w:rsidP="00AD5435">
      <w:pPr>
        <w:spacing w:after="120" w:line="240" w:lineRule="auto"/>
        <w:ind w:left="730" w:hanging="720"/>
        <w:jc w:val="left"/>
        <w:rPr>
          <w:rFonts w:cstheme="minorHAnsi"/>
        </w:rPr>
      </w:pPr>
      <w:r w:rsidRPr="00D53C25">
        <w:rPr>
          <w:rFonts w:cstheme="minorHAnsi"/>
        </w:rPr>
        <w:t xml:space="preserve">1900 </w:t>
      </w:r>
      <w:r w:rsidR="002869AE" w:rsidRPr="00D53C25">
        <w:rPr>
          <w:rFonts w:cstheme="minorHAnsi"/>
        </w:rPr>
        <w:tab/>
      </w:r>
      <w:r w:rsidRPr="00D53C25">
        <w:rPr>
          <w:rFonts w:cstheme="minorHAnsi"/>
          <w:b/>
        </w:rPr>
        <w:t>Other Revenue from Local Sources</w:t>
      </w:r>
      <w:r w:rsidRPr="00D53C25">
        <w:rPr>
          <w:rFonts w:cstheme="minorHAnsi"/>
        </w:rPr>
        <w:t xml:space="preserve">. Other revenue from local sources which is not classified above. Canceled prior period outstanding warrants should be recorded using 6100 Material Prior Period Revenue Adjustments. Other miscellaneous revenue would include library fines, photocopy fees, dividends from telephone and electric cooperatives, etc. </w:t>
      </w:r>
    </w:p>
    <w:p w14:paraId="7FEB9F02" w14:textId="77777777" w:rsidR="003C4FA3" w:rsidRPr="00D53C25" w:rsidRDefault="003572BB" w:rsidP="003572BB">
      <w:pPr>
        <w:spacing w:after="120" w:line="240" w:lineRule="auto"/>
        <w:ind w:left="1438" w:right="6" w:hanging="708"/>
        <w:jc w:val="left"/>
        <w:rPr>
          <w:rFonts w:cstheme="minorHAnsi"/>
        </w:rPr>
      </w:pPr>
      <w:r w:rsidRPr="00D53C25">
        <w:rPr>
          <w:rFonts w:cstheme="minorHAnsi"/>
        </w:rPr>
        <w:t>1910</w:t>
      </w:r>
      <w:r w:rsidRPr="00D53C25">
        <w:rPr>
          <w:rFonts w:cstheme="minorHAnsi"/>
          <w:b/>
        </w:rPr>
        <w:tab/>
      </w:r>
      <w:r w:rsidR="00FB2060" w:rsidRPr="00D53C25">
        <w:rPr>
          <w:rFonts w:cstheme="minorHAnsi"/>
          <w:b/>
        </w:rPr>
        <w:t>Rentals</w:t>
      </w:r>
      <w:r w:rsidR="00FB2060" w:rsidRPr="00D53C25">
        <w:rPr>
          <w:rFonts w:cstheme="minorHAnsi"/>
        </w:rPr>
        <w:t>. Revenue from the rental or lease of either real or personal property</w:t>
      </w:r>
      <w:r w:rsidR="00086F69" w:rsidRPr="00D53C25">
        <w:rPr>
          <w:rFonts w:cstheme="minorHAnsi"/>
        </w:rPr>
        <w:t xml:space="preserve"> </w:t>
      </w:r>
      <w:r w:rsidR="00FB2060" w:rsidRPr="00D53C25">
        <w:rPr>
          <w:rFonts w:cstheme="minorHAnsi"/>
        </w:rPr>
        <w:t xml:space="preserve">owned by the school. See </w:t>
      </w:r>
      <w:r w:rsidR="00FE2CA2" w:rsidRPr="00D53C25">
        <w:rPr>
          <w:rFonts w:cstheme="minorHAnsi"/>
        </w:rPr>
        <w:t>§</w:t>
      </w:r>
      <w:r w:rsidR="00FB2060" w:rsidRPr="00D53C25">
        <w:rPr>
          <w:rFonts w:cstheme="minorHAnsi"/>
        </w:rPr>
        <w:t xml:space="preserve">20-6-607, </w:t>
      </w:r>
      <w:r w:rsidR="00FE2CA2" w:rsidRPr="00D53C25">
        <w:rPr>
          <w:rFonts w:cstheme="minorHAnsi"/>
        </w:rPr>
        <w:t>§</w:t>
      </w:r>
      <w:r w:rsidR="000F4A3B" w:rsidRPr="00F34E7C">
        <w:rPr>
          <w:rFonts w:cstheme="minorHAnsi"/>
        </w:rPr>
        <w:t>20-6-625</w:t>
      </w:r>
      <w:r w:rsidR="00FB2060" w:rsidRPr="00D53C25">
        <w:rPr>
          <w:rFonts w:cstheme="minorHAnsi"/>
        </w:rPr>
        <w:t xml:space="preserve">, and </w:t>
      </w:r>
      <w:r w:rsidR="00FE2CA2" w:rsidRPr="00D53C25">
        <w:rPr>
          <w:rFonts w:cstheme="minorHAnsi"/>
        </w:rPr>
        <w:t>§</w:t>
      </w:r>
      <w:r w:rsidR="00FB2060" w:rsidRPr="00D53C25">
        <w:rPr>
          <w:rFonts w:cstheme="minorHAnsi"/>
        </w:rPr>
        <w:t xml:space="preserve">20-9-509, MCA. </w:t>
      </w:r>
    </w:p>
    <w:p w14:paraId="0D4004C5" w14:textId="26C15876" w:rsidR="003C4FA3" w:rsidRPr="00D53C25" w:rsidRDefault="003572BB" w:rsidP="003B15A1">
      <w:pPr>
        <w:spacing w:after="120" w:line="240" w:lineRule="auto"/>
        <w:ind w:left="1438" w:right="6" w:hanging="708"/>
        <w:jc w:val="left"/>
        <w:rPr>
          <w:rFonts w:cstheme="minorHAnsi"/>
        </w:rPr>
      </w:pPr>
      <w:r w:rsidRPr="00D53C25">
        <w:rPr>
          <w:rFonts w:cstheme="minorHAnsi"/>
        </w:rPr>
        <w:t>1911</w:t>
      </w:r>
      <w:r w:rsidRPr="00D53C25">
        <w:rPr>
          <w:rFonts w:cstheme="minorHAnsi"/>
        </w:rPr>
        <w:tab/>
      </w:r>
      <w:r w:rsidR="00FB2060" w:rsidRPr="00D53C25">
        <w:rPr>
          <w:rFonts w:cstheme="minorHAnsi"/>
          <w:b/>
        </w:rPr>
        <w:t>Private Insurance - Audiological.</w:t>
      </w:r>
      <w:r w:rsidR="00FB2060" w:rsidRPr="00D53C25">
        <w:rPr>
          <w:rFonts w:cstheme="minorHAnsi"/>
        </w:rPr>
        <w:t xml:space="preserve"> Revenue relating to</w:t>
      </w:r>
      <w:r w:rsidR="003B15A1">
        <w:rPr>
          <w:rFonts w:cstheme="minorHAnsi"/>
        </w:rPr>
        <w:t xml:space="preserve"> audiological r</w:t>
      </w:r>
      <w:r w:rsidR="00FB2060" w:rsidRPr="00D53C25">
        <w:rPr>
          <w:rFonts w:cstheme="minorHAnsi"/>
        </w:rPr>
        <w:t xml:space="preserve">eimbursements received from </w:t>
      </w:r>
      <w:r w:rsidR="003B15A1">
        <w:rPr>
          <w:rFonts w:cstheme="minorHAnsi"/>
        </w:rPr>
        <w:t>p</w:t>
      </w:r>
      <w:r w:rsidR="00FB2060" w:rsidRPr="00D53C25">
        <w:rPr>
          <w:rFonts w:cstheme="minorHAnsi"/>
        </w:rPr>
        <w:t xml:space="preserve">rivate </w:t>
      </w:r>
      <w:r w:rsidR="003B15A1">
        <w:rPr>
          <w:rFonts w:cstheme="minorHAnsi"/>
        </w:rPr>
        <w:t>i</w:t>
      </w:r>
      <w:r w:rsidR="00FB2060" w:rsidRPr="00D53C25">
        <w:rPr>
          <w:rFonts w:cstheme="minorHAnsi"/>
        </w:rPr>
        <w:t xml:space="preserve">nsurance </w:t>
      </w:r>
      <w:r w:rsidR="003B15A1">
        <w:rPr>
          <w:rFonts w:cstheme="minorHAnsi"/>
        </w:rPr>
        <w:t>c</w:t>
      </w:r>
      <w:r w:rsidR="00FB2060" w:rsidRPr="00D53C25">
        <w:rPr>
          <w:rFonts w:cstheme="minorHAnsi"/>
        </w:rPr>
        <w:t xml:space="preserve">ompanies. </w:t>
      </w:r>
      <w:r w:rsidR="00FB2060" w:rsidRPr="006E57BC">
        <w:rPr>
          <w:rFonts w:cstheme="minorHAnsi"/>
        </w:rPr>
        <w:t>See 3351</w:t>
      </w:r>
      <w:r w:rsidR="00FE2CA2" w:rsidRPr="006E57BC">
        <w:rPr>
          <w:rFonts w:cstheme="minorHAnsi"/>
        </w:rPr>
        <w:t xml:space="preserve"> </w:t>
      </w:r>
      <w:r w:rsidR="003B15A1" w:rsidRPr="006E57BC">
        <w:rPr>
          <w:rFonts w:cstheme="minorHAnsi"/>
        </w:rPr>
        <w:t xml:space="preserve">for </w:t>
      </w:r>
      <w:r w:rsidR="00FE2CA2" w:rsidRPr="006E57BC">
        <w:rPr>
          <w:rFonts w:cstheme="minorHAnsi"/>
        </w:rPr>
        <w:t xml:space="preserve">Medicaid </w:t>
      </w:r>
      <w:r w:rsidR="003B15A1" w:rsidRPr="006E57BC">
        <w:rPr>
          <w:rFonts w:cstheme="minorHAnsi"/>
        </w:rPr>
        <w:t>- A</w:t>
      </w:r>
      <w:r w:rsidR="00FB2060" w:rsidRPr="006E57BC">
        <w:rPr>
          <w:rFonts w:cstheme="minorHAnsi"/>
        </w:rPr>
        <w:t>udiological reimbursements.</w:t>
      </w:r>
      <w:r w:rsidR="00FB2060" w:rsidRPr="00D53C25">
        <w:rPr>
          <w:rFonts w:cstheme="minorHAnsi"/>
        </w:rPr>
        <w:t xml:space="preserve"> </w:t>
      </w:r>
    </w:p>
    <w:p w14:paraId="6C03A28D" w14:textId="29C07609" w:rsidR="003C4FA3" w:rsidRPr="00D53C25" w:rsidRDefault="003572BB" w:rsidP="003572BB">
      <w:pPr>
        <w:spacing w:after="120" w:line="240" w:lineRule="auto"/>
        <w:ind w:left="1438" w:right="6" w:hanging="708"/>
        <w:jc w:val="left"/>
        <w:rPr>
          <w:rFonts w:cstheme="minorHAnsi"/>
        </w:rPr>
      </w:pPr>
      <w:r w:rsidRPr="00D53C25">
        <w:rPr>
          <w:rFonts w:cstheme="minorHAnsi"/>
        </w:rPr>
        <w:t>1912</w:t>
      </w:r>
      <w:r w:rsidRPr="00D53C25">
        <w:rPr>
          <w:rFonts w:cstheme="minorHAnsi"/>
        </w:rPr>
        <w:tab/>
      </w:r>
      <w:r w:rsidR="00FB2060" w:rsidRPr="00D53C25">
        <w:rPr>
          <w:rFonts w:cstheme="minorHAnsi"/>
          <w:b/>
        </w:rPr>
        <w:t>Private Insurance - Physical Therapy</w:t>
      </w:r>
      <w:r w:rsidR="000614F9" w:rsidRPr="00D53C25">
        <w:rPr>
          <w:rFonts w:cstheme="minorHAnsi"/>
          <w:b/>
        </w:rPr>
        <w:t>.</w:t>
      </w:r>
      <w:r w:rsidR="000614F9" w:rsidRPr="00D53C25">
        <w:rPr>
          <w:rFonts w:cstheme="minorHAnsi"/>
        </w:rPr>
        <w:t xml:space="preserve"> </w:t>
      </w:r>
      <w:r w:rsidR="003B15A1" w:rsidRPr="00D53C25">
        <w:rPr>
          <w:rFonts w:cstheme="minorHAnsi"/>
        </w:rPr>
        <w:t>Revenue relating to</w:t>
      </w:r>
      <w:r w:rsidR="003B15A1">
        <w:rPr>
          <w:rFonts w:cstheme="minorHAnsi"/>
        </w:rPr>
        <w:t xml:space="preserve"> physical therapy r</w:t>
      </w:r>
      <w:r w:rsidR="003B15A1" w:rsidRPr="00D53C25">
        <w:rPr>
          <w:rFonts w:cstheme="minorHAnsi"/>
        </w:rPr>
        <w:t xml:space="preserve">eimbursements received from </w:t>
      </w:r>
      <w:r w:rsidR="003B15A1">
        <w:rPr>
          <w:rFonts w:cstheme="minorHAnsi"/>
        </w:rPr>
        <w:t>p</w:t>
      </w:r>
      <w:r w:rsidR="003B15A1" w:rsidRPr="00D53C25">
        <w:rPr>
          <w:rFonts w:cstheme="minorHAnsi"/>
        </w:rPr>
        <w:t xml:space="preserve">rivate </w:t>
      </w:r>
      <w:r w:rsidR="003B15A1">
        <w:rPr>
          <w:rFonts w:cstheme="minorHAnsi"/>
        </w:rPr>
        <w:t>i</w:t>
      </w:r>
      <w:r w:rsidR="003B15A1" w:rsidRPr="00D53C25">
        <w:rPr>
          <w:rFonts w:cstheme="minorHAnsi"/>
        </w:rPr>
        <w:t xml:space="preserve">nsurance </w:t>
      </w:r>
      <w:r w:rsidR="003B15A1">
        <w:rPr>
          <w:rFonts w:cstheme="minorHAnsi"/>
        </w:rPr>
        <w:t>c</w:t>
      </w:r>
      <w:r w:rsidR="003B15A1" w:rsidRPr="00D53C25">
        <w:rPr>
          <w:rFonts w:cstheme="minorHAnsi"/>
        </w:rPr>
        <w:t xml:space="preserve">ompanies. </w:t>
      </w:r>
      <w:r w:rsidR="00FB2060" w:rsidRPr="00D53C25">
        <w:rPr>
          <w:rFonts w:cstheme="minorHAnsi"/>
        </w:rPr>
        <w:t xml:space="preserve">See 3352 </w:t>
      </w:r>
      <w:r w:rsidR="00875F4C" w:rsidRPr="00D53C25">
        <w:rPr>
          <w:rFonts w:cstheme="minorHAnsi"/>
        </w:rPr>
        <w:t xml:space="preserve">for </w:t>
      </w:r>
      <w:r w:rsidR="00FB2060" w:rsidRPr="00D53C25">
        <w:rPr>
          <w:rFonts w:cstheme="minorHAnsi"/>
        </w:rPr>
        <w:t xml:space="preserve">Medicaid - Physical Therapy reimbursements. </w:t>
      </w:r>
    </w:p>
    <w:p w14:paraId="627FE2C6" w14:textId="54BB1FD1" w:rsidR="003C4FA3" w:rsidRPr="00D53C25" w:rsidRDefault="003572BB" w:rsidP="003572BB">
      <w:pPr>
        <w:spacing w:after="120" w:line="240" w:lineRule="auto"/>
        <w:ind w:left="1438" w:right="6" w:hanging="708"/>
        <w:jc w:val="left"/>
        <w:rPr>
          <w:rFonts w:cstheme="minorHAnsi"/>
        </w:rPr>
      </w:pPr>
      <w:r w:rsidRPr="00D53C25">
        <w:rPr>
          <w:rFonts w:cstheme="minorHAnsi"/>
        </w:rPr>
        <w:t>1913</w:t>
      </w:r>
      <w:r w:rsidRPr="00D53C25">
        <w:rPr>
          <w:rFonts w:cstheme="minorHAnsi"/>
        </w:rPr>
        <w:tab/>
      </w:r>
      <w:r w:rsidR="00FB2060" w:rsidRPr="00D53C25">
        <w:rPr>
          <w:rFonts w:cstheme="minorHAnsi"/>
          <w:b/>
        </w:rPr>
        <w:t>Private Insurance - Occupational Therapy.</w:t>
      </w:r>
      <w:r w:rsidR="00FB2060" w:rsidRPr="00D53C25">
        <w:rPr>
          <w:rFonts w:cstheme="minorHAnsi"/>
        </w:rPr>
        <w:t xml:space="preserve"> </w:t>
      </w:r>
      <w:r w:rsidR="003B15A1" w:rsidRPr="00D53C25">
        <w:rPr>
          <w:rFonts w:cstheme="minorHAnsi"/>
        </w:rPr>
        <w:t>Revenue relating to</w:t>
      </w:r>
      <w:r w:rsidR="003B15A1">
        <w:rPr>
          <w:rFonts w:cstheme="minorHAnsi"/>
        </w:rPr>
        <w:t xml:space="preserve"> occupational therapy r</w:t>
      </w:r>
      <w:r w:rsidR="003B15A1" w:rsidRPr="00D53C25">
        <w:rPr>
          <w:rFonts w:cstheme="minorHAnsi"/>
        </w:rPr>
        <w:t xml:space="preserve">eimbursements received from </w:t>
      </w:r>
      <w:r w:rsidR="003B15A1">
        <w:rPr>
          <w:rFonts w:cstheme="minorHAnsi"/>
        </w:rPr>
        <w:t>p</w:t>
      </w:r>
      <w:r w:rsidR="003B15A1" w:rsidRPr="00D53C25">
        <w:rPr>
          <w:rFonts w:cstheme="minorHAnsi"/>
        </w:rPr>
        <w:t xml:space="preserve">rivate </w:t>
      </w:r>
      <w:r w:rsidR="003B15A1">
        <w:rPr>
          <w:rFonts w:cstheme="minorHAnsi"/>
        </w:rPr>
        <w:t>i</w:t>
      </w:r>
      <w:r w:rsidR="003B15A1" w:rsidRPr="00D53C25">
        <w:rPr>
          <w:rFonts w:cstheme="minorHAnsi"/>
        </w:rPr>
        <w:t xml:space="preserve">nsurance </w:t>
      </w:r>
      <w:r w:rsidR="003B15A1">
        <w:rPr>
          <w:rFonts w:cstheme="minorHAnsi"/>
        </w:rPr>
        <w:t>c</w:t>
      </w:r>
      <w:r w:rsidR="003B15A1" w:rsidRPr="00D53C25">
        <w:rPr>
          <w:rFonts w:cstheme="minorHAnsi"/>
        </w:rPr>
        <w:t xml:space="preserve">ompanies. </w:t>
      </w:r>
      <w:r w:rsidR="00FB2060" w:rsidRPr="00D53C25">
        <w:rPr>
          <w:rFonts w:cstheme="minorHAnsi"/>
        </w:rPr>
        <w:t xml:space="preserve">See 3353 for Medicaid - Occupational Therapy reimbursements. </w:t>
      </w:r>
    </w:p>
    <w:p w14:paraId="5F2BA0F7" w14:textId="577D05CB" w:rsidR="003C4FA3" w:rsidRPr="00D53C25" w:rsidRDefault="003572BB" w:rsidP="003572BB">
      <w:pPr>
        <w:spacing w:after="120" w:line="240" w:lineRule="auto"/>
        <w:ind w:left="1438" w:right="6" w:hanging="708"/>
        <w:jc w:val="left"/>
        <w:rPr>
          <w:rFonts w:cstheme="minorHAnsi"/>
        </w:rPr>
      </w:pPr>
      <w:r w:rsidRPr="00D53C25">
        <w:rPr>
          <w:rFonts w:cstheme="minorHAnsi"/>
        </w:rPr>
        <w:t>1914</w:t>
      </w:r>
      <w:r w:rsidRPr="00D53C25">
        <w:rPr>
          <w:rFonts w:cstheme="minorHAnsi"/>
        </w:rPr>
        <w:tab/>
      </w:r>
      <w:r w:rsidR="00FB2060" w:rsidRPr="00D53C25">
        <w:rPr>
          <w:rFonts w:cstheme="minorHAnsi"/>
          <w:b/>
        </w:rPr>
        <w:t>Private Insurance - Speech Therapy</w:t>
      </w:r>
      <w:r w:rsidR="000614F9" w:rsidRPr="00D53C25">
        <w:rPr>
          <w:rFonts w:cstheme="minorHAnsi"/>
          <w:b/>
        </w:rPr>
        <w:t>.</w:t>
      </w:r>
      <w:r w:rsidR="000614F9" w:rsidRPr="00D53C25">
        <w:rPr>
          <w:rFonts w:cstheme="minorHAnsi"/>
        </w:rPr>
        <w:t xml:space="preserve"> </w:t>
      </w:r>
      <w:r w:rsidR="003B15A1" w:rsidRPr="00D53C25">
        <w:rPr>
          <w:rFonts w:cstheme="minorHAnsi"/>
        </w:rPr>
        <w:t>Revenue relating to</w:t>
      </w:r>
      <w:r w:rsidR="003B15A1">
        <w:rPr>
          <w:rFonts w:cstheme="minorHAnsi"/>
        </w:rPr>
        <w:t xml:space="preserve"> speech therapy r</w:t>
      </w:r>
      <w:r w:rsidR="003B15A1" w:rsidRPr="00D53C25">
        <w:rPr>
          <w:rFonts w:cstheme="minorHAnsi"/>
        </w:rPr>
        <w:t xml:space="preserve">eimbursements received from </w:t>
      </w:r>
      <w:r w:rsidR="003B15A1">
        <w:rPr>
          <w:rFonts w:cstheme="minorHAnsi"/>
        </w:rPr>
        <w:t>p</w:t>
      </w:r>
      <w:r w:rsidR="003B15A1" w:rsidRPr="00D53C25">
        <w:rPr>
          <w:rFonts w:cstheme="minorHAnsi"/>
        </w:rPr>
        <w:t xml:space="preserve">rivate </w:t>
      </w:r>
      <w:r w:rsidR="003B15A1">
        <w:rPr>
          <w:rFonts w:cstheme="minorHAnsi"/>
        </w:rPr>
        <w:t>i</w:t>
      </w:r>
      <w:r w:rsidR="003B15A1" w:rsidRPr="00D53C25">
        <w:rPr>
          <w:rFonts w:cstheme="minorHAnsi"/>
        </w:rPr>
        <w:t xml:space="preserve">nsurance </w:t>
      </w:r>
      <w:r w:rsidR="003B15A1">
        <w:rPr>
          <w:rFonts w:cstheme="minorHAnsi"/>
        </w:rPr>
        <w:t>c</w:t>
      </w:r>
      <w:r w:rsidR="003B15A1" w:rsidRPr="00D53C25">
        <w:rPr>
          <w:rFonts w:cstheme="minorHAnsi"/>
        </w:rPr>
        <w:t xml:space="preserve">ompanies. </w:t>
      </w:r>
      <w:r w:rsidR="00FB2060" w:rsidRPr="00D53C25">
        <w:rPr>
          <w:rFonts w:cstheme="minorHAnsi"/>
        </w:rPr>
        <w:t xml:space="preserve">See 3354 for Medicaid </w:t>
      </w:r>
      <w:r w:rsidR="003B15A1">
        <w:rPr>
          <w:rFonts w:cstheme="minorHAnsi"/>
        </w:rPr>
        <w:t xml:space="preserve">– Speech Therapy </w:t>
      </w:r>
      <w:r w:rsidR="00FB2060" w:rsidRPr="00D53C25">
        <w:rPr>
          <w:rFonts w:cstheme="minorHAnsi"/>
        </w:rPr>
        <w:t>reimbursement</w:t>
      </w:r>
      <w:r w:rsidR="003B15A1">
        <w:rPr>
          <w:rFonts w:cstheme="minorHAnsi"/>
        </w:rPr>
        <w:t>s</w:t>
      </w:r>
      <w:r w:rsidR="000614F9" w:rsidRPr="00D53C25">
        <w:rPr>
          <w:rFonts w:cstheme="minorHAnsi"/>
        </w:rPr>
        <w:t xml:space="preserve">. </w:t>
      </w:r>
    </w:p>
    <w:p w14:paraId="27CB182C" w14:textId="47F84194" w:rsidR="003C4FA3" w:rsidRPr="00D53C25" w:rsidRDefault="003572BB" w:rsidP="003572BB">
      <w:pPr>
        <w:spacing w:after="120" w:line="240" w:lineRule="auto"/>
        <w:ind w:left="730" w:right="6" w:firstLine="0"/>
        <w:jc w:val="left"/>
        <w:rPr>
          <w:rFonts w:cstheme="minorHAnsi"/>
        </w:rPr>
      </w:pPr>
      <w:r w:rsidRPr="00D53C25">
        <w:rPr>
          <w:rFonts w:cstheme="minorHAnsi"/>
        </w:rPr>
        <w:t>1915</w:t>
      </w:r>
      <w:r w:rsidRPr="00D53C25">
        <w:rPr>
          <w:rFonts w:cstheme="minorHAnsi"/>
          <w:b/>
        </w:rPr>
        <w:tab/>
      </w:r>
      <w:r w:rsidR="00FB2060" w:rsidRPr="00D53C25">
        <w:rPr>
          <w:rFonts w:cstheme="minorHAnsi"/>
          <w:b/>
        </w:rPr>
        <w:t>Dormitory Charges.</w:t>
      </w:r>
      <w:r w:rsidR="00FB2060" w:rsidRPr="00D53C25">
        <w:rPr>
          <w:rFonts w:cstheme="minorHAnsi"/>
        </w:rPr>
        <w:t xml:space="preserve"> Revenue from student or teacher dormitories. See </w:t>
      </w:r>
      <w:r w:rsidR="00FE2CA2" w:rsidRPr="00D53C25">
        <w:rPr>
          <w:rFonts w:cstheme="minorHAnsi"/>
        </w:rPr>
        <w:t>§</w:t>
      </w:r>
      <w:r w:rsidR="00FB2060" w:rsidRPr="00D53C25">
        <w:rPr>
          <w:rFonts w:cstheme="minorHAnsi"/>
        </w:rPr>
        <w:t>20-9</w:t>
      </w:r>
      <w:r w:rsidR="00A742B8" w:rsidRPr="00D53C25">
        <w:rPr>
          <w:rFonts w:cstheme="minorHAnsi"/>
        </w:rPr>
        <w:t>-</w:t>
      </w:r>
      <w:r w:rsidR="00FB2060" w:rsidRPr="00D53C25">
        <w:rPr>
          <w:rFonts w:cstheme="minorHAnsi"/>
        </w:rPr>
        <w:t>509, MCA</w:t>
      </w:r>
      <w:r w:rsidR="000614F9" w:rsidRPr="00D53C25">
        <w:rPr>
          <w:rFonts w:cstheme="minorHAnsi"/>
        </w:rPr>
        <w:t xml:space="preserve">. </w:t>
      </w:r>
    </w:p>
    <w:p w14:paraId="24001463" w14:textId="77777777" w:rsidR="004F6973" w:rsidRDefault="00BB70DA" w:rsidP="004F6973">
      <w:pPr>
        <w:spacing w:after="120" w:line="240" w:lineRule="auto"/>
        <w:ind w:left="1435" w:right="3" w:hanging="720"/>
        <w:jc w:val="left"/>
        <w:rPr>
          <w:rFonts w:cstheme="minorHAnsi"/>
        </w:rPr>
      </w:pPr>
      <w:r w:rsidRPr="00D53C25">
        <w:rPr>
          <w:rFonts w:cstheme="minorHAnsi"/>
        </w:rPr>
        <w:t>1920</w:t>
      </w:r>
      <w:r w:rsidRPr="00D53C25">
        <w:rPr>
          <w:rFonts w:cstheme="minorHAnsi"/>
          <w:b/>
        </w:rPr>
        <w:tab/>
      </w:r>
      <w:r w:rsidR="00FB2060" w:rsidRPr="00D53C25">
        <w:rPr>
          <w:rFonts w:cstheme="minorHAnsi"/>
          <w:b/>
        </w:rPr>
        <w:t>Contributions and Donations from Private Sources</w:t>
      </w:r>
      <w:r w:rsidR="000614F9" w:rsidRPr="00D53C25">
        <w:rPr>
          <w:rFonts w:cstheme="minorHAnsi"/>
        </w:rPr>
        <w:t xml:space="preserve">. </w:t>
      </w:r>
      <w:r w:rsidR="00FB2060" w:rsidRPr="00D53C25">
        <w:rPr>
          <w:rFonts w:cstheme="minorHAnsi"/>
        </w:rPr>
        <w:t xml:space="preserve">Revenue from philanthropic foundations, private individuals, or private organizations for which no repayment or special service to the contributor is expected. </w:t>
      </w:r>
      <w:r w:rsidR="008E68BE" w:rsidRPr="00D53C25">
        <w:rPr>
          <w:rFonts w:cstheme="minorHAnsi"/>
        </w:rPr>
        <w:t xml:space="preserve">These organizations include, but are not limited to, educational foundations, PTA/PTO organizations, campus booster clubs, and private individuals. </w:t>
      </w:r>
      <w:r w:rsidR="00FB2060" w:rsidRPr="00D53C25">
        <w:rPr>
          <w:rFonts w:cstheme="minorHAnsi"/>
        </w:rPr>
        <w:t>May include one-time private grants</w:t>
      </w:r>
      <w:r w:rsidR="008E68BE">
        <w:rPr>
          <w:rFonts w:cstheme="minorHAnsi"/>
        </w:rPr>
        <w:t xml:space="preserve"> or</w:t>
      </w:r>
      <w:r w:rsidR="008E68BE" w:rsidRPr="008E68BE">
        <w:rPr>
          <w:rFonts w:cstheme="minorHAnsi"/>
        </w:rPr>
        <w:t xml:space="preserve"> </w:t>
      </w:r>
      <w:r w:rsidR="008E68BE" w:rsidRPr="00D53C25">
        <w:rPr>
          <w:rFonts w:cstheme="minorHAnsi"/>
        </w:rPr>
        <w:t>on-behalf payments made by private organizations to school district personnel (e.g., stipends paid to teachers or other school district staff)</w:t>
      </w:r>
      <w:r w:rsidR="008E68BE">
        <w:rPr>
          <w:rFonts w:cstheme="minorHAnsi"/>
        </w:rPr>
        <w:t xml:space="preserve">. </w:t>
      </w:r>
      <w:r w:rsidR="00FB2060" w:rsidRPr="00D53C25">
        <w:rPr>
          <w:rFonts w:cstheme="minorHAnsi"/>
        </w:rPr>
        <w:t xml:space="preserve"> Usually deposited in the Permanent Endowment Fund (45), Private Purpose Trust (81)</w:t>
      </w:r>
      <w:r w:rsidR="008E68BE">
        <w:rPr>
          <w:rFonts w:cstheme="minorHAnsi"/>
        </w:rPr>
        <w:t>,</w:t>
      </w:r>
      <w:r w:rsidR="00FB2060" w:rsidRPr="00D53C25">
        <w:rPr>
          <w:rFonts w:cstheme="minorHAnsi"/>
        </w:rPr>
        <w:t xml:space="preserve"> Miscellaneous Trust Fund (85)</w:t>
      </w:r>
      <w:r w:rsidR="008E68BE">
        <w:rPr>
          <w:rFonts w:cstheme="minorHAnsi"/>
        </w:rPr>
        <w:t>,</w:t>
      </w:r>
      <w:r w:rsidR="00FB2060" w:rsidRPr="00D53C25">
        <w:rPr>
          <w:rFonts w:cstheme="minorHAnsi"/>
        </w:rPr>
        <w:t xml:space="preserve"> or Miscellaneous Programs Fund (15). See </w:t>
      </w:r>
      <w:r w:rsidR="00FE2CA2" w:rsidRPr="00D53C25">
        <w:rPr>
          <w:rFonts w:cstheme="minorHAnsi"/>
        </w:rPr>
        <w:t>§</w:t>
      </w:r>
      <w:r w:rsidR="00FB2060" w:rsidRPr="00D53C25">
        <w:rPr>
          <w:rFonts w:cstheme="minorHAnsi"/>
        </w:rPr>
        <w:t>20-9-604, MCA</w:t>
      </w:r>
      <w:r w:rsidR="004F6973">
        <w:rPr>
          <w:rFonts w:cstheme="minorHAnsi"/>
        </w:rPr>
        <w:t>.</w:t>
      </w:r>
    </w:p>
    <w:p w14:paraId="255DB8E3" w14:textId="07880AF0" w:rsidR="003C4FA3" w:rsidRPr="00086DBE" w:rsidRDefault="00FB2060" w:rsidP="004F6973">
      <w:pPr>
        <w:spacing w:after="120" w:line="240" w:lineRule="auto"/>
        <w:ind w:left="1435" w:right="3" w:firstLine="0"/>
        <w:jc w:val="left"/>
        <w:rPr>
          <w:rFonts w:cstheme="minorHAnsi"/>
        </w:rPr>
      </w:pPr>
      <w:r w:rsidRPr="00046B08">
        <w:rPr>
          <w:rFonts w:cstheme="minorHAnsi"/>
        </w:rPr>
        <w:t>Voluntary</w:t>
      </w:r>
      <w:r w:rsidR="004F6973" w:rsidRPr="00046B08">
        <w:rPr>
          <w:rFonts w:cstheme="minorHAnsi"/>
        </w:rPr>
        <w:t xml:space="preserve"> rural residential</w:t>
      </w:r>
      <w:r w:rsidRPr="00046B08">
        <w:rPr>
          <w:rFonts w:cstheme="minorHAnsi"/>
        </w:rPr>
        <w:t xml:space="preserve"> impact payments</w:t>
      </w:r>
      <w:r w:rsidRPr="00086DBE">
        <w:rPr>
          <w:rFonts w:cstheme="minorHAnsi"/>
        </w:rPr>
        <w:t xml:space="preserve"> from developers </w:t>
      </w:r>
      <w:r w:rsidR="004F6973">
        <w:rPr>
          <w:rFonts w:cstheme="minorHAnsi"/>
        </w:rPr>
        <w:t xml:space="preserve">must be </w:t>
      </w:r>
      <w:r w:rsidRPr="00086DBE">
        <w:rPr>
          <w:rFonts w:cstheme="minorHAnsi"/>
        </w:rPr>
        <w:t>deposited to the Building Fund (6</w:t>
      </w:r>
      <w:r w:rsidR="004F6973">
        <w:rPr>
          <w:rFonts w:cstheme="minorHAnsi"/>
        </w:rPr>
        <w:t>0</w:t>
      </w:r>
      <w:r w:rsidRPr="00086DBE">
        <w:rPr>
          <w:rFonts w:cstheme="minorHAnsi"/>
        </w:rPr>
        <w:t>)</w:t>
      </w:r>
      <w:r w:rsidR="000614F9" w:rsidRPr="00086DBE">
        <w:rPr>
          <w:rFonts w:cstheme="minorHAnsi"/>
        </w:rPr>
        <w:t xml:space="preserve">. </w:t>
      </w:r>
      <w:r w:rsidRPr="00086DBE">
        <w:rPr>
          <w:rFonts w:cstheme="minorHAnsi"/>
        </w:rPr>
        <w:t xml:space="preserve">See </w:t>
      </w:r>
      <w:r w:rsidR="00FE2CA2" w:rsidRPr="00086DBE">
        <w:rPr>
          <w:rFonts w:cstheme="minorHAnsi"/>
        </w:rPr>
        <w:t>§</w:t>
      </w:r>
      <w:r w:rsidRPr="00086DBE">
        <w:rPr>
          <w:rFonts w:cstheme="minorHAnsi"/>
        </w:rPr>
        <w:t>20-9-615, MCA</w:t>
      </w:r>
      <w:r w:rsidR="004F6973">
        <w:rPr>
          <w:rFonts w:cstheme="minorHAnsi"/>
        </w:rPr>
        <w:t>.</w:t>
      </w:r>
      <w:r w:rsidR="004F6973" w:rsidRPr="00086DBE">
        <w:rPr>
          <w:rFonts w:cstheme="minorHAnsi"/>
        </w:rPr>
        <w:t xml:space="preserve"> Property</w:t>
      </w:r>
      <w:r w:rsidRPr="00086DBE">
        <w:rPr>
          <w:rFonts w:cstheme="minorHAnsi"/>
        </w:rPr>
        <w:t xml:space="preserve"> Tax Prepayments from a mineral developer </w:t>
      </w:r>
      <w:r w:rsidRPr="00152CCA">
        <w:rPr>
          <w:rFonts w:cstheme="minorHAnsi"/>
        </w:rPr>
        <w:t xml:space="preserve">under </w:t>
      </w:r>
      <w:r w:rsidR="00FE2CA2" w:rsidRPr="00152CCA">
        <w:rPr>
          <w:rFonts w:cstheme="minorHAnsi"/>
        </w:rPr>
        <w:t>§</w:t>
      </w:r>
      <w:r w:rsidRPr="00152CCA">
        <w:rPr>
          <w:rFonts w:cstheme="minorHAnsi"/>
        </w:rPr>
        <w:t xml:space="preserve">90-6-309, MCA </w:t>
      </w:r>
      <w:r w:rsidR="004F6973" w:rsidRPr="00152CCA">
        <w:rPr>
          <w:rFonts w:cstheme="minorHAnsi"/>
        </w:rPr>
        <w:t xml:space="preserve">must be </w:t>
      </w:r>
      <w:r w:rsidRPr="00152CCA">
        <w:rPr>
          <w:rFonts w:cstheme="minorHAnsi"/>
        </w:rPr>
        <w:t>deposited in the State Mining Impact Fund (25)</w:t>
      </w:r>
      <w:r w:rsidR="000614F9" w:rsidRPr="00152CCA">
        <w:rPr>
          <w:rFonts w:cstheme="minorHAnsi"/>
        </w:rPr>
        <w:t xml:space="preserve">. </w:t>
      </w:r>
      <w:r w:rsidRPr="00152CCA">
        <w:rPr>
          <w:rFonts w:cstheme="minorHAnsi"/>
        </w:rPr>
        <w:t>Receipts and subsequent</w:t>
      </w:r>
      <w:r w:rsidRPr="00086DBE">
        <w:rPr>
          <w:rFonts w:cstheme="minorHAnsi"/>
        </w:rPr>
        <w:t xml:space="preserve"> expenditures of the tax prepayments must be tracked separately from other receipts in th</w:t>
      </w:r>
      <w:r w:rsidR="004F6973">
        <w:rPr>
          <w:rFonts w:cstheme="minorHAnsi"/>
        </w:rPr>
        <w:t>is</w:t>
      </w:r>
      <w:r w:rsidRPr="00086DBE">
        <w:rPr>
          <w:rFonts w:cstheme="minorHAnsi"/>
        </w:rPr>
        <w:t xml:space="preserve"> fund using </w:t>
      </w:r>
      <w:r w:rsidR="004F6973">
        <w:rPr>
          <w:rFonts w:cstheme="minorHAnsi"/>
        </w:rPr>
        <w:t>a PRC</w:t>
      </w:r>
      <w:r w:rsidRPr="00086DBE">
        <w:rPr>
          <w:rFonts w:cstheme="minorHAnsi"/>
        </w:rPr>
        <w:t xml:space="preserve"> (ARM 8.104.211(2))</w:t>
      </w:r>
      <w:r w:rsidR="0018273B" w:rsidRPr="00086DBE">
        <w:rPr>
          <w:rFonts w:cstheme="minorHAnsi"/>
        </w:rPr>
        <w:t xml:space="preserve">. </w:t>
      </w:r>
      <w:r w:rsidRPr="00086DBE">
        <w:rPr>
          <w:rFonts w:cstheme="minorHAnsi"/>
        </w:rPr>
        <w:t>The district must provide tax credits in later years to the company making prepayment, according to written agreements</w:t>
      </w:r>
      <w:r w:rsidR="0018273B" w:rsidRPr="00086DBE">
        <w:rPr>
          <w:rFonts w:cstheme="minorHAnsi"/>
        </w:rPr>
        <w:t xml:space="preserve">. </w:t>
      </w:r>
    </w:p>
    <w:p w14:paraId="178AB4F5" w14:textId="4377B506" w:rsidR="00BB70DA" w:rsidRPr="00D53C25" w:rsidRDefault="00BB70DA" w:rsidP="00E72964">
      <w:pPr>
        <w:spacing w:after="120" w:line="240" w:lineRule="auto"/>
        <w:ind w:left="1435" w:right="3" w:hanging="720"/>
        <w:jc w:val="left"/>
        <w:rPr>
          <w:rFonts w:cstheme="minorHAnsi"/>
          <w:b/>
        </w:rPr>
      </w:pPr>
      <w:r w:rsidRPr="00D53C25">
        <w:rPr>
          <w:rFonts w:cstheme="minorHAnsi"/>
        </w:rPr>
        <w:lastRenderedPageBreak/>
        <w:t>1925</w:t>
      </w:r>
      <w:r w:rsidRPr="00D53C25">
        <w:rPr>
          <w:rFonts w:cstheme="minorHAnsi"/>
          <w:b/>
        </w:rPr>
        <w:tab/>
        <w:t>Innovative Education Payment</w:t>
      </w:r>
      <w:r w:rsidR="0018273B" w:rsidRPr="00D53C25">
        <w:rPr>
          <w:rFonts w:cstheme="minorHAnsi"/>
          <w:b/>
        </w:rPr>
        <w:t xml:space="preserve">. </w:t>
      </w:r>
      <w:r w:rsidR="007A628F" w:rsidRPr="00B53084">
        <w:rPr>
          <w:rFonts w:cstheme="minorHAnsi"/>
          <w:b/>
          <w:bCs/>
        </w:rPr>
        <w:t xml:space="preserve">- </w:t>
      </w:r>
      <w:r w:rsidR="007A628F" w:rsidRPr="00B53084">
        <w:rPr>
          <w:rFonts w:cstheme="minorHAnsi"/>
          <w:b/>
          <w:bCs/>
          <w:u w:val="single"/>
        </w:rPr>
        <w:t>Expires FY 202</w:t>
      </w:r>
      <w:r w:rsidR="007A628F">
        <w:rPr>
          <w:rFonts w:cstheme="minorHAnsi"/>
          <w:b/>
          <w:bCs/>
          <w:u w:val="single"/>
        </w:rPr>
        <w:t>4</w:t>
      </w:r>
      <w:r w:rsidR="007A628F" w:rsidRPr="00B53084">
        <w:rPr>
          <w:rFonts w:cstheme="minorHAnsi"/>
          <w:b/>
          <w:bCs/>
        </w:rPr>
        <w:t xml:space="preserve"> </w:t>
      </w:r>
      <w:r w:rsidR="00893B01" w:rsidRPr="00D53C25">
        <w:rPr>
          <w:rFonts w:cstheme="minorHAnsi"/>
        </w:rPr>
        <w:t>Revenue from supplemental private contributions through tax replacement programs</w:t>
      </w:r>
      <w:r w:rsidR="0018273B" w:rsidRPr="00D53C25">
        <w:rPr>
          <w:rFonts w:cstheme="minorHAnsi"/>
        </w:rPr>
        <w:t xml:space="preserve">. </w:t>
      </w:r>
      <w:r w:rsidR="00893B01" w:rsidRPr="00D53C25">
        <w:rPr>
          <w:rFonts w:cstheme="minorHAnsi"/>
        </w:rPr>
        <w:t xml:space="preserve">See </w:t>
      </w:r>
      <w:r w:rsidR="00FE2CA2" w:rsidRPr="00D53C25">
        <w:rPr>
          <w:rFonts w:cstheme="minorHAnsi"/>
        </w:rPr>
        <w:t>§</w:t>
      </w:r>
      <w:r w:rsidR="00893B01" w:rsidRPr="00D53C25">
        <w:rPr>
          <w:rFonts w:cstheme="minorHAnsi"/>
        </w:rPr>
        <w:t>20-9-902, MCA for a definition of Innovative Programs</w:t>
      </w:r>
      <w:r w:rsidR="0018273B" w:rsidRPr="00D53C25">
        <w:rPr>
          <w:rFonts w:cstheme="minorHAnsi"/>
        </w:rPr>
        <w:t xml:space="preserve">. </w:t>
      </w:r>
    </w:p>
    <w:p w14:paraId="3F4CE256" w14:textId="77777777" w:rsidR="003C4FA3" w:rsidRPr="00D53C25" w:rsidRDefault="00FB2060" w:rsidP="00E72964">
      <w:pPr>
        <w:spacing w:after="120" w:line="240" w:lineRule="auto"/>
        <w:ind w:left="1435" w:hanging="720"/>
        <w:jc w:val="left"/>
        <w:rPr>
          <w:rFonts w:cstheme="minorHAnsi"/>
        </w:rPr>
      </w:pPr>
      <w:r w:rsidRPr="00D53C25">
        <w:rPr>
          <w:rFonts w:cstheme="minorHAnsi"/>
        </w:rPr>
        <w:t xml:space="preserve">1940 </w:t>
      </w:r>
      <w:r w:rsidRPr="00D53C25">
        <w:rPr>
          <w:rFonts w:cstheme="minorHAnsi"/>
        </w:rPr>
        <w:tab/>
      </w:r>
      <w:r w:rsidRPr="00D53C25">
        <w:rPr>
          <w:rFonts w:cstheme="minorHAnsi"/>
          <w:b/>
        </w:rPr>
        <w:t>Textbook Sales and Rentals</w:t>
      </w:r>
      <w:r w:rsidRPr="00D53C25">
        <w:rPr>
          <w:rFonts w:cstheme="minorHAnsi"/>
        </w:rPr>
        <w:t xml:space="preserve">. Revenue from the rental or sale of textbooks. See </w:t>
      </w:r>
      <w:r w:rsidR="00FE2CA2" w:rsidRPr="00D53C25">
        <w:rPr>
          <w:rFonts w:cstheme="minorHAnsi"/>
        </w:rPr>
        <w:t>§</w:t>
      </w:r>
      <w:r w:rsidRPr="00D53C25">
        <w:rPr>
          <w:rFonts w:cstheme="minorHAnsi"/>
        </w:rPr>
        <w:t xml:space="preserve">20-9-214 and </w:t>
      </w:r>
      <w:r w:rsidR="00FE2CA2" w:rsidRPr="00D53C25">
        <w:rPr>
          <w:rFonts w:cstheme="minorHAnsi"/>
        </w:rPr>
        <w:t>§</w:t>
      </w:r>
      <w:r w:rsidRPr="00D53C25">
        <w:rPr>
          <w:rFonts w:cstheme="minorHAnsi"/>
        </w:rPr>
        <w:t xml:space="preserve">20-6-607, MCA. </w:t>
      </w:r>
    </w:p>
    <w:p w14:paraId="0393D417" w14:textId="6AFDB124" w:rsidR="003C4FA3" w:rsidRPr="00D53C25" w:rsidRDefault="00FB2060" w:rsidP="00E72964">
      <w:pPr>
        <w:spacing w:after="120" w:line="240" w:lineRule="auto"/>
        <w:ind w:left="1435" w:right="6" w:hanging="720"/>
        <w:jc w:val="left"/>
        <w:rPr>
          <w:rFonts w:cstheme="minorHAnsi"/>
        </w:rPr>
      </w:pPr>
      <w:r w:rsidRPr="00D53C25">
        <w:rPr>
          <w:rFonts w:cstheme="minorHAnsi"/>
        </w:rPr>
        <w:t xml:space="preserve">1945 </w:t>
      </w:r>
      <w:r w:rsidRPr="00D53C25">
        <w:rPr>
          <w:rFonts w:cstheme="minorHAnsi"/>
        </w:rPr>
        <w:tab/>
      </w:r>
      <w:r w:rsidRPr="00D53C25">
        <w:rPr>
          <w:rFonts w:cstheme="minorHAnsi"/>
          <w:b/>
        </w:rPr>
        <w:t>User Fees/Resale of Supplies.</w:t>
      </w:r>
      <w:r w:rsidRPr="00D53C25">
        <w:rPr>
          <w:rFonts w:cstheme="minorHAnsi"/>
        </w:rPr>
        <w:t xml:space="preserve"> Fees charged </w:t>
      </w:r>
      <w:r w:rsidR="006E57BC">
        <w:rPr>
          <w:rFonts w:cstheme="minorHAnsi"/>
        </w:rPr>
        <w:t xml:space="preserve">to </w:t>
      </w:r>
      <w:r w:rsidRPr="00D53C25">
        <w:rPr>
          <w:rFonts w:cstheme="minorHAnsi"/>
        </w:rPr>
        <w:t xml:space="preserve">pupils for breakage or excessive supplies used in commercial, industrial arts, music, science, or agricultural courses. Includes other fees charged for any course or activity not related to the graduation or activities conducted outside the normal school functions. See </w:t>
      </w:r>
      <w:r w:rsidR="00FE2CA2" w:rsidRPr="00D53C25">
        <w:rPr>
          <w:rFonts w:cstheme="minorHAnsi"/>
        </w:rPr>
        <w:t>§2</w:t>
      </w:r>
      <w:r w:rsidRPr="00D53C25">
        <w:rPr>
          <w:rFonts w:cstheme="minorHAnsi"/>
        </w:rPr>
        <w:t>0-9-214, MCA. Include charges for preschool or daycare services. See 1340</w:t>
      </w:r>
      <w:r w:rsidR="00FE2CA2" w:rsidRPr="00D53C25">
        <w:rPr>
          <w:rFonts w:cstheme="minorHAnsi"/>
        </w:rPr>
        <w:t xml:space="preserve"> Fees for Adult Education</w:t>
      </w:r>
      <w:r w:rsidRPr="00D53C25">
        <w:rPr>
          <w:rFonts w:cstheme="minorHAnsi"/>
        </w:rPr>
        <w:t xml:space="preserve">, 1311 Driver’s Education Fees, and 1410 </w:t>
      </w:r>
      <w:r w:rsidR="00CD3188" w:rsidRPr="00D53C25">
        <w:rPr>
          <w:rFonts w:cstheme="minorHAnsi"/>
        </w:rPr>
        <w:t>Individual</w:t>
      </w:r>
      <w:r w:rsidRPr="00D53C25">
        <w:rPr>
          <w:rFonts w:cstheme="minorHAnsi"/>
        </w:rPr>
        <w:t xml:space="preserve"> Transportation Fees. </w:t>
      </w:r>
    </w:p>
    <w:p w14:paraId="593C1779" w14:textId="26F5E2E2" w:rsidR="003C4FA3" w:rsidRPr="00D53C25" w:rsidRDefault="00FB2060" w:rsidP="00E72964">
      <w:pPr>
        <w:spacing w:after="120" w:line="240" w:lineRule="auto"/>
        <w:ind w:left="1435" w:hanging="720"/>
        <w:jc w:val="left"/>
        <w:rPr>
          <w:rFonts w:cstheme="minorHAnsi"/>
        </w:rPr>
      </w:pPr>
      <w:r w:rsidRPr="00D53C25">
        <w:rPr>
          <w:rFonts w:cstheme="minorHAnsi"/>
        </w:rPr>
        <w:t>1950</w:t>
      </w:r>
      <w:r w:rsidRPr="00D53C25">
        <w:rPr>
          <w:rFonts w:cstheme="minorHAnsi"/>
          <w:b/>
        </w:rPr>
        <w:t xml:space="preserve"> </w:t>
      </w:r>
      <w:r w:rsidR="002869AE" w:rsidRPr="00D53C25">
        <w:rPr>
          <w:rFonts w:cstheme="minorHAnsi"/>
          <w:b/>
        </w:rPr>
        <w:tab/>
      </w:r>
      <w:r w:rsidRPr="00D53C25">
        <w:rPr>
          <w:rFonts w:cstheme="minorHAnsi"/>
          <w:b/>
        </w:rPr>
        <w:t>Services Provided Other School Districts or Cooperatives</w:t>
      </w:r>
      <w:r w:rsidR="0018273B" w:rsidRPr="00D53C25">
        <w:rPr>
          <w:rFonts w:cstheme="minorHAnsi"/>
        </w:rPr>
        <w:t xml:space="preserve">. </w:t>
      </w:r>
      <w:r w:rsidRPr="00D53C25">
        <w:rPr>
          <w:rFonts w:cstheme="minorHAnsi"/>
        </w:rPr>
        <w:t>Revenue from services provided other school districts or cooperatives</w:t>
      </w:r>
      <w:r w:rsidR="00CD3188" w:rsidRPr="00D53C25">
        <w:rPr>
          <w:rFonts w:cstheme="minorHAnsi"/>
        </w:rPr>
        <w:t>,</w:t>
      </w:r>
      <w:r w:rsidRPr="00D53C25">
        <w:rPr>
          <w:rFonts w:cstheme="minorHAnsi"/>
        </w:rPr>
        <w:t xml:space="preserve"> other than for tuition and transportation services. These services could include data processing, purchasing, maintenance, cleaning, consulting, guidance, in-service training, </w:t>
      </w:r>
      <w:r w:rsidR="003B6CD3" w:rsidRPr="00D53C25">
        <w:rPr>
          <w:rFonts w:cstheme="minorHAnsi"/>
        </w:rPr>
        <w:t>speech,</w:t>
      </w:r>
      <w:r w:rsidRPr="00D53C25">
        <w:rPr>
          <w:rFonts w:cstheme="minorHAnsi"/>
        </w:rPr>
        <w:t xml:space="preserve"> and physical therapy. See expenditure object code 350 Contracted Services with Other School Districts or Cooperatives</w:t>
      </w:r>
      <w:r w:rsidR="0018273B" w:rsidRPr="00D53C25">
        <w:rPr>
          <w:rFonts w:cstheme="minorHAnsi"/>
        </w:rPr>
        <w:t xml:space="preserve">. </w:t>
      </w:r>
      <w:r w:rsidRPr="00D53C25">
        <w:rPr>
          <w:rFonts w:cstheme="minorHAnsi"/>
        </w:rPr>
        <w:t xml:space="preserve">Also see 5700 Resource Transfers from Other School Districts or Cooperatives and 5710 Special Education Resources Transferred from </w:t>
      </w:r>
      <w:r w:rsidR="000D3DE6">
        <w:rPr>
          <w:rFonts w:cstheme="minorHAnsi"/>
        </w:rPr>
        <w:t>O</w:t>
      </w:r>
      <w:r w:rsidRPr="00D53C25">
        <w:rPr>
          <w:rFonts w:cstheme="minorHAnsi"/>
        </w:rPr>
        <w:t xml:space="preserve">ther </w:t>
      </w:r>
      <w:r w:rsidR="000D3DE6">
        <w:rPr>
          <w:rFonts w:cstheme="minorHAnsi"/>
        </w:rPr>
        <w:t>S</w:t>
      </w:r>
      <w:r w:rsidRPr="00D53C25">
        <w:rPr>
          <w:rFonts w:cstheme="minorHAnsi"/>
        </w:rPr>
        <w:t xml:space="preserve">chool </w:t>
      </w:r>
      <w:r w:rsidR="000D3DE6">
        <w:rPr>
          <w:rFonts w:cstheme="minorHAnsi"/>
        </w:rPr>
        <w:t>D</w:t>
      </w:r>
      <w:r w:rsidRPr="00D53C25">
        <w:rPr>
          <w:rFonts w:cstheme="minorHAnsi"/>
        </w:rPr>
        <w:t xml:space="preserve">istricts or </w:t>
      </w:r>
      <w:r w:rsidR="000D3DE6">
        <w:rPr>
          <w:rFonts w:cstheme="minorHAnsi"/>
        </w:rPr>
        <w:t>C</w:t>
      </w:r>
      <w:r w:rsidRPr="00D53C25">
        <w:rPr>
          <w:rFonts w:cstheme="minorHAnsi"/>
        </w:rPr>
        <w:t xml:space="preserve">ooperatives. </w:t>
      </w:r>
    </w:p>
    <w:p w14:paraId="715D61BC" w14:textId="65805339" w:rsidR="003C4FA3" w:rsidRPr="00D53C25" w:rsidRDefault="00FB2060" w:rsidP="00E72964">
      <w:pPr>
        <w:spacing w:after="120" w:line="240" w:lineRule="auto"/>
        <w:ind w:left="1435" w:hanging="720"/>
        <w:jc w:val="left"/>
        <w:rPr>
          <w:rFonts w:cstheme="minorHAnsi"/>
        </w:rPr>
      </w:pPr>
      <w:r w:rsidRPr="00D53C25">
        <w:rPr>
          <w:rFonts w:cstheme="minorHAnsi"/>
        </w:rPr>
        <w:t xml:space="preserve">1960 </w:t>
      </w:r>
      <w:r w:rsidR="002869AE" w:rsidRPr="00D53C25">
        <w:rPr>
          <w:rFonts w:cstheme="minorHAnsi"/>
        </w:rPr>
        <w:tab/>
      </w:r>
      <w:r w:rsidRPr="00D53C25">
        <w:rPr>
          <w:rFonts w:cstheme="minorHAnsi"/>
          <w:b/>
        </w:rPr>
        <w:t>Services Provided Other Local Governmental Units</w:t>
      </w:r>
      <w:r w:rsidR="0018273B" w:rsidRPr="00D53C25">
        <w:rPr>
          <w:rFonts w:cstheme="minorHAnsi"/>
          <w:b/>
        </w:rPr>
        <w:t>.</w:t>
      </w:r>
      <w:r w:rsidR="0018273B" w:rsidRPr="00D53C25">
        <w:rPr>
          <w:rFonts w:cstheme="minorHAnsi"/>
        </w:rPr>
        <w:t xml:space="preserve"> </w:t>
      </w:r>
      <w:r w:rsidRPr="00D53C25">
        <w:rPr>
          <w:rFonts w:cstheme="minorHAnsi"/>
        </w:rPr>
        <w:t>Revenue from services provided other local governmental units other than school districts or cooperatives</w:t>
      </w:r>
      <w:r w:rsidR="0018273B" w:rsidRPr="00D53C25">
        <w:rPr>
          <w:rFonts w:cstheme="minorHAnsi"/>
        </w:rPr>
        <w:t xml:space="preserve">. </w:t>
      </w:r>
      <w:r w:rsidRPr="00D53C25">
        <w:rPr>
          <w:rFonts w:cstheme="minorHAnsi"/>
        </w:rPr>
        <w:t xml:space="preserve">These services could include transportation, data processing, purchasing, maintenance, cleaning, cash management and consulting. </w:t>
      </w:r>
    </w:p>
    <w:p w14:paraId="267B4EE7" w14:textId="23E342C4" w:rsidR="003C4FA3" w:rsidRPr="00D53C25" w:rsidRDefault="00FB2060" w:rsidP="00E72964">
      <w:pPr>
        <w:spacing w:after="120" w:line="240" w:lineRule="auto"/>
        <w:ind w:left="1435" w:right="6" w:hanging="720"/>
        <w:jc w:val="left"/>
        <w:rPr>
          <w:rFonts w:cstheme="minorHAnsi"/>
        </w:rPr>
      </w:pPr>
      <w:r w:rsidRPr="00D53C25">
        <w:rPr>
          <w:rFonts w:cstheme="minorHAnsi"/>
        </w:rPr>
        <w:t xml:space="preserve">1970 </w:t>
      </w:r>
      <w:r w:rsidRPr="00D53C25">
        <w:rPr>
          <w:rFonts w:cstheme="minorHAnsi"/>
        </w:rPr>
        <w:tab/>
      </w:r>
      <w:r w:rsidRPr="00D53C25">
        <w:rPr>
          <w:rFonts w:cstheme="minorHAnsi"/>
          <w:b/>
        </w:rPr>
        <w:t>Services Provided Other Funds</w:t>
      </w:r>
      <w:r w:rsidRPr="00D53C25">
        <w:rPr>
          <w:rFonts w:cstheme="minorHAnsi"/>
        </w:rPr>
        <w:t xml:space="preserve">. Services provided other funds for services such as printing or data processing. This account should only be used with an Internal Service Fund. Includes the actuarially determined insurance premiums paid from other funds to a </w:t>
      </w:r>
      <w:r w:rsidR="00AD5435" w:rsidRPr="00D53C25">
        <w:rPr>
          <w:rFonts w:cstheme="minorHAnsi"/>
        </w:rPr>
        <w:t>self-insurance</w:t>
      </w:r>
      <w:r w:rsidRPr="00D53C25">
        <w:rPr>
          <w:rFonts w:cstheme="minorHAnsi"/>
        </w:rPr>
        <w:t xml:space="preserve"> fund. </w:t>
      </w:r>
    </w:p>
    <w:p w14:paraId="638EB315" w14:textId="77777777" w:rsidR="003C4FA3" w:rsidRPr="00D53C25" w:rsidRDefault="00E72964" w:rsidP="00E72964">
      <w:pPr>
        <w:spacing w:after="120" w:line="240" w:lineRule="auto"/>
        <w:ind w:left="1435" w:right="3" w:hanging="705"/>
        <w:jc w:val="left"/>
        <w:rPr>
          <w:rFonts w:cstheme="minorHAnsi"/>
        </w:rPr>
      </w:pPr>
      <w:r w:rsidRPr="00D53C25">
        <w:rPr>
          <w:rFonts w:cstheme="minorHAnsi"/>
        </w:rPr>
        <w:t>1981</w:t>
      </w:r>
      <w:r w:rsidRPr="00D53C25">
        <w:rPr>
          <w:rFonts w:cstheme="minorHAnsi"/>
        </w:rPr>
        <w:tab/>
      </w:r>
      <w:r w:rsidR="00FB2060" w:rsidRPr="00D53C25">
        <w:rPr>
          <w:rFonts w:cstheme="minorHAnsi"/>
          <w:b/>
        </w:rPr>
        <w:t>Summer School - Fees.</w:t>
      </w:r>
      <w:r w:rsidR="00FB2060" w:rsidRPr="00D53C25">
        <w:rPr>
          <w:rFonts w:cstheme="minorHAnsi"/>
        </w:rPr>
        <w:t xml:space="preserve"> Revenue from tuition paid by students for summer school. Transportation fees should be recorded using the 1400 series as appropriate. </w:t>
      </w:r>
    </w:p>
    <w:p w14:paraId="637D7716" w14:textId="7D238EDD" w:rsidR="003B6CD3" w:rsidRDefault="00E72964" w:rsidP="00FA74B7">
      <w:pPr>
        <w:spacing w:after="120" w:line="240" w:lineRule="auto"/>
        <w:ind w:left="1435" w:right="3" w:hanging="705"/>
        <w:jc w:val="left"/>
        <w:rPr>
          <w:rFonts w:cstheme="minorHAnsi"/>
        </w:rPr>
      </w:pPr>
      <w:r w:rsidRPr="00D53C25">
        <w:rPr>
          <w:rFonts w:cstheme="minorHAnsi"/>
        </w:rPr>
        <w:t>1982</w:t>
      </w:r>
      <w:r w:rsidRPr="00D53C25">
        <w:rPr>
          <w:rFonts w:cstheme="minorHAnsi"/>
          <w:b/>
        </w:rPr>
        <w:tab/>
      </w:r>
      <w:r w:rsidR="00FB2060" w:rsidRPr="00D53C25">
        <w:rPr>
          <w:rFonts w:cstheme="minorHAnsi"/>
          <w:b/>
        </w:rPr>
        <w:t>Summer Session - Driver’s Education Fees.</w:t>
      </w:r>
      <w:r w:rsidR="00FB2060" w:rsidRPr="00D53C25">
        <w:rPr>
          <w:rFonts w:cstheme="minorHAnsi"/>
        </w:rPr>
        <w:t xml:space="preserve"> Fees from individuals for students attending driver’s education sessions during the summer</w:t>
      </w:r>
      <w:r w:rsidR="0018273B" w:rsidRPr="00D53C25">
        <w:rPr>
          <w:rFonts w:cstheme="minorHAnsi"/>
        </w:rPr>
        <w:t xml:space="preserve">. </w:t>
      </w:r>
      <w:r w:rsidR="00FB2060" w:rsidRPr="00D53C25">
        <w:rPr>
          <w:rFonts w:cstheme="minorHAnsi"/>
        </w:rPr>
        <w:t xml:space="preserve">Fees collected during the regular school term should be recorded using </w:t>
      </w:r>
      <w:r w:rsidR="00FB2060" w:rsidRPr="000D3DE6">
        <w:rPr>
          <w:rFonts w:cstheme="minorHAnsi"/>
        </w:rPr>
        <w:t>131</w:t>
      </w:r>
      <w:r w:rsidR="000D3DE6" w:rsidRPr="000D3DE6">
        <w:rPr>
          <w:rFonts w:cstheme="minorHAnsi"/>
        </w:rPr>
        <w:t>1 Driver’s Education Fees</w:t>
      </w:r>
      <w:r w:rsidR="00FB2060" w:rsidRPr="00D53C25">
        <w:rPr>
          <w:rFonts w:cstheme="minorHAnsi"/>
        </w:rPr>
        <w:t xml:space="preserve">. See </w:t>
      </w:r>
      <w:r w:rsidR="00CD3188" w:rsidRPr="00D53C25">
        <w:rPr>
          <w:rFonts w:cstheme="minorHAnsi"/>
        </w:rPr>
        <w:t>§</w:t>
      </w:r>
      <w:r w:rsidR="00FB2060" w:rsidRPr="00D53C25">
        <w:rPr>
          <w:rFonts w:cstheme="minorHAnsi"/>
        </w:rPr>
        <w:t>20-7</w:t>
      </w:r>
      <w:r w:rsidR="008971D7" w:rsidRPr="00D53C25">
        <w:rPr>
          <w:rFonts w:cstheme="minorHAnsi"/>
        </w:rPr>
        <w:t>-</w:t>
      </w:r>
      <w:r w:rsidR="00FB2060" w:rsidRPr="00D53C25">
        <w:rPr>
          <w:rFonts w:cstheme="minorHAnsi"/>
        </w:rPr>
        <w:t>507, MCA.</w:t>
      </w:r>
    </w:p>
    <w:p w14:paraId="62AF131E" w14:textId="15360F05" w:rsidR="00DE2D50" w:rsidRPr="00D53C25" w:rsidRDefault="008320E6" w:rsidP="00CA78F5">
      <w:pPr>
        <w:pStyle w:val="Heading3"/>
        <w:ind w:left="0" w:firstLine="0"/>
      </w:pPr>
      <w:bookmarkStart w:id="91" w:name="_Toc528673202"/>
      <w:bookmarkStart w:id="92" w:name="_Toc37945855"/>
      <w:r>
        <w:t xml:space="preserve">3.15B </w:t>
      </w:r>
      <w:r w:rsidR="00FB2060" w:rsidRPr="00D53C25">
        <w:t>Revenue from County Sources</w:t>
      </w:r>
      <w:r>
        <w:t xml:space="preserve"> (2000 Level)</w:t>
      </w:r>
      <w:r w:rsidR="00FB2060" w:rsidRPr="00D53C25">
        <w:t>.</w:t>
      </w:r>
      <w:bookmarkEnd w:id="91"/>
      <w:bookmarkEnd w:id="92"/>
      <w:r w:rsidR="00FB2060" w:rsidRPr="00D53C25">
        <w:t xml:space="preserve"> </w:t>
      </w:r>
    </w:p>
    <w:p w14:paraId="717D4847" w14:textId="2ED750A8" w:rsidR="003C4FA3" w:rsidRPr="00D53C25" w:rsidRDefault="00FB2060" w:rsidP="001F7DA9">
      <w:pPr>
        <w:spacing w:after="120" w:line="240" w:lineRule="auto"/>
        <w:ind w:left="15"/>
        <w:jc w:val="left"/>
        <w:rPr>
          <w:rFonts w:cstheme="minorHAnsi"/>
        </w:rPr>
      </w:pPr>
      <w:r w:rsidRPr="00D53C25">
        <w:rPr>
          <w:rFonts w:cstheme="minorHAnsi"/>
        </w:rPr>
        <w:t>Revenues distributed by the county treasurer to the school district upon authorization by the county superintendent of schools</w:t>
      </w:r>
      <w:r w:rsidR="0018273B" w:rsidRPr="00D53C25">
        <w:rPr>
          <w:rFonts w:cstheme="minorHAnsi"/>
        </w:rPr>
        <w:t xml:space="preserve">. </w:t>
      </w:r>
    </w:p>
    <w:p w14:paraId="6E4AB896" w14:textId="4DA3A2A8" w:rsidR="003C4FA3" w:rsidRPr="00D53C25" w:rsidRDefault="00E72964" w:rsidP="00E72964">
      <w:pPr>
        <w:spacing w:after="120" w:line="240" w:lineRule="auto"/>
        <w:ind w:left="1440" w:hanging="705"/>
        <w:jc w:val="left"/>
        <w:rPr>
          <w:rFonts w:cstheme="minorHAnsi"/>
        </w:rPr>
      </w:pPr>
      <w:r w:rsidRPr="00D53C25">
        <w:rPr>
          <w:rFonts w:cstheme="minorHAnsi"/>
        </w:rPr>
        <w:t>2114</w:t>
      </w:r>
      <w:r w:rsidRPr="00D53C25">
        <w:rPr>
          <w:rFonts w:cstheme="minorHAnsi"/>
        </w:rPr>
        <w:tab/>
      </w:r>
      <w:r w:rsidR="00FB2060" w:rsidRPr="00D53C25">
        <w:rPr>
          <w:rFonts w:cstheme="minorHAnsi"/>
          <w:b/>
        </w:rPr>
        <w:t>County Metal Mines License Taxes</w:t>
      </w:r>
      <w:r w:rsidR="00FB2060" w:rsidRPr="00D53C25">
        <w:rPr>
          <w:rFonts w:cstheme="minorHAnsi"/>
        </w:rPr>
        <w:t>. Proceeds from metal mine license taxes distributed by the county treasurer to the Metal Mines Tax Reserve Fund (24)</w:t>
      </w:r>
      <w:r w:rsidR="0018273B" w:rsidRPr="00D53C25">
        <w:rPr>
          <w:rFonts w:cstheme="minorHAnsi"/>
        </w:rPr>
        <w:t xml:space="preserve">. </w:t>
      </w:r>
      <w:r w:rsidR="00FB2060" w:rsidRPr="00D53C25">
        <w:rPr>
          <w:rFonts w:cstheme="minorHAnsi"/>
        </w:rPr>
        <w:t xml:space="preserve">Only districts with metal mines receive this </w:t>
      </w:r>
      <w:r w:rsidR="008971D7" w:rsidRPr="00D53C25">
        <w:rPr>
          <w:rFonts w:cstheme="minorHAnsi"/>
        </w:rPr>
        <w:t>revenue. See</w:t>
      </w:r>
      <w:r w:rsidR="00FB2060" w:rsidRPr="00D53C25">
        <w:rPr>
          <w:rFonts w:cstheme="minorHAnsi"/>
        </w:rPr>
        <w:t xml:space="preserve"> </w:t>
      </w:r>
      <w:r w:rsidR="00CD3188" w:rsidRPr="00D53C25">
        <w:rPr>
          <w:rFonts w:cstheme="minorHAnsi"/>
        </w:rPr>
        <w:t>§</w:t>
      </w:r>
      <w:r w:rsidR="00FB2060" w:rsidRPr="00D53C25">
        <w:rPr>
          <w:rFonts w:cstheme="minorHAnsi"/>
        </w:rPr>
        <w:t>15-37-111, MCA</w:t>
      </w:r>
      <w:r w:rsidR="0018273B" w:rsidRPr="00D53C25">
        <w:rPr>
          <w:rFonts w:cstheme="minorHAnsi"/>
        </w:rPr>
        <w:t xml:space="preserve">. </w:t>
      </w:r>
    </w:p>
    <w:p w14:paraId="439848CE" w14:textId="3E24C620" w:rsidR="003C4FA3" w:rsidRPr="00D53C25" w:rsidRDefault="00E72964" w:rsidP="00E72964">
      <w:pPr>
        <w:spacing w:after="120" w:line="240" w:lineRule="auto"/>
        <w:ind w:left="1440" w:hanging="705"/>
        <w:jc w:val="left"/>
        <w:rPr>
          <w:rFonts w:cstheme="minorHAnsi"/>
        </w:rPr>
      </w:pPr>
      <w:r w:rsidRPr="00D53C25">
        <w:rPr>
          <w:rFonts w:cstheme="minorHAnsi"/>
        </w:rPr>
        <w:t>2115</w:t>
      </w:r>
      <w:r w:rsidRPr="00D53C25">
        <w:rPr>
          <w:rFonts w:cstheme="minorHAnsi"/>
          <w:b/>
        </w:rPr>
        <w:tab/>
      </w:r>
      <w:r w:rsidR="00FB2060" w:rsidRPr="00D53C25">
        <w:rPr>
          <w:rFonts w:cstheme="minorHAnsi"/>
          <w:b/>
        </w:rPr>
        <w:t>County Hard Rock Mining Impact Trust Reserve Proceeds</w:t>
      </w:r>
      <w:r w:rsidR="00FB2060" w:rsidRPr="00D53C25">
        <w:rPr>
          <w:rFonts w:cstheme="minorHAnsi"/>
        </w:rPr>
        <w:t>. Proceeds from hard rock mine taxes distributed by the county treasurer to the Metal Mines Tax Reserve Fund (24). Only districts with hard rock mines receive this revenue</w:t>
      </w:r>
      <w:r w:rsidR="008971D7" w:rsidRPr="00D53C25">
        <w:rPr>
          <w:rFonts w:cstheme="minorHAnsi"/>
        </w:rPr>
        <w:t xml:space="preserve">. </w:t>
      </w:r>
      <w:r w:rsidR="00FB2060" w:rsidRPr="00D53C25">
        <w:rPr>
          <w:rFonts w:cstheme="minorHAnsi"/>
        </w:rPr>
        <w:t xml:space="preserve">See </w:t>
      </w:r>
      <w:r w:rsidR="00CD3188" w:rsidRPr="00D53C25">
        <w:rPr>
          <w:rFonts w:cstheme="minorHAnsi"/>
        </w:rPr>
        <w:t>§</w:t>
      </w:r>
      <w:r w:rsidR="00FB2060" w:rsidRPr="00D53C25">
        <w:rPr>
          <w:rFonts w:cstheme="minorHAnsi"/>
        </w:rPr>
        <w:t>7-6-2225, MCA</w:t>
      </w:r>
      <w:r w:rsidR="0018273B" w:rsidRPr="00D53C25">
        <w:rPr>
          <w:rFonts w:cstheme="minorHAnsi"/>
        </w:rPr>
        <w:t xml:space="preserve">. </w:t>
      </w:r>
    </w:p>
    <w:p w14:paraId="442DD97B" w14:textId="515C6E21" w:rsidR="003C4FA3" w:rsidRPr="00D53C25" w:rsidRDefault="00FB2060" w:rsidP="00E72964">
      <w:pPr>
        <w:spacing w:after="120" w:line="240" w:lineRule="auto"/>
        <w:ind w:left="1440" w:hanging="720"/>
        <w:jc w:val="left"/>
        <w:rPr>
          <w:rFonts w:cstheme="minorHAnsi"/>
        </w:rPr>
      </w:pPr>
      <w:r w:rsidRPr="00D53C25">
        <w:rPr>
          <w:rFonts w:cstheme="minorHAnsi"/>
        </w:rPr>
        <w:t xml:space="preserve">2220 </w:t>
      </w:r>
      <w:r w:rsidR="00AD5435" w:rsidRPr="00D53C25">
        <w:rPr>
          <w:rFonts w:cstheme="minorHAnsi"/>
        </w:rPr>
        <w:tab/>
      </w:r>
      <w:r w:rsidRPr="00D53C25">
        <w:rPr>
          <w:rFonts w:cstheme="minorHAnsi"/>
          <w:b/>
        </w:rPr>
        <w:t>County Transportation Reimbursement</w:t>
      </w:r>
      <w:r w:rsidRPr="00D53C25">
        <w:rPr>
          <w:rFonts w:cstheme="minorHAnsi"/>
        </w:rPr>
        <w:t xml:space="preserve">. Revenue distributed as authorized by the county superintendent to the </w:t>
      </w:r>
      <w:r w:rsidR="000D3DE6">
        <w:rPr>
          <w:rFonts w:cstheme="minorHAnsi"/>
        </w:rPr>
        <w:t>T</w:t>
      </w:r>
      <w:r w:rsidRPr="00D53C25">
        <w:rPr>
          <w:rFonts w:cstheme="minorHAnsi"/>
        </w:rPr>
        <w:t xml:space="preserve">ransportation </w:t>
      </w:r>
      <w:r w:rsidR="000D3DE6">
        <w:rPr>
          <w:rFonts w:cstheme="minorHAnsi"/>
        </w:rPr>
        <w:t>F</w:t>
      </w:r>
      <w:r w:rsidRPr="00D53C25">
        <w:rPr>
          <w:rFonts w:cstheme="minorHAnsi"/>
        </w:rPr>
        <w:t>und</w:t>
      </w:r>
      <w:r w:rsidR="000D3DE6">
        <w:rPr>
          <w:rFonts w:cstheme="minorHAnsi"/>
        </w:rPr>
        <w:t xml:space="preserve"> (10)</w:t>
      </w:r>
      <w:r w:rsidRPr="00D53C25">
        <w:rPr>
          <w:rFonts w:cstheme="minorHAnsi"/>
        </w:rPr>
        <w:t xml:space="preserve">, for the county’s share of on-schedule transportation reimbursement. See </w:t>
      </w:r>
      <w:r w:rsidR="00CD3188" w:rsidRPr="00D53C25">
        <w:rPr>
          <w:rFonts w:cstheme="minorHAnsi"/>
        </w:rPr>
        <w:t>§</w:t>
      </w:r>
      <w:r w:rsidRPr="00D53C25">
        <w:rPr>
          <w:rFonts w:cstheme="minorHAnsi"/>
        </w:rPr>
        <w:t>20-10-146, MCA</w:t>
      </w:r>
      <w:r w:rsidR="0018273B" w:rsidRPr="00D53C25">
        <w:rPr>
          <w:rFonts w:cstheme="minorHAnsi"/>
        </w:rPr>
        <w:t xml:space="preserve">. </w:t>
      </w:r>
    </w:p>
    <w:p w14:paraId="5E7DCAAF" w14:textId="6333E5DE" w:rsidR="003B6CD3" w:rsidRPr="00D53C25" w:rsidRDefault="00FB2060" w:rsidP="00FA74B7">
      <w:pPr>
        <w:spacing w:after="120" w:line="240" w:lineRule="auto"/>
        <w:ind w:left="1440" w:hanging="720"/>
        <w:jc w:val="left"/>
        <w:rPr>
          <w:rFonts w:cstheme="minorHAnsi"/>
        </w:rPr>
      </w:pPr>
      <w:r w:rsidRPr="00D53C25">
        <w:rPr>
          <w:rFonts w:cstheme="minorHAnsi"/>
        </w:rPr>
        <w:lastRenderedPageBreak/>
        <w:t xml:space="preserve">2240 </w:t>
      </w:r>
      <w:r w:rsidR="00AD5435" w:rsidRPr="00D53C25">
        <w:rPr>
          <w:rFonts w:cstheme="minorHAnsi"/>
        </w:rPr>
        <w:tab/>
      </w:r>
      <w:r w:rsidRPr="00D53C25">
        <w:rPr>
          <w:rFonts w:cstheme="minorHAnsi"/>
          <w:b/>
        </w:rPr>
        <w:t>County Retirement Distribution</w:t>
      </w:r>
      <w:r w:rsidRPr="00D53C25">
        <w:rPr>
          <w:rFonts w:cstheme="minorHAnsi"/>
        </w:rPr>
        <w:t xml:space="preserve">. Revenue distributed to the elementary </w:t>
      </w:r>
      <w:r w:rsidR="000D3DE6">
        <w:rPr>
          <w:rFonts w:cstheme="minorHAnsi"/>
        </w:rPr>
        <w:t>or</w:t>
      </w:r>
      <w:r w:rsidRPr="00D53C25">
        <w:rPr>
          <w:rFonts w:cstheme="minorHAnsi"/>
        </w:rPr>
        <w:t xml:space="preserve"> high school </w:t>
      </w:r>
      <w:r w:rsidR="000D3DE6">
        <w:rPr>
          <w:rFonts w:cstheme="minorHAnsi"/>
        </w:rPr>
        <w:t>R</w:t>
      </w:r>
      <w:r w:rsidRPr="00D53C25">
        <w:rPr>
          <w:rFonts w:cstheme="minorHAnsi"/>
        </w:rPr>
        <w:t xml:space="preserve">etirement </w:t>
      </w:r>
      <w:r w:rsidR="000D3DE6">
        <w:rPr>
          <w:rFonts w:cstheme="minorHAnsi"/>
        </w:rPr>
        <w:t>F</w:t>
      </w:r>
      <w:r w:rsidRPr="00D53C25">
        <w:rPr>
          <w:rFonts w:cstheme="minorHAnsi"/>
        </w:rPr>
        <w:t>und</w:t>
      </w:r>
      <w:r w:rsidR="000D3DE6">
        <w:rPr>
          <w:rFonts w:cstheme="minorHAnsi"/>
        </w:rPr>
        <w:t xml:space="preserve"> (14) </w:t>
      </w:r>
      <w:r w:rsidRPr="00D53C25">
        <w:rPr>
          <w:rFonts w:cstheme="minorHAnsi"/>
        </w:rPr>
        <w:t xml:space="preserve">as authorized by the county superintendent. See </w:t>
      </w:r>
      <w:r w:rsidR="00CD3188" w:rsidRPr="00D53C25">
        <w:rPr>
          <w:rFonts w:cstheme="minorHAnsi"/>
        </w:rPr>
        <w:t>§</w:t>
      </w:r>
      <w:r w:rsidRPr="00D53C25">
        <w:rPr>
          <w:rFonts w:cstheme="minorHAnsi"/>
        </w:rPr>
        <w:t xml:space="preserve">20-3-205 and </w:t>
      </w:r>
      <w:r w:rsidR="00CD3188" w:rsidRPr="00D53C25">
        <w:rPr>
          <w:rFonts w:cstheme="minorHAnsi"/>
        </w:rPr>
        <w:t>§</w:t>
      </w:r>
      <w:r w:rsidRPr="00F34E7C">
        <w:rPr>
          <w:rFonts w:cstheme="minorHAnsi"/>
        </w:rPr>
        <w:t>20-9-501</w:t>
      </w:r>
      <w:r w:rsidRPr="00D53C25">
        <w:rPr>
          <w:rFonts w:cstheme="minorHAnsi"/>
        </w:rPr>
        <w:t>, MCA.</w:t>
      </w:r>
      <w:r w:rsidR="00086F69" w:rsidRPr="00D53C25">
        <w:rPr>
          <w:rFonts w:cstheme="minorHAnsi"/>
        </w:rPr>
        <w:t xml:space="preserve"> </w:t>
      </w:r>
    </w:p>
    <w:p w14:paraId="6464F833" w14:textId="427962BF" w:rsidR="003C4FA3" w:rsidRPr="00D53C25" w:rsidRDefault="008320E6" w:rsidP="004A3BC4">
      <w:pPr>
        <w:pStyle w:val="Heading3"/>
      </w:pPr>
      <w:bookmarkStart w:id="93" w:name="_Toc528673203"/>
      <w:bookmarkStart w:id="94" w:name="_Toc37945856"/>
      <w:r>
        <w:t xml:space="preserve">3.15C </w:t>
      </w:r>
      <w:r w:rsidR="00FB2060" w:rsidRPr="00D53C25">
        <w:t>Revenue from State Sources</w:t>
      </w:r>
      <w:r>
        <w:t xml:space="preserve"> (3000 Level)</w:t>
      </w:r>
      <w:bookmarkEnd w:id="93"/>
      <w:r w:rsidR="0018273B" w:rsidRPr="00D53C25">
        <w:t>.</w:t>
      </w:r>
      <w:bookmarkEnd w:id="94"/>
      <w:r w:rsidR="0018273B" w:rsidRPr="00D53C25">
        <w:t xml:space="preserve"> </w:t>
      </w:r>
    </w:p>
    <w:p w14:paraId="66FD9383" w14:textId="70161A95" w:rsidR="003C4FA3" w:rsidRPr="00FE4D09" w:rsidRDefault="00FB2060" w:rsidP="00FE4D09">
      <w:pPr>
        <w:pStyle w:val="Heading4"/>
        <w:ind w:left="720" w:firstLine="0"/>
        <w:rPr>
          <w:b w:val="0"/>
          <w:bCs w:val="0"/>
          <w:u w:val="none"/>
        </w:rPr>
      </w:pPr>
      <w:bookmarkStart w:id="95" w:name="_Toc528673204"/>
      <w:r w:rsidRPr="00D53C25">
        <w:t>Unrestricted</w:t>
      </w:r>
      <w:r w:rsidR="00FA74B7" w:rsidRPr="00D53C25">
        <w:t xml:space="preserve"> </w:t>
      </w:r>
      <w:r w:rsidRPr="00D53C25">
        <w:t>Grants-in-Aid.</w:t>
      </w:r>
      <w:bookmarkEnd w:id="95"/>
      <w:r w:rsidRPr="00D53C25">
        <w:t xml:space="preserve"> </w:t>
      </w:r>
      <w:r w:rsidRPr="00FE4D09">
        <w:rPr>
          <w:b w:val="0"/>
          <w:bCs w:val="0"/>
          <w:u w:val="none"/>
        </w:rPr>
        <w:t>Revenues received as grants which can be used for any legal purpose desired without restriction</w:t>
      </w:r>
      <w:r w:rsidR="0018273B" w:rsidRPr="00FE4D09">
        <w:rPr>
          <w:b w:val="0"/>
          <w:bCs w:val="0"/>
          <w:u w:val="none"/>
        </w:rPr>
        <w:t xml:space="preserve">. </w:t>
      </w:r>
    </w:p>
    <w:p w14:paraId="2910EA26" w14:textId="41BA952E" w:rsidR="003C4FA3" w:rsidRPr="00D53C25" w:rsidRDefault="00FA74B7" w:rsidP="00FA74B7">
      <w:pPr>
        <w:spacing w:after="120" w:line="240" w:lineRule="auto"/>
        <w:ind w:left="1440" w:right="6" w:hanging="720"/>
        <w:jc w:val="left"/>
        <w:rPr>
          <w:rFonts w:cstheme="minorHAnsi"/>
        </w:rPr>
      </w:pPr>
      <w:r w:rsidRPr="00D53C25">
        <w:rPr>
          <w:rFonts w:cstheme="minorHAnsi"/>
        </w:rPr>
        <w:t>3110</w:t>
      </w:r>
      <w:r w:rsidRPr="00D53C25">
        <w:rPr>
          <w:rFonts w:cstheme="minorHAnsi"/>
          <w:b/>
        </w:rPr>
        <w:tab/>
      </w:r>
      <w:r w:rsidR="00FB2060" w:rsidRPr="00D53C25">
        <w:rPr>
          <w:rFonts w:cstheme="minorHAnsi"/>
          <w:b/>
        </w:rPr>
        <w:t>Direct State Aid</w:t>
      </w:r>
      <w:r w:rsidR="00FB2060" w:rsidRPr="00D53C25">
        <w:rPr>
          <w:rFonts w:cstheme="minorHAnsi"/>
        </w:rPr>
        <w:t>. State and county equalization aid in support of the General Fund</w:t>
      </w:r>
      <w:r w:rsidR="00F101BB">
        <w:rPr>
          <w:rFonts w:cstheme="minorHAnsi"/>
        </w:rPr>
        <w:t xml:space="preserve"> (01)</w:t>
      </w:r>
      <w:r w:rsidR="00FB2060" w:rsidRPr="00D53C25">
        <w:rPr>
          <w:rFonts w:cstheme="minorHAnsi"/>
        </w:rPr>
        <w:t xml:space="preserve"> B</w:t>
      </w:r>
      <w:r w:rsidR="00F101BB">
        <w:rPr>
          <w:rFonts w:cstheme="minorHAnsi"/>
        </w:rPr>
        <w:t>ASE f</w:t>
      </w:r>
      <w:r w:rsidR="00FB2060" w:rsidRPr="00D53C25">
        <w:rPr>
          <w:rFonts w:cstheme="minorHAnsi"/>
        </w:rPr>
        <w:t xml:space="preserve">unding </w:t>
      </w:r>
      <w:r w:rsidR="00F101BB">
        <w:rPr>
          <w:rFonts w:cstheme="minorHAnsi"/>
        </w:rPr>
        <w:t>p</w:t>
      </w:r>
      <w:r w:rsidR="00FB2060" w:rsidRPr="00D53C25">
        <w:rPr>
          <w:rFonts w:cstheme="minorHAnsi"/>
        </w:rPr>
        <w:t>rogram</w:t>
      </w:r>
      <w:r w:rsidR="0018273B" w:rsidRPr="00D53C25">
        <w:rPr>
          <w:rFonts w:cstheme="minorHAnsi"/>
        </w:rPr>
        <w:t xml:space="preserve">. </w:t>
      </w:r>
      <w:r w:rsidR="00FB2060" w:rsidRPr="00D53C25">
        <w:rPr>
          <w:rFonts w:cstheme="minorHAnsi"/>
        </w:rPr>
        <w:t>Proceeds of the current years</w:t>
      </w:r>
      <w:r w:rsidR="00F101BB">
        <w:rPr>
          <w:rFonts w:cstheme="minorHAnsi"/>
        </w:rPr>
        <w:t>’</w:t>
      </w:r>
      <w:r w:rsidR="00FB2060" w:rsidRPr="00D53C25">
        <w:rPr>
          <w:rFonts w:cstheme="minorHAnsi"/>
        </w:rPr>
        <w:t xml:space="preserve"> countywide 33 mill elementary levy</w:t>
      </w:r>
      <w:r w:rsidR="0039410E" w:rsidRPr="00D53C25">
        <w:rPr>
          <w:rFonts w:cstheme="minorHAnsi"/>
        </w:rPr>
        <w:t xml:space="preserve"> </w:t>
      </w:r>
      <w:r w:rsidR="00FB2060" w:rsidRPr="00D53C25">
        <w:rPr>
          <w:rFonts w:cstheme="minorHAnsi"/>
        </w:rPr>
        <w:t xml:space="preserve">and 22 mill high school levy collected at the county level are forwarded to the state. The state and county equalization aid </w:t>
      </w:r>
      <w:r w:rsidR="00B34604" w:rsidRPr="00D53C25">
        <w:rPr>
          <w:rFonts w:cstheme="minorHAnsi"/>
        </w:rPr>
        <w:t>are</w:t>
      </w:r>
      <w:r w:rsidR="00FB2060" w:rsidRPr="00D53C25">
        <w:rPr>
          <w:rFonts w:cstheme="minorHAnsi"/>
        </w:rPr>
        <w:t xml:space="preserve"> then sent to the school district by the state. Also use this code in the Tuition Fund (13) to record the receipt of state ANB reimbursements for tuition paid by the district to schools out of state</w:t>
      </w:r>
      <w:r w:rsidR="0018273B" w:rsidRPr="00D53C25">
        <w:rPr>
          <w:rFonts w:cstheme="minorHAnsi"/>
        </w:rPr>
        <w:t xml:space="preserve">. </w:t>
      </w:r>
      <w:r w:rsidR="00CD3188" w:rsidRPr="00D53C25">
        <w:rPr>
          <w:rFonts w:cstheme="minorHAnsi"/>
        </w:rPr>
        <w:t xml:space="preserve">See §20-9-331 and §20-9-344, MCA. </w:t>
      </w:r>
    </w:p>
    <w:p w14:paraId="08F37A51" w14:textId="098166ED" w:rsidR="003C4FA3" w:rsidRPr="00D53C25" w:rsidRDefault="00FA74B7" w:rsidP="00FA74B7">
      <w:pPr>
        <w:spacing w:after="120" w:line="240" w:lineRule="auto"/>
        <w:ind w:left="1440" w:right="6" w:hanging="720"/>
        <w:jc w:val="left"/>
        <w:rPr>
          <w:rFonts w:cstheme="minorHAnsi"/>
        </w:rPr>
      </w:pPr>
      <w:r w:rsidRPr="00D53C25">
        <w:rPr>
          <w:rFonts w:cstheme="minorHAnsi"/>
        </w:rPr>
        <w:t>3111</w:t>
      </w:r>
      <w:r w:rsidRPr="00D53C25">
        <w:rPr>
          <w:rFonts w:cstheme="minorHAnsi"/>
          <w:b/>
        </w:rPr>
        <w:tab/>
      </w:r>
      <w:r w:rsidR="00FB2060" w:rsidRPr="00D53C25">
        <w:rPr>
          <w:rFonts w:cstheme="minorHAnsi"/>
          <w:b/>
        </w:rPr>
        <w:t>Quality Educator Payment</w:t>
      </w:r>
      <w:r w:rsidR="0018273B" w:rsidRPr="00D53C25">
        <w:rPr>
          <w:rFonts w:cstheme="minorHAnsi"/>
          <w:b/>
        </w:rPr>
        <w:t xml:space="preserve">. </w:t>
      </w:r>
      <w:r w:rsidR="00FB2060" w:rsidRPr="00D53C25">
        <w:rPr>
          <w:rFonts w:cstheme="minorHAnsi"/>
        </w:rPr>
        <w:t xml:space="preserve">The quality educator payment is a component of the </w:t>
      </w:r>
      <w:r w:rsidR="00F101BB">
        <w:rPr>
          <w:rFonts w:cstheme="minorHAnsi"/>
        </w:rPr>
        <w:t>G</w:t>
      </w:r>
      <w:r w:rsidR="00FB2060" w:rsidRPr="00D53C25">
        <w:rPr>
          <w:rFonts w:cstheme="minorHAnsi"/>
        </w:rPr>
        <w:t xml:space="preserve">eneral </w:t>
      </w:r>
      <w:r w:rsidR="00F101BB">
        <w:rPr>
          <w:rFonts w:cstheme="minorHAnsi"/>
        </w:rPr>
        <w:t>F</w:t>
      </w:r>
      <w:r w:rsidR="00FB2060" w:rsidRPr="00D53C25">
        <w:rPr>
          <w:rFonts w:cstheme="minorHAnsi"/>
        </w:rPr>
        <w:t xml:space="preserve">und </w:t>
      </w:r>
      <w:r w:rsidR="00F101BB">
        <w:rPr>
          <w:rFonts w:cstheme="minorHAnsi"/>
        </w:rPr>
        <w:t xml:space="preserve">(01) </w:t>
      </w:r>
      <w:r w:rsidR="00FB2060" w:rsidRPr="00D53C25">
        <w:rPr>
          <w:rFonts w:cstheme="minorHAnsi"/>
        </w:rPr>
        <w:t>BASE budget of the district supported by state and county equalization aid</w:t>
      </w:r>
      <w:r w:rsidR="0018273B" w:rsidRPr="00D53C25">
        <w:rPr>
          <w:rFonts w:cstheme="minorHAnsi"/>
        </w:rPr>
        <w:t xml:space="preserve">. </w:t>
      </w:r>
      <w:r w:rsidR="00FB2060" w:rsidRPr="00D53C25">
        <w:rPr>
          <w:rFonts w:cstheme="minorHAnsi"/>
        </w:rPr>
        <w:t xml:space="preserve">Each district and special education cooperative receives funding for each full-time equivalent licensed educator and for other licensed professionals employed by the school district or cooperative, including registered nurses, licensed practical nurses, physical therapists, speech language professionals, psychologists, licensed social workers, counselors, occupational therapists and nutritionists. </w:t>
      </w:r>
      <w:r w:rsidR="00CD3188" w:rsidRPr="00D53C25">
        <w:rPr>
          <w:rFonts w:cstheme="minorHAnsi"/>
        </w:rPr>
        <w:t>See §20-9-306 and §20-9-327, MCA</w:t>
      </w:r>
      <w:r w:rsidR="0018273B" w:rsidRPr="00D53C25">
        <w:rPr>
          <w:rFonts w:cstheme="minorHAnsi"/>
        </w:rPr>
        <w:t xml:space="preserve">. </w:t>
      </w:r>
    </w:p>
    <w:p w14:paraId="7FA825FA" w14:textId="3AF5FAEA" w:rsidR="003C4FA3" w:rsidRDefault="00FA74B7" w:rsidP="00FA74B7">
      <w:pPr>
        <w:spacing w:after="120" w:line="240" w:lineRule="auto"/>
        <w:ind w:left="1440" w:right="6" w:hanging="720"/>
        <w:jc w:val="left"/>
        <w:rPr>
          <w:rFonts w:cstheme="minorHAnsi"/>
        </w:rPr>
      </w:pPr>
      <w:r w:rsidRPr="00D53C25">
        <w:rPr>
          <w:rFonts w:cstheme="minorHAnsi"/>
        </w:rPr>
        <w:t>3112</w:t>
      </w:r>
      <w:r w:rsidRPr="00D53C25">
        <w:rPr>
          <w:rFonts w:cstheme="minorHAnsi"/>
        </w:rPr>
        <w:tab/>
      </w:r>
      <w:r w:rsidR="00FB2060" w:rsidRPr="00D53C25">
        <w:rPr>
          <w:rFonts w:cstheme="minorHAnsi"/>
          <w:b/>
        </w:rPr>
        <w:t>At-Risk Student Payment</w:t>
      </w:r>
      <w:r w:rsidR="0018273B" w:rsidRPr="00D53C25">
        <w:rPr>
          <w:rFonts w:cstheme="minorHAnsi"/>
          <w:b/>
        </w:rPr>
        <w:t xml:space="preserve">. </w:t>
      </w:r>
      <w:r w:rsidR="00FB2060" w:rsidRPr="00D53C25">
        <w:rPr>
          <w:rFonts w:cstheme="minorHAnsi"/>
        </w:rPr>
        <w:t xml:space="preserve">The at-risk student payment is a component of the </w:t>
      </w:r>
      <w:r w:rsidR="00F101BB">
        <w:rPr>
          <w:rFonts w:cstheme="minorHAnsi"/>
        </w:rPr>
        <w:t>G</w:t>
      </w:r>
      <w:r w:rsidR="00FB2060" w:rsidRPr="00D53C25">
        <w:rPr>
          <w:rFonts w:cstheme="minorHAnsi"/>
        </w:rPr>
        <w:t xml:space="preserve">eneral </w:t>
      </w:r>
      <w:r w:rsidR="00F101BB">
        <w:rPr>
          <w:rFonts w:cstheme="minorHAnsi"/>
        </w:rPr>
        <w:t>F</w:t>
      </w:r>
      <w:r w:rsidR="00FB2060" w:rsidRPr="00D53C25">
        <w:rPr>
          <w:rFonts w:cstheme="minorHAnsi"/>
        </w:rPr>
        <w:t xml:space="preserve">und </w:t>
      </w:r>
      <w:r w:rsidR="00F101BB">
        <w:rPr>
          <w:rFonts w:cstheme="minorHAnsi"/>
        </w:rPr>
        <w:t xml:space="preserve">(01) </w:t>
      </w:r>
      <w:r w:rsidR="00FB2060" w:rsidRPr="00D53C25">
        <w:rPr>
          <w:rFonts w:cstheme="minorHAnsi"/>
        </w:rPr>
        <w:t xml:space="preserve">BASE budget of the district supported by state and county equalization aid to address the needs of at-risk students defined in </w:t>
      </w:r>
      <w:r w:rsidR="00CD3188" w:rsidRPr="00D53C25">
        <w:rPr>
          <w:rFonts w:cstheme="minorHAnsi"/>
        </w:rPr>
        <w:t>§</w:t>
      </w:r>
      <w:r w:rsidR="00FB2060" w:rsidRPr="00D53C25">
        <w:rPr>
          <w:rFonts w:cstheme="minorHAnsi"/>
        </w:rPr>
        <w:t xml:space="preserve">20-9-101, MCA and referred to in </w:t>
      </w:r>
      <w:r w:rsidR="00CD3188" w:rsidRPr="00D53C25">
        <w:rPr>
          <w:rFonts w:cstheme="minorHAnsi"/>
        </w:rPr>
        <w:t>§</w:t>
      </w:r>
      <w:r w:rsidR="00FB2060" w:rsidRPr="00D53C25">
        <w:rPr>
          <w:rFonts w:cstheme="minorHAnsi"/>
        </w:rPr>
        <w:t xml:space="preserve">20-9-309, MCA.  The available appropriation is distributed in the same manner as Title I monies are distributed to schools. </w:t>
      </w:r>
      <w:r w:rsidR="00CD3188" w:rsidRPr="00D53C25">
        <w:rPr>
          <w:rFonts w:cstheme="minorHAnsi"/>
        </w:rPr>
        <w:t>See §20-9-328, MCA</w:t>
      </w:r>
      <w:r w:rsidR="0018273B" w:rsidRPr="00D53C25">
        <w:rPr>
          <w:rFonts w:cstheme="minorHAnsi"/>
        </w:rPr>
        <w:t xml:space="preserve">. </w:t>
      </w:r>
    </w:p>
    <w:p w14:paraId="70C5DCA2" w14:textId="2AF54AE4" w:rsidR="003C4FA3" w:rsidRPr="00D53C25" w:rsidRDefault="00FA74B7" w:rsidP="00FA74B7">
      <w:pPr>
        <w:spacing w:after="120" w:line="240" w:lineRule="auto"/>
        <w:ind w:left="1440" w:right="6" w:hanging="720"/>
        <w:jc w:val="left"/>
        <w:rPr>
          <w:rFonts w:cstheme="minorHAnsi"/>
        </w:rPr>
      </w:pPr>
      <w:r w:rsidRPr="00D53C25">
        <w:rPr>
          <w:rFonts w:cstheme="minorHAnsi"/>
        </w:rPr>
        <w:t>3113</w:t>
      </w:r>
      <w:r w:rsidRPr="00D53C25">
        <w:rPr>
          <w:rFonts w:cstheme="minorHAnsi"/>
        </w:rPr>
        <w:tab/>
      </w:r>
      <w:r w:rsidR="00FB2060" w:rsidRPr="00D53C25">
        <w:rPr>
          <w:rFonts w:cstheme="minorHAnsi"/>
          <w:b/>
        </w:rPr>
        <w:t>Indian Education for All Payment</w:t>
      </w:r>
      <w:r w:rsidR="0018273B" w:rsidRPr="00D53C25">
        <w:rPr>
          <w:rFonts w:cstheme="minorHAnsi"/>
          <w:b/>
        </w:rPr>
        <w:t xml:space="preserve">. </w:t>
      </w:r>
      <w:r w:rsidR="00FB2060" w:rsidRPr="00D53C25">
        <w:rPr>
          <w:rFonts w:cstheme="minorHAnsi"/>
        </w:rPr>
        <w:t xml:space="preserve">The Indian education for all payment is a component of the </w:t>
      </w:r>
      <w:r w:rsidR="00F101BB">
        <w:rPr>
          <w:rFonts w:cstheme="minorHAnsi"/>
        </w:rPr>
        <w:t>G</w:t>
      </w:r>
      <w:r w:rsidR="00FB2060" w:rsidRPr="00D53C25">
        <w:rPr>
          <w:rFonts w:cstheme="minorHAnsi"/>
        </w:rPr>
        <w:t xml:space="preserve">eneral </w:t>
      </w:r>
      <w:r w:rsidR="00F101BB">
        <w:rPr>
          <w:rFonts w:cstheme="minorHAnsi"/>
        </w:rPr>
        <w:t>F</w:t>
      </w:r>
      <w:r w:rsidR="00FB2060" w:rsidRPr="00D53C25">
        <w:rPr>
          <w:rFonts w:cstheme="minorHAnsi"/>
        </w:rPr>
        <w:t xml:space="preserve">und </w:t>
      </w:r>
      <w:r w:rsidR="00F101BB">
        <w:rPr>
          <w:rFonts w:cstheme="minorHAnsi"/>
        </w:rPr>
        <w:t xml:space="preserve">(01) </w:t>
      </w:r>
      <w:r w:rsidR="00FB2060" w:rsidRPr="00D53C25">
        <w:rPr>
          <w:rFonts w:cstheme="minorHAnsi"/>
        </w:rPr>
        <w:t>BASE budget of the district supported by state and county equalization aid to implement the provisions of the Montana constitution (Article X, section 1(2)) and the statutory requirements for the recognition of American Indian cultural heritage</w:t>
      </w:r>
      <w:r w:rsidR="006228E8" w:rsidRPr="00D53C25">
        <w:rPr>
          <w:rFonts w:cstheme="minorHAnsi"/>
        </w:rPr>
        <w:t>,</w:t>
      </w:r>
      <w:r w:rsidR="00FB2060" w:rsidRPr="00D53C25">
        <w:rPr>
          <w:rFonts w:cstheme="minorHAnsi"/>
        </w:rPr>
        <w:t xml:space="preserve"> </w:t>
      </w:r>
      <w:r w:rsidR="00CD3188" w:rsidRPr="00D53C25">
        <w:rPr>
          <w:rFonts w:cstheme="minorHAnsi"/>
        </w:rPr>
        <w:t>§</w:t>
      </w:r>
      <w:r w:rsidR="00FB2060" w:rsidRPr="00D53C25">
        <w:rPr>
          <w:rFonts w:cstheme="minorHAnsi"/>
        </w:rPr>
        <w:t xml:space="preserve">20-1-501, MCA.  A </w:t>
      </w:r>
      <w:r w:rsidR="00FC286E" w:rsidRPr="00D53C25">
        <w:rPr>
          <w:rFonts w:cstheme="minorHAnsi"/>
        </w:rPr>
        <w:t>public-school</w:t>
      </w:r>
      <w:r w:rsidR="00FB2060" w:rsidRPr="00D53C25">
        <w:rPr>
          <w:rFonts w:cstheme="minorHAnsi"/>
        </w:rPr>
        <w:t xml:space="preserve"> district that receives an Indian Education for All payment may not divert the funds to any purpose other than curriculum development, providing curriculum and materials to students, and providing training to teachers about the curriculum and materials</w:t>
      </w:r>
      <w:r w:rsidR="0018273B" w:rsidRPr="00D53C25">
        <w:rPr>
          <w:rFonts w:cstheme="minorHAnsi"/>
        </w:rPr>
        <w:t xml:space="preserve">. </w:t>
      </w:r>
      <w:r w:rsidR="00FB2060" w:rsidRPr="00D53C25">
        <w:rPr>
          <w:rFonts w:cstheme="minorHAnsi"/>
        </w:rPr>
        <w:t>Expenditures for Indian</w:t>
      </w:r>
      <w:r w:rsidR="006228E8" w:rsidRPr="00D53C25">
        <w:rPr>
          <w:rFonts w:cstheme="minorHAnsi"/>
        </w:rPr>
        <w:t xml:space="preserve"> </w:t>
      </w:r>
      <w:r w:rsidR="00FB2060" w:rsidRPr="00D53C25">
        <w:rPr>
          <w:rFonts w:cstheme="minorHAnsi"/>
        </w:rPr>
        <w:t xml:space="preserve">Education for All should be coded using expenditure program code 365. </w:t>
      </w:r>
      <w:r w:rsidR="00CD3188" w:rsidRPr="00D53C25">
        <w:rPr>
          <w:rFonts w:cstheme="minorHAnsi"/>
        </w:rPr>
        <w:t>See §20-9-329 and §20-9-306, MCA.</w:t>
      </w:r>
    </w:p>
    <w:p w14:paraId="71AE1395" w14:textId="6673D02E" w:rsidR="003C4FA3" w:rsidRPr="00D53C25" w:rsidRDefault="00FA74B7" w:rsidP="00FA74B7">
      <w:pPr>
        <w:spacing w:after="120" w:line="240" w:lineRule="auto"/>
        <w:ind w:left="1440" w:right="6" w:hanging="720"/>
        <w:jc w:val="left"/>
        <w:rPr>
          <w:rFonts w:cstheme="minorHAnsi"/>
        </w:rPr>
      </w:pPr>
      <w:r w:rsidRPr="00D53C25">
        <w:rPr>
          <w:rFonts w:cstheme="minorHAnsi"/>
        </w:rPr>
        <w:t>3114</w:t>
      </w:r>
      <w:r w:rsidRPr="00D53C25">
        <w:rPr>
          <w:rFonts w:cstheme="minorHAnsi"/>
          <w:b/>
        </w:rPr>
        <w:tab/>
      </w:r>
      <w:r w:rsidR="00FB2060" w:rsidRPr="00D53C25">
        <w:rPr>
          <w:rFonts w:cstheme="minorHAnsi"/>
          <w:b/>
        </w:rPr>
        <w:t>American Indian Achievement Gap Payment</w:t>
      </w:r>
      <w:r w:rsidR="0018273B" w:rsidRPr="00D53C25">
        <w:rPr>
          <w:rFonts w:cstheme="minorHAnsi"/>
          <w:b/>
        </w:rPr>
        <w:t xml:space="preserve">. </w:t>
      </w:r>
      <w:r w:rsidR="00FB2060" w:rsidRPr="00D53C25">
        <w:rPr>
          <w:rFonts w:cstheme="minorHAnsi"/>
        </w:rPr>
        <w:t xml:space="preserve">The American Indian achievement gap payment is a component of the </w:t>
      </w:r>
      <w:r w:rsidR="00F101BB">
        <w:rPr>
          <w:rFonts w:cstheme="minorHAnsi"/>
        </w:rPr>
        <w:t>G</w:t>
      </w:r>
      <w:r w:rsidR="00FB2060" w:rsidRPr="00D53C25">
        <w:rPr>
          <w:rFonts w:cstheme="minorHAnsi"/>
        </w:rPr>
        <w:t xml:space="preserve">eneral </w:t>
      </w:r>
      <w:r w:rsidR="00F101BB">
        <w:rPr>
          <w:rFonts w:cstheme="minorHAnsi"/>
        </w:rPr>
        <w:t>F</w:t>
      </w:r>
      <w:r w:rsidR="00FB2060" w:rsidRPr="00D53C25">
        <w:rPr>
          <w:rFonts w:cstheme="minorHAnsi"/>
        </w:rPr>
        <w:t xml:space="preserve">und </w:t>
      </w:r>
      <w:r w:rsidR="00F101BB">
        <w:rPr>
          <w:rFonts w:cstheme="minorHAnsi"/>
        </w:rPr>
        <w:t xml:space="preserve">(01) </w:t>
      </w:r>
      <w:r w:rsidR="00FB2060" w:rsidRPr="00D53C25">
        <w:rPr>
          <w:rFonts w:cstheme="minorHAnsi"/>
        </w:rPr>
        <w:t xml:space="preserve">BASE budget of the district supported by state and county equalization aid </w:t>
      </w:r>
      <w:r w:rsidR="00FC286E" w:rsidRPr="00D53C25">
        <w:rPr>
          <w:rFonts w:cstheme="minorHAnsi"/>
        </w:rPr>
        <w:t>for</w:t>
      </w:r>
      <w:r w:rsidR="00FB2060" w:rsidRPr="00D53C25">
        <w:rPr>
          <w:rFonts w:cstheme="minorHAnsi"/>
        </w:rPr>
        <w:t xml:space="preserve"> closing the educational achievement gap that exists between American Indian students and non-Indian students</w:t>
      </w:r>
      <w:r w:rsidR="0018273B" w:rsidRPr="00D53C25">
        <w:rPr>
          <w:rFonts w:cstheme="minorHAnsi"/>
        </w:rPr>
        <w:t xml:space="preserve">. </w:t>
      </w:r>
      <w:r w:rsidR="00FB2060" w:rsidRPr="00D53C25">
        <w:rPr>
          <w:rFonts w:cstheme="minorHAnsi"/>
        </w:rPr>
        <w:t>The payment is calculated using the number of American Indian students</w:t>
      </w:r>
      <w:r w:rsidR="00F101BB">
        <w:rPr>
          <w:rFonts w:cstheme="minorHAnsi"/>
        </w:rPr>
        <w:t xml:space="preserve"> included in the district’s</w:t>
      </w:r>
      <w:r w:rsidR="00C445F6">
        <w:rPr>
          <w:rFonts w:cstheme="minorHAnsi"/>
        </w:rPr>
        <w:t xml:space="preserve"> fall</w:t>
      </w:r>
      <w:r w:rsidR="00F101BB">
        <w:rPr>
          <w:rFonts w:cstheme="minorHAnsi"/>
        </w:rPr>
        <w:t xml:space="preserve"> </w:t>
      </w:r>
      <w:r w:rsidR="00C445F6">
        <w:rPr>
          <w:rFonts w:cstheme="minorHAnsi"/>
        </w:rPr>
        <w:t>student count for ANB in the prior sc</w:t>
      </w:r>
      <w:r w:rsidR="00FB2060" w:rsidRPr="00D53C25">
        <w:rPr>
          <w:rFonts w:cstheme="minorHAnsi"/>
        </w:rPr>
        <w:t xml:space="preserve">hool year. </w:t>
      </w:r>
      <w:r w:rsidR="00CD3188" w:rsidRPr="00D53C25">
        <w:rPr>
          <w:rFonts w:cstheme="minorHAnsi"/>
        </w:rPr>
        <w:t xml:space="preserve">See §20-9-330 and </w:t>
      </w:r>
      <w:r w:rsidR="00C445F6" w:rsidRPr="00D53C25">
        <w:rPr>
          <w:rFonts w:cstheme="minorHAnsi"/>
        </w:rPr>
        <w:t>§</w:t>
      </w:r>
      <w:r w:rsidR="00CD3188" w:rsidRPr="00D53C25">
        <w:rPr>
          <w:rFonts w:cstheme="minorHAnsi"/>
        </w:rPr>
        <w:t>20-9-306, MCA</w:t>
      </w:r>
      <w:r w:rsidR="0018273B" w:rsidRPr="00D53C25">
        <w:rPr>
          <w:rFonts w:cstheme="minorHAnsi"/>
        </w:rPr>
        <w:t xml:space="preserve">. </w:t>
      </w:r>
    </w:p>
    <w:p w14:paraId="3E322826" w14:textId="1E6D8811" w:rsidR="003C4FA3" w:rsidRPr="00D53C25" w:rsidRDefault="00FA74B7" w:rsidP="00FA74B7">
      <w:pPr>
        <w:spacing w:after="120" w:line="240" w:lineRule="auto"/>
        <w:ind w:left="1440" w:right="6" w:hanging="720"/>
        <w:jc w:val="left"/>
        <w:rPr>
          <w:rFonts w:cstheme="minorHAnsi"/>
        </w:rPr>
      </w:pPr>
      <w:r w:rsidRPr="00D53C25">
        <w:rPr>
          <w:rFonts w:cstheme="minorHAnsi"/>
        </w:rPr>
        <w:t>3115</w:t>
      </w:r>
      <w:r w:rsidRPr="00D53C25">
        <w:rPr>
          <w:rFonts w:cstheme="minorHAnsi"/>
          <w:b/>
        </w:rPr>
        <w:tab/>
      </w:r>
      <w:r w:rsidR="00FB2060" w:rsidRPr="00D53C25">
        <w:rPr>
          <w:rFonts w:cstheme="minorHAnsi"/>
          <w:b/>
        </w:rPr>
        <w:t xml:space="preserve">State Special Education Allowable Cost Payment to District. </w:t>
      </w:r>
      <w:r w:rsidR="00FB2060" w:rsidRPr="00D53C25">
        <w:rPr>
          <w:rFonts w:cstheme="minorHAnsi"/>
        </w:rPr>
        <w:t xml:space="preserve">To be used by districts to record </w:t>
      </w:r>
      <w:r w:rsidR="00C445F6">
        <w:rPr>
          <w:rFonts w:cstheme="minorHAnsi"/>
        </w:rPr>
        <w:t>s</w:t>
      </w:r>
      <w:r w:rsidR="00FB2060" w:rsidRPr="00D53C25">
        <w:rPr>
          <w:rFonts w:cstheme="minorHAnsi"/>
        </w:rPr>
        <w:t xml:space="preserve">tate </w:t>
      </w:r>
      <w:r w:rsidR="00C445F6">
        <w:rPr>
          <w:rFonts w:cstheme="minorHAnsi"/>
        </w:rPr>
        <w:t>s</w:t>
      </w:r>
      <w:r w:rsidR="00FB2060" w:rsidRPr="00D53C25">
        <w:rPr>
          <w:rFonts w:cstheme="minorHAnsi"/>
        </w:rPr>
        <w:t xml:space="preserve">pecial </w:t>
      </w:r>
      <w:r w:rsidR="00C445F6">
        <w:rPr>
          <w:rFonts w:cstheme="minorHAnsi"/>
        </w:rPr>
        <w:t>e</w:t>
      </w:r>
      <w:r w:rsidR="00FB2060" w:rsidRPr="00D53C25">
        <w:rPr>
          <w:rFonts w:cstheme="minorHAnsi"/>
        </w:rPr>
        <w:t xml:space="preserve">ducation </w:t>
      </w:r>
      <w:r w:rsidR="00C445F6">
        <w:rPr>
          <w:rFonts w:cstheme="minorHAnsi"/>
        </w:rPr>
        <w:t>b</w:t>
      </w:r>
      <w:r w:rsidR="00FB2060" w:rsidRPr="00D53C25">
        <w:rPr>
          <w:rFonts w:cstheme="minorHAnsi"/>
        </w:rPr>
        <w:t xml:space="preserve">lock </w:t>
      </w:r>
      <w:r w:rsidR="00C445F6">
        <w:rPr>
          <w:rFonts w:cstheme="minorHAnsi"/>
        </w:rPr>
        <w:t>g</w:t>
      </w:r>
      <w:r w:rsidR="00FB2060" w:rsidRPr="00D53C25">
        <w:rPr>
          <w:rFonts w:cstheme="minorHAnsi"/>
        </w:rPr>
        <w:t xml:space="preserve">rants and </w:t>
      </w:r>
      <w:r w:rsidR="00C445F6">
        <w:rPr>
          <w:rFonts w:cstheme="minorHAnsi"/>
        </w:rPr>
        <w:t>r</w:t>
      </w:r>
      <w:r w:rsidR="00FB2060" w:rsidRPr="00D53C25">
        <w:rPr>
          <w:rFonts w:cstheme="minorHAnsi"/>
        </w:rPr>
        <w:t xml:space="preserve">eimbursement revenue </w:t>
      </w:r>
      <w:r w:rsidR="00CD3188" w:rsidRPr="00D53C25">
        <w:rPr>
          <w:rFonts w:cstheme="minorHAnsi"/>
        </w:rPr>
        <w:t>per §</w:t>
      </w:r>
      <w:r w:rsidR="00FB2060" w:rsidRPr="00D53C25">
        <w:rPr>
          <w:rFonts w:cstheme="minorHAnsi"/>
        </w:rPr>
        <w:t>20-9-321, MCA. See 3233</w:t>
      </w:r>
      <w:r w:rsidR="00CD3188" w:rsidRPr="00D53C25">
        <w:rPr>
          <w:rFonts w:cstheme="minorHAnsi"/>
        </w:rPr>
        <w:t xml:space="preserve"> State Special Education – Direct Payments to Cooperatives</w:t>
      </w:r>
      <w:r w:rsidR="00FB2060" w:rsidRPr="00D53C25">
        <w:rPr>
          <w:rFonts w:cstheme="minorHAnsi"/>
        </w:rPr>
        <w:t xml:space="preserve"> for recording direct state payment to cooperatives for </w:t>
      </w:r>
      <w:r w:rsidR="007F0606">
        <w:rPr>
          <w:rFonts w:cstheme="minorHAnsi"/>
        </w:rPr>
        <w:t>member district related services block grants</w:t>
      </w:r>
      <w:r w:rsidR="0018273B" w:rsidRPr="00D53C25">
        <w:rPr>
          <w:rFonts w:cstheme="minorHAnsi"/>
        </w:rPr>
        <w:t xml:space="preserve">. </w:t>
      </w:r>
    </w:p>
    <w:p w14:paraId="253B1EBC" w14:textId="50174073" w:rsidR="00BB70DA" w:rsidRPr="00D53C25" w:rsidRDefault="00FA74B7" w:rsidP="00FA74B7">
      <w:pPr>
        <w:pStyle w:val="NoSpacing"/>
        <w:spacing w:after="120"/>
        <w:ind w:left="1440" w:hanging="720"/>
        <w:rPr>
          <w:rFonts w:cstheme="minorHAnsi"/>
        </w:rPr>
      </w:pPr>
      <w:r w:rsidRPr="00D53C25">
        <w:rPr>
          <w:rFonts w:cstheme="minorHAnsi"/>
        </w:rPr>
        <w:lastRenderedPageBreak/>
        <w:t>3116</w:t>
      </w:r>
      <w:r w:rsidRPr="00D53C25">
        <w:rPr>
          <w:rFonts w:cstheme="minorHAnsi"/>
          <w:b/>
        </w:rPr>
        <w:tab/>
      </w:r>
      <w:r w:rsidR="00BB70DA" w:rsidRPr="00D53C25">
        <w:rPr>
          <w:rFonts w:cstheme="minorHAnsi"/>
          <w:b/>
        </w:rPr>
        <w:t>Data for Achievement</w:t>
      </w:r>
      <w:r w:rsidR="00BB70DA" w:rsidRPr="00D53C25">
        <w:rPr>
          <w:rFonts w:cstheme="minorHAnsi"/>
        </w:rPr>
        <w:t xml:space="preserve">. </w:t>
      </w:r>
      <w:r w:rsidR="007F0606">
        <w:rPr>
          <w:rFonts w:cstheme="minorHAnsi"/>
        </w:rPr>
        <w:t xml:space="preserve">The </w:t>
      </w:r>
      <w:r w:rsidR="00C445F6">
        <w:rPr>
          <w:rFonts w:cstheme="minorHAnsi"/>
        </w:rPr>
        <w:t>d</w:t>
      </w:r>
      <w:r w:rsidR="007F0606">
        <w:rPr>
          <w:rFonts w:cstheme="minorHAnsi"/>
        </w:rPr>
        <w:t xml:space="preserve">ata for </w:t>
      </w:r>
      <w:r w:rsidR="00C445F6">
        <w:rPr>
          <w:rFonts w:cstheme="minorHAnsi"/>
        </w:rPr>
        <w:t>a</w:t>
      </w:r>
      <w:r w:rsidR="007F0606">
        <w:rPr>
          <w:rFonts w:cstheme="minorHAnsi"/>
        </w:rPr>
        <w:t xml:space="preserve">chievement payment is a component of the </w:t>
      </w:r>
      <w:r w:rsidR="00C445F6">
        <w:rPr>
          <w:rFonts w:cstheme="minorHAnsi"/>
        </w:rPr>
        <w:t>G</w:t>
      </w:r>
      <w:r w:rsidR="007F0606">
        <w:rPr>
          <w:rFonts w:cstheme="minorHAnsi"/>
        </w:rPr>
        <w:t xml:space="preserve">eneral </w:t>
      </w:r>
      <w:r w:rsidR="00C445F6">
        <w:rPr>
          <w:rFonts w:cstheme="minorHAnsi"/>
        </w:rPr>
        <w:t>F</w:t>
      </w:r>
      <w:r w:rsidR="007F0606">
        <w:rPr>
          <w:rFonts w:cstheme="minorHAnsi"/>
        </w:rPr>
        <w:t xml:space="preserve">und </w:t>
      </w:r>
      <w:r w:rsidR="00C445F6">
        <w:rPr>
          <w:rFonts w:cstheme="minorHAnsi"/>
        </w:rPr>
        <w:t xml:space="preserve">(01) BASE </w:t>
      </w:r>
      <w:r w:rsidR="007F0606">
        <w:rPr>
          <w:rFonts w:cstheme="minorHAnsi"/>
        </w:rPr>
        <w:t>budget of the district supported by state and county equalization aid f</w:t>
      </w:r>
      <w:r w:rsidR="00893B01" w:rsidRPr="00D53C25">
        <w:rPr>
          <w:rFonts w:cstheme="minorHAnsi"/>
        </w:rPr>
        <w:t xml:space="preserve">or access fees or other costs associated with use of or participation in the statewide data system administered by the </w:t>
      </w:r>
      <w:r w:rsidR="00C445F6">
        <w:rPr>
          <w:rFonts w:cstheme="minorHAnsi"/>
        </w:rPr>
        <w:t>OPI</w:t>
      </w:r>
      <w:r w:rsidR="00893B01" w:rsidRPr="00D53C25">
        <w:rPr>
          <w:rFonts w:cstheme="minorHAnsi"/>
        </w:rPr>
        <w:t xml:space="preserve"> or a comparable data system provided by a private vendor, including data entry and staff training on use of the systems. See </w:t>
      </w:r>
      <w:r w:rsidR="00CD3188" w:rsidRPr="00D53C25">
        <w:rPr>
          <w:rFonts w:cstheme="minorHAnsi"/>
        </w:rPr>
        <w:t>§</w:t>
      </w:r>
      <w:r w:rsidR="00893B01" w:rsidRPr="00D53C25">
        <w:rPr>
          <w:rFonts w:cstheme="minorHAnsi"/>
        </w:rPr>
        <w:t>20-9-306(1</w:t>
      </w:r>
      <w:r w:rsidR="008215B8">
        <w:rPr>
          <w:rFonts w:cstheme="minorHAnsi"/>
        </w:rPr>
        <w:t>3</w:t>
      </w:r>
      <w:r w:rsidR="00893B01" w:rsidRPr="00D53C25">
        <w:rPr>
          <w:rFonts w:cstheme="minorHAnsi"/>
        </w:rPr>
        <w:t>)</w:t>
      </w:r>
      <w:r w:rsidR="006228E8" w:rsidRPr="00D53C25">
        <w:rPr>
          <w:rFonts w:cstheme="minorHAnsi"/>
        </w:rPr>
        <w:t xml:space="preserve">, </w:t>
      </w:r>
      <w:r w:rsidR="00CD3188" w:rsidRPr="00D53C25">
        <w:rPr>
          <w:rFonts w:cstheme="minorHAnsi"/>
        </w:rPr>
        <w:t>MCA</w:t>
      </w:r>
      <w:r w:rsidR="00893B01" w:rsidRPr="00D53C25">
        <w:rPr>
          <w:rFonts w:cstheme="minorHAnsi"/>
        </w:rPr>
        <w:t>.</w:t>
      </w:r>
    </w:p>
    <w:p w14:paraId="6816DF79" w14:textId="5A7C59F4" w:rsidR="00FC286E" w:rsidRPr="00D53C25" w:rsidRDefault="00FB2060" w:rsidP="00FA74B7">
      <w:pPr>
        <w:pStyle w:val="NoSpacing"/>
        <w:spacing w:after="120"/>
        <w:ind w:left="1440" w:hanging="720"/>
        <w:rPr>
          <w:rFonts w:cstheme="minorHAnsi"/>
        </w:rPr>
      </w:pPr>
      <w:r w:rsidRPr="00D53C25">
        <w:rPr>
          <w:rFonts w:cstheme="minorHAnsi"/>
        </w:rPr>
        <w:t>3117</w:t>
      </w:r>
      <w:r w:rsidR="00BB70DA" w:rsidRPr="00D53C25">
        <w:rPr>
          <w:rFonts w:cstheme="minorHAnsi"/>
        </w:rPr>
        <w:tab/>
      </w:r>
      <w:r w:rsidRPr="00D53C25">
        <w:rPr>
          <w:rFonts w:cstheme="minorHAnsi"/>
          <w:b/>
        </w:rPr>
        <w:t>State</w:t>
      </w:r>
      <w:r w:rsidRPr="00D53C25">
        <w:rPr>
          <w:rFonts w:cstheme="minorHAnsi"/>
        </w:rPr>
        <w:t xml:space="preserve"> </w:t>
      </w:r>
      <w:r w:rsidRPr="00D53C25">
        <w:rPr>
          <w:rFonts w:cstheme="minorHAnsi"/>
          <w:b/>
        </w:rPr>
        <w:t>Tuition for State Placement</w:t>
      </w:r>
      <w:r w:rsidR="0018273B" w:rsidRPr="00D53C25">
        <w:rPr>
          <w:rFonts w:cstheme="minorHAnsi"/>
          <w:b/>
        </w:rPr>
        <w:t xml:space="preserve">. </w:t>
      </w:r>
      <w:r w:rsidR="00CD3188" w:rsidRPr="00D53C25">
        <w:rPr>
          <w:rFonts w:cstheme="minorHAnsi"/>
        </w:rPr>
        <w:t>Tuition payment for eligible students attending school in a non-resident district</w:t>
      </w:r>
      <w:r w:rsidR="0018273B" w:rsidRPr="00D53C25">
        <w:rPr>
          <w:rFonts w:cstheme="minorHAnsi"/>
        </w:rPr>
        <w:t xml:space="preserve">. </w:t>
      </w:r>
      <w:r w:rsidRPr="00D53C25">
        <w:rPr>
          <w:rFonts w:cstheme="minorHAnsi"/>
        </w:rPr>
        <w:t xml:space="preserve">See </w:t>
      </w:r>
      <w:r w:rsidR="00F94721" w:rsidRPr="00D53C25">
        <w:rPr>
          <w:rFonts w:cstheme="minorHAnsi"/>
        </w:rPr>
        <w:t>§</w:t>
      </w:r>
      <w:r w:rsidRPr="00D53C25">
        <w:rPr>
          <w:rFonts w:cstheme="minorHAnsi"/>
        </w:rPr>
        <w:t xml:space="preserve">20-5-323 and </w:t>
      </w:r>
      <w:r w:rsidR="00F94721" w:rsidRPr="00D53C25">
        <w:rPr>
          <w:rFonts w:cstheme="minorHAnsi"/>
        </w:rPr>
        <w:t>§</w:t>
      </w:r>
      <w:r w:rsidRPr="00D53C25">
        <w:rPr>
          <w:rFonts w:cstheme="minorHAnsi"/>
        </w:rPr>
        <w:t xml:space="preserve">20-5-324, MCA. </w:t>
      </w:r>
    </w:p>
    <w:p w14:paraId="5088023E" w14:textId="26625D55" w:rsidR="00F94721" w:rsidRPr="00D53C25" w:rsidRDefault="00CD390D" w:rsidP="00FA74B7">
      <w:pPr>
        <w:pStyle w:val="NoSpacing"/>
        <w:ind w:left="1440" w:hanging="720"/>
        <w:rPr>
          <w:rFonts w:cstheme="minorHAnsi"/>
        </w:rPr>
      </w:pPr>
      <w:r w:rsidRPr="00D53C25">
        <w:rPr>
          <w:rFonts w:cstheme="minorHAnsi"/>
        </w:rPr>
        <w:t>3120</w:t>
      </w:r>
      <w:r w:rsidRPr="00D53C25">
        <w:rPr>
          <w:rFonts w:cstheme="minorHAnsi"/>
        </w:rPr>
        <w:tab/>
      </w:r>
      <w:r w:rsidRPr="00152CCA">
        <w:rPr>
          <w:rFonts w:cstheme="minorHAnsi"/>
          <w:b/>
        </w:rPr>
        <w:t>State Guaranteed Tax Base Aid (GTB)</w:t>
      </w:r>
      <w:r w:rsidRPr="00152CCA">
        <w:rPr>
          <w:rFonts w:cstheme="minorHAnsi"/>
        </w:rPr>
        <w:t xml:space="preserve"> - General Fund </w:t>
      </w:r>
      <w:r w:rsidR="00C445F6" w:rsidRPr="00152CCA">
        <w:rPr>
          <w:rFonts w:cstheme="minorHAnsi"/>
        </w:rPr>
        <w:t xml:space="preserve">(01) or </w:t>
      </w:r>
      <w:r w:rsidRPr="00152CCA">
        <w:rPr>
          <w:rFonts w:cstheme="minorHAnsi"/>
          <w:b/>
          <w:bCs/>
        </w:rPr>
        <w:t>State</w:t>
      </w:r>
      <w:r w:rsidRPr="00152CCA">
        <w:rPr>
          <w:rFonts w:cstheme="minorHAnsi"/>
        </w:rPr>
        <w:t xml:space="preserve"> </w:t>
      </w:r>
      <w:r w:rsidRPr="00152CCA">
        <w:rPr>
          <w:rFonts w:cstheme="minorHAnsi"/>
          <w:b/>
          <w:bCs/>
        </w:rPr>
        <w:t xml:space="preserve">Debt Service Facilities Acquisition Reimbursement and Advance </w:t>
      </w:r>
      <w:r w:rsidRPr="00152CCA">
        <w:rPr>
          <w:rFonts w:cstheme="minorHAnsi"/>
        </w:rPr>
        <w:t>- Debt Service Fund</w:t>
      </w:r>
      <w:r w:rsidR="00C445F6" w:rsidRPr="00152CCA">
        <w:rPr>
          <w:rFonts w:cstheme="minorHAnsi"/>
        </w:rPr>
        <w:t xml:space="preserve"> (50)</w:t>
      </w:r>
      <w:r w:rsidRPr="00152CCA">
        <w:rPr>
          <w:rFonts w:cstheme="minorHAnsi"/>
        </w:rPr>
        <w:t xml:space="preserve">. State payment to support a district’s BASE mills in the General Fund </w:t>
      </w:r>
      <w:r w:rsidR="00C445F6" w:rsidRPr="00152CCA">
        <w:rPr>
          <w:rFonts w:cstheme="minorHAnsi"/>
        </w:rPr>
        <w:t xml:space="preserve">(01) </w:t>
      </w:r>
      <w:r w:rsidRPr="00152CCA">
        <w:rPr>
          <w:rFonts w:cstheme="minorHAnsi"/>
        </w:rPr>
        <w:t>when the district’s mill value to BASE budget ratio is less than the statewide ratio. Also used to record facilities acquisition reimbursements</w:t>
      </w:r>
      <w:r w:rsidRPr="00D53C25">
        <w:rPr>
          <w:rFonts w:cstheme="minorHAnsi"/>
        </w:rPr>
        <w:t xml:space="preserve"> or advances paid by the state to a district’s </w:t>
      </w:r>
      <w:r w:rsidR="00C445F6">
        <w:rPr>
          <w:rFonts w:cstheme="minorHAnsi"/>
        </w:rPr>
        <w:t>D</w:t>
      </w:r>
      <w:r w:rsidRPr="00D53C25">
        <w:rPr>
          <w:rFonts w:cstheme="minorHAnsi"/>
        </w:rPr>
        <w:t xml:space="preserve">ebt </w:t>
      </w:r>
      <w:r w:rsidR="00C445F6">
        <w:rPr>
          <w:rFonts w:cstheme="minorHAnsi"/>
        </w:rPr>
        <w:t>S</w:t>
      </w:r>
      <w:r w:rsidRPr="00D53C25">
        <w:rPr>
          <w:rFonts w:cstheme="minorHAnsi"/>
        </w:rPr>
        <w:t xml:space="preserve">ervice </w:t>
      </w:r>
      <w:r w:rsidR="00C445F6">
        <w:rPr>
          <w:rFonts w:cstheme="minorHAnsi"/>
        </w:rPr>
        <w:t>F</w:t>
      </w:r>
      <w:r w:rsidRPr="00D53C25">
        <w:rPr>
          <w:rFonts w:cstheme="minorHAnsi"/>
        </w:rPr>
        <w:t>und</w:t>
      </w:r>
      <w:r w:rsidR="00C445F6">
        <w:rPr>
          <w:rFonts w:cstheme="minorHAnsi"/>
        </w:rPr>
        <w:t xml:space="preserve"> (50)</w:t>
      </w:r>
      <w:r w:rsidR="0018273B" w:rsidRPr="00D53C25">
        <w:rPr>
          <w:rFonts w:cstheme="minorHAnsi"/>
        </w:rPr>
        <w:t xml:space="preserve">. </w:t>
      </w:r>
      <w:r w:rsidR="00F94721" w:rsidRPr="00D53C25">
        <w:rPr>
          <w:rFonts w:cstheme="minorHAnsi"/>
        </w:rPr>
        <w:t>See §20-3-106(</w:t>
      </w:r>
      <w:r w:rsidR="008215B8">
        <w:rPr>
          <w:rFonts w:cstheme="minorHAnsi"/>
        </w:rPr>
        <w:t>29</w:t>
      </w:r>
      <w:r w:rsidR="00F94721" w:rsidRPr="00D53C25">
        <w:rPr>
          <w:rFonts w:cstheme="minorHAnsi"/>
        </w:rPr>
        <w:t>), §20-9-366 through §20-9-36</w:t>
      </w:r>
      <w:r w:rsidR="00A81965">
        <w:rPr>
          <w:rFonts w:cstheme="minorHAnsi"/>
        </w:rPr>
        <w:t>9</w:t>
      </w:r>
      <w:r w:rsidR="00F94721" w:rsidRPr="00D53C25">
        <w:rPr>
          <w:rFonts w:cstheme="minorHAnsi"/>
        </w:rPr>
        <w:t>, and §20-9-371,</w:t>
      </w:r>
      <w:r w:rsidR="00FA74B7" w:rsidRPr="00D53C25">
        <w:rPr>
          <w:rFonts w:cstheme="minorHAnsi"/>
        </w:rPr>
        <w:t xml:space="preserve"> </w:t>
      </w:r>
      <w:r w:rsidR="00F94721" w:rsidRPr="00D53C25">
        <w:rPr>
          <w:rFonts w:cstheme="minorHAnsi"/>
        </w:rPr>
        <w:t>MCA</w:t>
      </w:r>
      <w:r w:rsidR="00152CCA">
        <w:rPr>
          <w:rFonts w:cstheme="minorHAnsi"/>
        </w:rPr>
        <w:t>.</w:t>
      </w:r>
    </w:p>
    <w:p w14:paraId="0CCAE3D6" w14:textId="77777777" w:rsidR="00FA74B7" w:rsidRPr="00D53C25" w:rsidRDefault="00FA74B7" w:rsidP="00FA74B7">
      <w:pPr>
        <w:pStyle w:val="NoSpacing"/>
        <w:ind w:left="1440" w:hanging="720"/>
        <w:rPr>
          <w:rFonts w:cstheme="minorHAnsi"/>
        </w:rPr>
      </w:pPr>
    </w:p>
    <w:p w14:paraId="51BEFEE9" w14:textId="06BF1A61" w:rsidR="003C4FA3" w:rsidRDefault="00F94721" w:rsidP="00015962">
      <w:pPr>
        <w:pStyle w:val="NoSpacing"/>
        <w:ind w:left="1440"/>
        <w:rPr>
          <w:rFonts w:cstheme="minorHAnsi"/>
        </w:rPr>
      </w:pPr>
      <w:r w:rsidRPr="00D53C25">
        <w:rPr>
          <w:rFonts w:cstheme="minorHAnsi"/>
        </w:rPr>
        <w:t xml:space="preserve">Note: The </w:t>
      </w:r>
      <w:r w:rsidR="00C445F6">
        <w:rPr>
          <w:rFonts w:cstheme="minorHAnsi"/>
        </w:rPr>
        <w:t>GTB</w:t>
      </w:r>
      <w:r w:rsidRPr="00D53C25">
        <w:rPr>
          <w:rFonts w:cstheme="minorHAnsi"/>
        </w:rPr>
        <w:t xml:space="preserve"> subsidy in support of the </w:t>
      </w:r>
      <w:r w:rsidR="00C445F6">
        <w:rPr>
          <w:rFonts w:cstheme="minorHAnsi"/>
        </w:rPr>
        <w:t>R</w:t>
      </w:r>
      <w:r w:rsidRPr="00D53C25">
        <w:rPr>
          <w:rFonts w:cstheme="minorHAnsi"/>
        </w:rPr>
        <w:t xml:space="preserve">etirement </w:t>
      </w:r>
      <w:r w:rsidR="00C445F6">
        <w:rPr>
          <w:rFonts w:cstheme="minorHAnsi"/>
        </w:rPr>
        <w:t>F</w:t>
      </w:r>
      <w:r w:rsidRPr="00D53C25">
        <w:rPr>
          <w:rFonts w:cstheme="minorHAnsi"/>
        </w:rPr>
        <w:t>und</w:t>
      </w:r>
      <w:r w:rsidR="00C445F6">
        <w:rPr>
          <w:rFonts w:cstheme="minorHAnsi"/>
        </w:rPr>
        <w:t xml:space="preserve"> (14)</w:t>
      </w:r>
      <w:r w:rsidRPr="00D53C25">
        <w:rPr>
          <w:rFonts w:cstheme="minorHAnsi"/>
        </w:rPr>
        <w:t xml:space="preserve"> is not recorded by a district, since it is included in the distribution by the county superintendent discussed in </w:t>
      </w:r>
      <w:r w:rsidR="00C445F6">
        <w:rPr>
          <w:rFonts w:cstheme="minorHAnsi"/>
        </w:rPr>
        <w:t>2240 County Retirement Distribution</w:t>
      </w:r>
      <w:r w:rsidRPr="00D53C25">
        <w:rPr>
          <w:rFonts w:cstheme="minorHAnsi"/>
        </w:rPr>
        <w:t>.</w:t>
      </w:r>
      <w:r w:rsidR="00FB2060" w:rsidRPr="00D53C25">
        <w:rPr>
          <w:rFonts w:cstheme="minorHAnsi"/>
        </w:rPr>
        <w:t xml:space="preserve"> </w:t>
      </w:r>
    </w:p>
    <w:p w14:paraId="4768AD8F" w14:textId="1B06A717" w:rsidR="003C4FA3" w:rsidRPr="00FE4D09" w:rsidRDefault="00FB2060" w:rsidP="00FE4D09">
      <w:pPr>
        <w:pStyle w:val="Heading4"/>
        <w:ind w:left="720" w:firstLine="0"/>
        <w:rPr>
          <w:b w:val="0"/>
          <w:bCs w:val="0"/>
          <w:u w:val="none"/>
        </w:rPr>
      </w:pPr>
      <w:bookmarkStart w:id="96" w:name="_Toc528673205"/>
      <w:r w:rsidRPr="00D53C25">
        <w:t>Restricted Grants-in-Aid</w:t>
      </w:r>
      <w:r w:rsidRPr="00FE4D09">
        <w:rPr>
          <w:b w:val="0"/>
          <w:bCs w:val="0"/>
          <w:u w:val="none"/>
        </w:rPr>
        <w:t>.</w:t>
      </w:r>
      <w:bookmarkEnd w:id="96"/>
      <w:r w:rsidRPr="00FE4D09">
        <w:rPr>
          <w:b w:val="0"/>
          <w:bCs w:val="0"/>
          <w:u w:val="none"/>
        </w:rPr>
        <w:t xml:space="preserve"> Revenue received as grants by the school district which must be used for a categorical or specific purpose</w:t>
      </w:r>
      <w:r w:rsidR="0018273B" w:rsidRPr="00FE4D09">
        <w:rPr>
          <w:b w:val="0"/>
          <w:bCs w:val="0"/>
          <w:u w:val="none"/>
        </w:rPr>
        <w:t xml:space="preserve">. </w:t>
      </w:r>
    </w:p>
    <w:p w14:paraId="15D73146" w14:textId="02ADACCF" w:rsidR="003C4FA3" w:rsidRPr="00D53C25" w:rsidRDefault="00FB2060" w:rsidP="00FA74B7">
      <w:pPr>
        <w:spacing w:after="120" w:line="240" w:lineRule="auto"/>
        <w:ind w:left="1440" w:hanging="720"/>
        <w:jc w:val="left"/>
        <w:rPr>
          <w:rFonts w:cstheme="minorHAnsi"/>
        </w:rPr>
      </w:pPr>
      <w:r w:rsidRPr="00D53C25">
        <w:rPr>
          <w:rFonts w:cstheme="minorHAnsi"/>
        </w:rPr>
        <w:t xml:space="preserve">3210 </w:t>
      </w:r>
      <w:r w:rsidR="00FC286E" w:rsidRPr="00D53C25">
        <w:rPr>
          <w:rFonts w:cstheme="minorHAnsi"/>
        </w:rPr>
        <w:tab/>
      </w:r>
      <w:r w:rsidRPr="00D53C25">
        <w:rPr>
          <w:rFonts w:cstheme="minorHAnsi"/>
          <w:b/>
        </w:rPr>
        <w:t>State On-Schedule Transportation Reimbursement</w:t>
      </w:r>
      <w:r w:rsidRPr="00D53C25">
        <w:rPr>
          <w:rFonts w:cstheme="minorHAnsi"/>
        </w:rPr>
        <w:t xml:space="preserve">. State’s share of the </w:t>
      </w:r>
      <w:r w:rsidR="007F0606">
        <w:rPr>
          <w:rFonts w:cstheme="minorHAnsi"/>
        </w:rPr>
        <w:t>o</w:t>
      </w:r>
      <w:r w:rsidRPr="00D53C25">
        <w:rPr>
          <w:rFonts w:cstheme="minorHAnsi"/>
        </w:rPr>
        <w:t>n-</w:t>
      </w:r>
      <w:r w:rsidR="007F0606">
        <w:rPr>
          <w:rFonts w:cstheme="minorHAnsi"/>
        </w:rPr>
        <w:t>s</w:t>
      </w:r>
      <w:r w:rsidRPr="00D53C25">
        <w:rPr>
          <w:rFonts w:cstheme="minorHAnsi"/>
        </w:rPr>
        <w:t xml:space="preserve">chedule costs of bus routes and individual transportation contracts, not to exceed </w:t>
      </w:r>
      <w:r w:rsidR="0085445C" w:rsidRPr="00D53C25">
        <w:rPr>
          <w:rFonts w:cstheme="minorHAnsi"/>
        </w:rPr>
        <w:t>one half</w:t>
      </w:r>
      <w:r w:rsidRPr="00D53C25">
        <w:rPr>
          <w:rFonts w:cstheme="minorHAnsi"/>
        </w:rPr>
        <w:t xml:space="preserve"> of the </w:t>
      </w:r>
      <w:r w:rsidR="007F674C">
        <w:rPr>
          <w:rFonts w:cstheme="minorHAnsi"/>
        </w:rPr>
        <w:t xml:space="preserve">total </w:t>
      </w:r>
      <w:r w:rsidR="007F0606">
        <w:rPr>
          <w:rFonts w:cstheme="minorHAnsi"/>
        </w:rPr>
        <w:t>o</w:t>
      </w:r>
      <w:r w:rsidRPr="00D53C25">
        <w:rPr>
          <w:rFonts w:cstheme="minorHAnsi"/>
        </w:rPr>
        <w:t>n</w:t>
      </w:r>
      <w:r w:rsidR="00FC286E" w:rsidRPr="00D53C25">
        <w:rPr>
          <w:rFonts w:cstheme="minorHAnsi"/>
        </w:rPr>
        <w:t>-</w:t>
      </w:r>
      <w:r w:rsidR="007F0606">
        <w:rPr>
          <w:rFonts w:cstheme="minorHAnsi"/>
        </w:rPr>
        <w:t>s</w:t>
      </w:r>
      <w:r w:rsidRPr="00D53C25">
        <w:rPr>
          <w:rFonts w:cstheme="minorHAnsi"/>
        </w:rPr>
        <w:t xml:space="preserve">chedule costs. See </w:t>
      </w:r>
      <w:r w:rsidR="00F94721" w:rsidRPr="00D53C25">
        <w:rPr>
          <w:rFonts w:cstheme="minorHAnsi"/>
        </w:rPr>
        <w:t>§</w:t>
      </w:r>
      <w:r w:rsidRPr="00D53C25">
        <w:rPr>
          <w:rFonts w:cstheme="minorHAnsi"/>
        </w:rPr>
        <w:t>20-10-145, MCA</w:t>
      </w:r>
      <w:r w:rsidR="0018273B" w:rsidRPr="00D53C25">
        <w:rPr>
          <w:rFonts w:cstheme="minorHAnsi"/>
        </w:rPr>
        <w:t xml:space="preserve">. </w:t>
      </w:r>
    </w:p>
    <w:p w14:paraId="7B8A1A9A" w14:textId="1201D140" w:rsidR="003C4FA3" w:rsidRPr="00D53C25" w:rsidRDefault="00FB2060" w:rsidP="00FA74B7">
      <w:pPr>
        <w:pStyle w:val="NoSpacing"/>
        <w:spacing w:after="120"/>
        <w:ind w:firstLine="720"/>
        <w:rPr>
          <w:rFonts w:cstheme="minorHAnsi"/>
        </w:rPr>
      </w:pPr>
      <w:r w:rsidRPr="00D53C25">
        <w:rPr>
          <w:rFonts w:cstheme="minorHAnsi"/>
        </w:rPr>
        <w:t>3220</w:t>
      </w:r>
      <w:r w:rsidR="00FC286E" w:rsidRPr="00D53C25">
        <w:rPr>
          <w:rFonts w:cstheme="minorHAnsi"/>
        </w:rPr>
        <w:tab/>
      </w:r>
      <w:r w:rsidRPr="00D53C25">
        <w:rPr>
          <w:rFonts w:cstheme="minorHAnsi"/>
          <w:b/>
        </w:rPr>
        <w:t xml:space="preserve">State </w:t>
      </w:r>
      <w:r w:rsidR="005F0F2E" w:rsidRPr="00D53C25">
        <w:rPr>
          <w:rFonts w:cstheme="minorHAnsi"/>
          <w:b/>
        </w:rPr>
        <w:t xml:space="preserve">School </w:t>
      </w:r>
      <w:r w:rsidR="001F7129">
        <w:rPr>
          <w:rFonts w:cstheme="minorHAnsi"/>
          <w:b/>
        </w:rPr>
        <w:t>Nutrition</w:t>
      </w:r>
      <w:r w:rsidRPr="00D53C25">
        <w:rPr>
          <w:rFonts w:cstheme="minorHAnsi"/>
          <w:b/>
        </w:rPr>
        <w:t xml:space="preserve"> Match</w:t>
      </w:r>
      <w:r w:rsidRPr="00D53C25">
        <w:rPr>
          <w:rFonts w:cstheme="minorHAnsi"/>
        </w:rPr>
        <w:t xml:space="preserve">. See </w:t>
      </w:r>
      <w:r w:rsidR="00F94721" w:rsidRPr="00D53C25">
        <w:rPr>
          <w:rFonts w:cstheme="minorHAnsi"/>
        </w:rPr>
        <w:t>§</w:t>
      </w:r>
      <w:r w:rsidRPr="00D53C25">
        <w:rPr>
          <w:rFonts w:cstheme="minorHAnsi"/>
        </w:rPr>
        <w:t>20-10-201, MCA</w:t>
      </w:r>
      <w:r w:rsidR="0018273B" w:rsidRPr="00D53C25">
        <w:rPr>
          <w:rFonts w:cstheme="minorHAnsi"/>
        </w:rPr>
        <w:t xml:space="preserve">. </w:t>
      </w:r>
    </w:p>
    <w:p w14:paraId="7C2B6D6B" w14:textId="47430079" w:rsidR="00837278" w:rsidRPr="00D53C25" w:rsidRDefault="00837278" w:rsidP="00FA74B7">
      <w:pPr>
        <w:pStyle w:val="NoSpacing"/>
        <w:spacing w:after="120"/>
        <w:ind w:left="1440" w:hanging="720"/>
        <w:rPr>
          <w:rFonts w:cstheme="minorHAnsi"/>
        </w:rPr>
      </w:pPr>
      <w:r w:rsidRPr="00D53C25">
        <w:rPr>
          <w:rFonts w:cstheme="minorHAnsi"/>
        </w:rPr>
        <w:t>3221</w:t>
      </w:r>
      <w:r w:rsidRPr="00D53C25">
        <w:rPr>
          <w:rFonts w:cstheme="minorHAnsi"/>
        </w:rPr>
        <w:tab/>
      </w:r>
      <w:r w:rsidR="006228E8" w:rsidRPr="00D53C25">
        <w:rPr>
          <w:rFonts w:cstheme="minorHAnsi"/>
          <w:b/>
        </w:rPr>
        <w:t>Miscellaneous School Nutrition Grants</w:t>
      </w:r>
      <w:r w:rsidR="0018273B" w:rsidRPr="00D53C25">
        <w:rPr>
          <w:rFonts w:cstheme="minorHAnsi"/>
        </w:rPr>
        <w:t xml:space="preserve">. </w:t>
      </w:r>
      <w:r w:rsidR="00893B01" w:rsidRPr="00D53C25">
        <w:rPr>
          <w:rFonts w:cstheme="minorHAnsi"/>
        </w:rPr>
        <w:t xml:space="preserve">Grants periodically distributed through the School Nutrition Program of the </w:t>
      </w:r>
      <w:r w:rsidR="007F674C">
        <w:rPr>
          <w:rFonts w:cstheme="minorHAnsi"/>
        </w:rPr>
        <w:t>OPI</w:t>
      </w:r>
      <w:r w:rsidR="00893B01" w:rsidRPr="00D53C25">
        <w:rPr>
          <w:rFonts w:cstheme="minorHAnsi"/>
        </w:rPr>
        <w:t>.</w:t>
      </w:r>
    </w:p>
    <w:p w14:paraId="29119C3B" w14:textId="0C5FA9BE" w:rsidR="003C4FA3" w:rsidRPr="007F674C" w:rsidRDefault="0085445C" w:rsidP="0085445C">
      <w:pPr>
        <w:spacing w:after="120" w:line="240" w:lineRule="auto"/>
        <w:ind w:left="1440" w:hanging="720"/>
        <w:jc w:val="left"/>
        <w:rPr>
          <w:rFonts w:cstheme="minorHAnsi"/>
          <w:color w:val="auto"/>
        </w:rPr>
      </w:pPr>
      <w:r w:rsidRPr="00D53C25">
        <w:rPr>
          <w:rFonts w:cstheme="minorHAnsi"/>
        </w:rPr>
        <w:t>3233</w:t>
      </w:r>
      <w:r w:rsidRPr="00D53C25">
        <w:rPr>
          <w:rFonts w:cstheme="minorHAnsi"/>
        </w:rPr>
        <w:tab/>
      </w:r>
      <w:r w:rsidR="00FB2060" w:rsidRPr="00D53C25">
        <w:rPr>
          <w:rFonts w:cstheme="minorHAnsi"/>
          <w:b/>
        </w:rPr>
        <w:t xml:space="preserve">State Special Education - Direct Payments to Cooperatives. </w:t>
      </w:r>
      <w:r w:rsidR="00FB2060" w:rsidRPr="00D53C25">
        <w:rPr>
          <w:rFonts w:cstheme="minorHAnsi"/>
        </w:rPr>
        <w:t xml:space="preserve">To be used only by special education cooperatives to record </w:t>
      </w:r>
      <w:r w:rsidR="007F674C">
        <w:rPr>
          <w:rFonts w:cstheme="minorHAnsi"/>
        </w:rPr>
        <w:t>s</w:t>
      </w:r>
      <w:r w:rsidR="00FB2060" w:rsidRPr="00D53C25">
        <w:rPr>
          <w:rFonts w:cstheme="minorHAnsi"/>
        </w:rPr>
        <w:t xml:space="preserve">tate </w:t>
      </w:r>
      <w:r w:rsidR="007F674C">
        <w:rPr>
          <w:rFonts w:cstheme="minorHAnsi"/>
        </w:rPr>
        <w:t>s</w:t>
      </w:r>
      <w:r w:rsidR="00FB2060" w:rsidRPr="00D53C25">
        <w:rPr>
          <w:rFonts w:cstheme="minorHAnsi"/>
        </w:rPr>
        <w:t xml:space="preserve">pecial </w:t>
      </w:r>
      <w:r w:rsidR="007F674C">
        <w:rPr>
          <w:rFonts w:cstheme="minorHAnsi"/>
        </w:rPr>
        <w:t>e</w:t>
      </w:r>
      <w:r w:rsidR="00FB2060" w:rsidRPr="00D53C25">
        <w:rPr>
          <w:rFonts w:cstheme="minorHAnsi"/>
        </w:rPr>
        <w:t xml:space="preserve">ducation </w:t>
      </w:r>
      <w:r w:rsidR="007F674C">
        <w:rPr>
          <w:rFonts w:cstheme="minorHAnsi"/>
        </w:rPr>
        <w:t>a</w:t>
      </w:r>
      <w:r w:rsidR="00FB2060" w:rsidRPr="00D53C25">
        <w:rPr>
          <w:rFonts w:cstheme="minorHAnsi"/>
        </w:rPr>
        <w:t xml:space="preserve">llowable </w:t>
      </w:r>
      <w:r w:rsidR="007F674C">
        <w:rPr>
          <w:rFonts w:cstheme="minorHAnsi"/>
        </w:rPr>
        <w:t>c</w:t>
      </w:r>
      <w:r w:rsidR="00FB2060" w:rsidRPr="00D53C25">
        <w:rPr>
          <w:rFonts w:cstheme="minorHAnsi"/>
        </w:rPr>
        <w:t xml:space="preserve">ost revenue. This includes the related services block grants received on behalf of member districts. See </w:t>
      </w:r>
      <w:r w:rsidR="00F94721" w:rsidRPr="00D53C25">
        <w:rPr>
          <w:rFonts w:cstheme="minorHAnsi"/>
        </w:rPr>
        <w:t>§</w:t>
      </w:r>
      <w:r w:rsidR="00FB2060" w:rsidRPr="00D53C25">
        <w:rPr>
          <w:rFonts w:cstheme="minorHAnsi"/>
        </w:rPr>
        <w:t xml:space="preserve">20-7-451, </w:t>
      </w:r>
      <w:r w:rsidR="00F94721" w:rsidRPr="00D53C25">
        <w:rPr>
          <w:rFonts w:cstheme="minorHAnsi"/>
        </w:rPr>
        <w:t>§</w:t>
      </w:r>
      <w:r w:rsidR="00FB2060" w:rsidRPr="00D53C25">
        <w:rPr>
          <w:rFonts w:cstheme="minorHAnsi"/>
        </w:rPr>
        <w:t xml:space="preserve">20-7-457, </w:t>
      </w:r>
      <w:r w:rsidR="00F94721" w:rsidRPr="00D53C25">
        <w:rPr>
          <w:rFonts w:cstheme="minorHAnsi"/>
        </w:rPr>
        <w:t>§</w:t>
      </w:r>
      <w:r w:rsidR="00FB2060" w:rsidRPr="00D53C25">
        <w:rPr>
          <w:rFonts w:cstheme="minorHAnsi"/>
        </w:rPr>
        <w:t>20-9-321, MCA</w:t>
      </w:r>
      <w:r w:rsidR="00F94721" w:rsidRPr="00D53C25">
        <w:rPr>
          <w:rFonts w:cstheme="minorHAnsi"/>
        </w:rPr>
        <w:t xml:space="preserve"> and </w:t>
      </w:r>
      <w:r w:rsidR="00FB2060" w:rsidRPr="007F674C">
        <w:rPr>
          <w:rFonts w:cstheme="minorHAnsi"/>
          <w:color w:val="auto"/>
        </w:rPr>
        <w:t xml:space="preserve">3115 </w:t>
      </w:r>
      <w:r w:rsidR="00F94721" w:rsidRPr="007F674C">
        <w:rPr>
          <w:rFonts w:cstheme="minorHAnsi"/>
          <w:color w:val="auto"/>
        </w:rPr>
        <w:t>State Special Education Allowable Cost Payment to District</w:t>
      </w:r>
      <w:r w:rsidR="0018273B" w:rsidRPr="007F674C">
        <w:rPr>
          <w:rFonts w:cstheme="minorHAnsi"/>
          <w:color w:val="auto"/>
        </w:rPr>
        <w:t xml:space="preserve">. </w:t>
      </w:r>
    </w:p>
    <w:p w14:paraId="23A34EBD" w14:textId="738980BA" w:rsidR="003C4FA3" w:rsidRPr="00D53C25" w:rsidRDefault="0085445C" w:rsidP="0085445C">
      <w:pPr>
        <w:spacing w:after="120" w:line="240" w:lineRule="auto"/>
        <w:ind w:left="1440" w:hanging="720"/>
        <w:jc w:val="left"/>
        <w:rPr>
          <w:rFonts w:cstheme="minorHAnsi"/>
        </w:rPr>
      </w:pPr>
      <w:r w:rsidRPr="00D53C25">
        <w:rPr>
          <w:rFonts w:cstheme="minorHAnsi"/>
        </w:rPr>
        <w:t>3234</w:t>
      </w:r>
      <w:r w:rsidRPr="00D53C25">
        <w:rPr>
          <w:rFonts w:cstheme="minorHAnsi"/>
        </w:rPr>
        <w:tab/>
      </w:r>
      <w:r w:rsidR="00FB2060" w:rsidRPr="00D53C25">
        <w:rPr>
          <w:rFonts w:cstheme="minorHAnsi"/>
          <w:b/>
        </w:rPr>
        <w:t>State Quality Educator Payment to Cooperatives</w:t>
      </w:r>
      <w:r w:rsidR="0018273B" w:rsidRPr="00D53C25">
        <w:rPr>
          <w:rFonts w:cstheme="minorHAnsi"/>
        </w:rPr>
        <w:t xml:space="preserve">. </w:t>
      </w:r>
      <w:r w:rsidR="00FB2060" w:rsidRPr="00D53C25">
        <w:rPr>
          <w:rFonts w:cstheme="minorHAnsi"/>
        </w:rPr>
        <w:t xml:space="preserve">See </w:t>
      </w:r>
      <w:r w:rsidR="00F50102" w:rsidRPr="00D53C25">
        <w:rPr>
          <w:rFonts w:cstheme="minorHAnsi"/>
        </w:rPr>
        <w:t>§</w:t>
      </w:r>
      <w:r w:rsidR="00FB2060" w:rsidRPr="00D53C25">
        <w:rPr>
          <w:rFonts w:cstheme="minorHAnsi"/>
        </w:rPr>
        <w:t>20-9-327, MCA</w:t>
      </w:r>
      <w:r w:rsidR="0018273B" w:rsidRPr="00D53C25">
        <w:rPr>
          <w:rFonts w:cstheme="minorHAnsi"/>
        </w:rPr>
        <w:t xml:space="preserve">. </w:t>
      </w:r>
      <w:r w:rsidR="00FB2060" w:rsidRPr="00D53C25">
        <w:rPr>
          <w:rFonts w:cstheme="minorHAnsi"/>
        </w:rPr>
        <w:t xml:space="preserve">See 3111 </w:t>
      </w:r>
      <w:r w:rsidR="007F674C">
        <w:rPr>
          <w:rFonts w:cstheme="minorHAnsi"/>
        </w:rPr>
        <w:t>Q</w:t>
      </w:r>
      <w:r w:rsidR="00FB2060" w:rsidRPr="00D53C25">
        <w:rPr>
          <w:rFonts w:cstheme="minorHAnsi"/>
        </w:rPr>
        <w:t xml:space="preserve">uality </w:t>
      </w:r>
      <w:r w:rsidR="007F674C">
        <w:rPr>
          <w:rFonts w:cstheme="minorHAnsi"/>
        </w:rPr>
        <w:t>E</w:t>
      </w:r>
      <w:r w:rsidR="00FB2060" w:rsidRPr="00D53C25">
        <w:rPr>
          <w:rFonts w:cstheme="minorHAnsi"/>
        </w:rPr>
        <w:t xml:space="preserve">ducator </w:t>
      </w:r>
      <w:r w:rsidR="007F674C">
        <w:rPr>
          <w:rFonts w:cstheme="minorHAnsi"/>
        </w:rPr>
        <w:t>Payment</w:t>
      </w:r>
      <w:r w:rsidR="00FB2060" w:rsidRPr="00D53C25">
        <w:rPr>
          <w:rFonts w:cstheme="minorHAnsi"/>
        </w:rPr>
        <w:t xml:space="preserve">. </w:t>
      </w:r>
    </w:p>
    <w:p w14:paraId="4B107131" w14:textId="65FFF2C8" w:rsidR="003C4FA3" w:rsidRPr="00D53C25" w:rsidRDefault="0085445C" w:rsidP="0085445C">
      <w:pPr>
        <w:spacing w:after="120" w:line="240" w:lineRule="auto"/>
        <w:ind w:left="0" w:firstLine="720"/>
        <w:jc w:val="left"/>
        <w:rPr>
          <w:rFonts w:cstheme="minorHAnsi"/>
        </w:rPr>
      </w:pPr>
      <w:r w:rsidRPr="00D53C25">
        <w:rPr>
          <w:rFonts w:cstheme="minorHAnsi"/>
        </w:rPr>
        <w:t>3235</w:t>
      </w:r>
      <w:r w:rsidRPr="00D53C25">
        <w:rPr>
          <w:rFonts w:cstheme="minorHAnsi"/>
        </w:rPr>
        <w:tab/>
      </w:r>
      <w:r w:rsidR="00FB2060" w:rsidRPr="00D53C25">
        <w:rPr>
          <w:rFonts w:cstheme="minorHAnsi"/>
          <w:b/>
        </w:rPr>
        <w:t xml:space="preserve">State Audiology Contracts. </w:t>
      </w:r>
      <w:r w:rsidR="00FB2060" w:rsidRPr="00D53C25">
        <w:rPr>
          <w:rFonts w:cstheme="minorHAnsi"/>
        </w:rPr>
        <w:t xml:space="preserve">See </w:t>
      </w:r>
      <w:r w:rsidR="00F94721" w:rsidRPr="00D53C25">
        <w:rPr>
          <w:rFonts w:cstheme="minorHAnsi"/>
        </w:rPr>
        <w:t>§</w:t>
      </w:r>
      <w:r w:rsidR="00FB2060" w:rsidRPr="00D53C25">
        <w:rPr>
          <w:rFonts w:cstheme="minorHAnsi"/>
        </w:rPr>
        <w:t>20-7-403(1</w:t>
      </w:r>
      <w:r w:rsidR="006228E8" w:rsidRPr="00D53C25">
        <w:rPr>
          <w:rFonts w:cstheme="minorHAnsi"/>
        </w:rPr>
        <w:t>2)</w:t>
      </w:r>
      <w:r w:rsidR="00FB2060" w:rsidRPr="00D53C25">
        <w:rPr>
          <w:rFonts w:cstheme="minorHAnsi"/>
        </w:rPr>
        <w:t>, MCA</w:t>
      </w:r>
      <w:r w:rsidR="0018273B" w:rsidRPr="00D53C25">
        <w:rPr>
          <w:rFonts w:cstheme="minorHAnsi"/>
        </w:rPr>
        <w:t xml:space="preserve">. </w:t>
      </w:r>
    </w:p>
    <w:p w14:paraId="50D3380C" w14:textId="734DA8C3" w:rsidR="00837278" w:rsidRPr="00D53C25" w:rsidRDefault="00837278" w:rsidP="0085445C">
      <w:pPr>
        <w:spacing w:after="120" w:line="240" w:lineRule="auto"/>
        <w:ind w:left="1440" w:hanging="720"/>
        <w:jc w:val="left"/>
        <w:rPr>
          <w:rFonts w:cstheme="minorHAnsi"/>
        </w:rPr>
      </w:pPr>
      <w:r w:rsidRPr="00D53C25">
        <w:rPr>
          <w:rFonts w:cstheme="minorHAnsi"/>
        </w:rPr>
        <w:t>3245</w:t>
      </w:r>
      <w:r w:rsidRPr="00D53C25">
        <w:rPr>
          <w:rFonts w:cstheme="minorHAnsi"/>
        </w:rPr>
        <w:tab/>
      </w:r>
      <w:r w:rsidRPr="00D53C25">
        <w:rPr>
          <w:rFonts w:cstheme="minorHAnsi"/>
          <w:b/>
        </w:rPr>
        <w:t>Professional Stipend</w:t>
      </w:r>
      <w:r w:rsidRPr="00D53C25">
        <w:rPr>
          <w:rFonts w:cstheme="minorHAnsi"/>
        </w:rPr>
        <w:t xml:space="preserve"> </w:t>
      </w:r>
      <w:r w:rsidR="007C6104" w:rsidRPr="00D53C25">
        <w:rPr>
          <w:rFonts w:cstheme="minorHAnsi"/>
        </w:rPr>
        <w:t xml:space="preserve">To be used by districts to record the stipend for teachers certified by the National Board for </w:t>
      </w:r>
      <w:r w:rsidR="007F0606">
        <w:rPr>
          <w:rFonts w:cstheme="minorHAnsi"/>
        </w:rPr>
        <w:t>P</w:t>
      </w:r>
      <w:r w:rsidR="007C6104" w:rsidRPr="00D53C25">
        <w:rPr>
          <w:rFonts w:cstheme="minorHAnsi"/>
        </w:rPr>
        <w:t xml:space="preserve">rofessional </w:t>
      </w:r>
      <w:r w:rsidR="007F0606">
        <w:rPr>
          <w:rFonts w:cstheme="minorHAnsi"/>
        </w:rPr>
        <w:t>T</w:t>
      </w:r>
      <w:r w:rsidR="007C6104" w:rsidRPr="00D53C25">
        <w:rPr>
          <w:rFonts w:cstheme="minorHAnsi"/>
        </w:rPr>
        <w:t xml:space="preserve">eaching </w:t>
      </w:r>
      <w:r w:rsidR="007F0606">
        <w:rPr>
          <w:rFonts w:cstheme="minorHAnsi"/>
        </w:rPr>
        <w:t>S</w:t>
      </w:r>
      <w:r w:rsidR="007C6104" w:rsidRPr="00D53C25">
        <w:rPr>
          <w:rFonts w:cstheme="minorHAnsi"/>
        </w:rPr>
        <w:t>tandards</w:t>
      </w:r>
      <w:r w:rsidR="0018273B" w:rsidRPr="00D53C25">
        <w:rPr>
          <w:rFonts w:cstheme="minorHAnsi"/>
        </w:rPr>
        <w:t xml:space="preserve">. </w:t>
      </w:r>
      <w:r w:rsidR="007C6104" w:rsidRPr="00D53C25">
        <w:rPr>
          <w:rFonts w:cstheme="minorHAnsi"/>
        </w:rPr>
        <w:t xml:space="preserve">See </w:t>
      </w:r>
      <w:r w:rsidR="00F94721" w:rsidRPr="00D53C25">
        <w:rPr>
          <w:rFonts w:cstheme="minorHAnsi"/>
        </w:rPr>
        <w:t>§</w:t>
      </w:r>
      <w:r w:rsidR="007C6104" w:rsidRPr="00D53C25">
        <w:rPr>
          <w:rFonts w:cstheme="minorHAnsi"/>
        </w:rPr>
        <w:t>20-4-134, MCA</w:t>
      </w:r>
      <w:r w:rsidR="00553122" w:rsidRPr="00D53C25">
        <w:rPr>
          <w:rFonts w:cstheme="minorHAnsi"/>
        </w:rPr>
        <w:t>.</w:t>
      </w:r>
    </w:p>
    <w:p w14:paraId="5219F6A1" w14:textId="2544973E" w:rsidR="003C4FA3" w:rsidRPr="00D53C25" w:rsidRDefault="00FB2060" w:rsidP="0085445C">
      <w:pPr>
        <w:spacing w:after="120" w:line="240" w:lineRule="auto"/>
        <w:ind w:left="15" w:firstLine="705"/>
        <w:jc w:val="left"/>
        <w:rPr>
          <w:rFonts w:cstheme="minorHAnsi"/>
        </w:rPr>
      </w:pPr>
      <w:r w:rsidRPr="00D53C25">
        <w:rPr>
          <w:rFonts w:cstheme="minorHAnsi"/>
        </w:rPr>
        <w:t>3250</w:t>
      </w:r>
      <w:r w:rsidR="00FC286E" w:rsidRPr="00D53C25">
        <w:rPr>
          <w:rFonts w:cstheme="minorHAnsi"/>
        </w:rPr>
        <w:tab/>
      </w:r>
      <w:r w:rsidRPr="00D53C25">
        <w:rPr>
          <w:rFonts w:cstheme="minorHAnsi"/>
          <w:b/>
        </w:rPr>
        <w:t>Montana Digital Academy</w:t>
      </w:r>
      <w:r w:rsidRPr="00D53C25">
        <w:rPr>
          <w:rFonts w:cstheme="minorHAnsi"/>
        </w:rPr>
        <w:t xml:space="preserve"> See </w:t>
      </w:r>
      <w:r w:rsidR="00F94721" w:rsidRPr="00D53C25">
        <w:rPr>
          <w:rFonts w:cstheme="minorHAnsi"/>
        </w:rPr>
        <w:t>§</w:t>
      </w:r>
      <w:r w:rsidRPr="00D53C25">
        <w:rPr>
          <w:rFonts w:cstheme="minorHAnsi"/>
        </w:rPr>
        <w:t>20-7-120</w:t>
      </w:r>
      <w:r w:rsidR="003B1C70">
        <w:rPr>
          <w:rFonts w:cstheme="minorHAnsi"/>
        </w:rPr>
        <w:t>2</w:t>
      </w:r>
      <w:r w:rsidRPr="00D53C25">
        <w:rPr>
          <w:rFonts w:cstheme="minorHAnsi"/>
        </w:rPr>
        <w:t xml:space="preserve">, MCA  </w:t>
      </w:r>
    </w:p>
    <w:p w14:paraId="49176943" w14:textId="7044128A" w:rsidR="003C4FA3" w:rsidRPr="00D53C25" w:rsidRDefault="00FB2060" w:rsidP="0085445C">
      <w:pPr>
        <w:spacing w:after="120" w:line="240" w:lineRule="auto"/>
        <w:ind w:left="15" w:firstLine="705"/>
        <w:jc w:val="left"/>
        <w:rPr>
          <w:rFonts w:cstheme="minorHAnsi"/>
        </w:rPr>
      </w:pPr>
      <w:r w:rsidRPr="00D53C25">
        <w:rPr>
          <w:rFonts w:cstheme="minorHAnsi"/>
        </w:rPr>
        <w:t>3260</w:t>
      </w:r>
      <w:r w:rsidR="00CD390D" w:rsidRPr="00D53C25">
        <w:rPr>
          <w:rFonts w:cstheme="minorHAnsi"/>
        </w:rPr>
        <w:tab/>
      </w:r>
      <w:r w:rsidRPr="00D53C25">
        <w:rPr>
          <w:rFonts w:cstheme="minorHAnsi"/>
          <w:b/>
        </w:rPr>
        <w:t>State Driver’s Education Reimbursement</w:t>
      </w:r>
      <w:r w:rsidRPr="00D53C25">
        <w:rPr>
          <w:rFonts w:cstheme="minorHAnsi"/>
        </w:rPr>
        <w:t xml:space="preserve">. See </w:t>
      </w:r>
      <w:r w:rsidR="00F94721" w:rsidRPr="00D53C25">
        <w:rPr>
          <w:rFonts w:cstheme="minorHAnsi"/>
        </w:rPr>
        <w:t>§</w:t>
      </w:r>
      <w:r w:rsidRPr="00D53C25">
        <w:rPr>
          <w:rFonts w:cstheme="minorHAnsi"/>
        </w:rPr>
        <w:t>20-7-50</w:t>
      </w:r>
      <w:r w:rsidR="007F0606">
        <w:rPr>
          <w:rFonts w:cstheme="minorHAnsi"/>
        </w:rPr>
        <w:t>6</w:t>
      </w:r>
      <w:r w:rsidRPr="00D53C25">
        <w:rPr>
          <w:rFonts w:cstheme="minorHAnsi"/>
        </w:rPr>
        <w:t>, MCA</w:t>
      </w:r>
      <w:r w:rsidR="0018273B" w:rsidRPr="00D53C25">
        <w:rPr>
          <w:rFonts w:cstheme="minorHAnsi"/>
        </w:rPr>
        <w:t xml:space="preserve">. </w:t>
      </w:r>
    </w:p>
    <w:p w14:paraId="222E02F6" w14:textId="77777777" w:rsidR="003C4FA3" w:rsidRPr="00D53C25" w:rsidRDefault="00FB2060" w:rsidP="0085445C">
      <w:pPr>
        <w:spacing w:after="120" w:line="240" w:lineRule="auto"/>
        <w:ind w:left="15" w:firstLine="705"/>
        <w:jc w:val="left"/>
        <w:rPr>
          <w:rFonts w:cstheme="minorHAnsi"/>
        </w:rPr>
      </w:pPr>
      <w:r w:rsidRPr="00D53C25">
        <w:rPr>
          <w:rFonts w:cstheme="minorHAnsi"/>
        </w:rPr>
        <w:t>3270</w:t>
      </w:r>
      <w:r w:rsidR="00FC286E" w:rsidRPr="00D53C25">
        <w:rPr>
          <w:rFonts w:cstheme="minorHAnsi"/>
        </w:rPr>
        <w:tab/>
      </w:r>
      <w:r w:rsidRPr="00D53C25">
        <w:rPr>
          <w:rFonts w:cstheme="minorHAnsi"/>
          <w:b/>
        </w:rPr>
        <w:t>State Advancing Agriculture Education</w:t>
      </w:r>
      <w:r w:rsidRPr="00D53C25">
        <w:rPr>
          <w:rFonts w:cstheme="minorHAnsi"/>
        </w:rPr>
        <w:t xml:space="preserve">. See </w:t>
      </w:r>
      <w:r w:rsidR="00F94721" w:rsidRPr="00D53C25">
        <w:rPr>
          <w:rFonts w:cstheme="minorHAnsi"/>
        </w:rPr>
        <w:t>§2</w:t>
      </w:r>
      <w:r w:rsidRPr="00D53C25">
        <w:rPr>
          <w:rFonts w:cstheme="minorHAnsi"/>
        </w:rPr>
        <w:t>0-7-334, MCA</w:t>
      </w:r>
      <w:r w:rsidR="00553122" w:rsidRPr="00D53C25">
        <w:rPr>
          <w:rFonts w:cstheme="minorHAnsi"/>
        </w:rPr>
        <w:t>.</w:t>
      </w:r>
      <w:r w:rsidRPr="00D53C25">
        <w:rPr>
          <w:rFonts w:cstheme="minorHAnsi"/>
        </w:rPr>
        <w:t xml:space="preserve"> </w:t>
      </w:r>
    </w:p>
    <w:p w14:paraId="5A34661E" w14:textId="49C3BA20" w:rsidR="003C4FA3" w:rsidRPr="00D53C25" w:rsidRDefault="0085445C" w:rsidP="0085445C">
      <w:pPr>
        <w:spacing w:after="120" w:line="240" w:lineRule="auto"/>
        <w:ind w:left="0" w:firstLine="720"/>
        <w:jc w:val="left"/>
        <w:rPr>
          <w:rFonts w:cstheme="minorHAnsi"/>
        </w:rPr>
      </w:pPr>
      <w:r w:rsidRPr="00D53C25">
        <w:rPr>
          <w:rFonts w:cstheme="minorHAnsi"/>
        </w:rPr>
        <w:t>3281</w:t>
      </w:r>
      <w:r w:rsidRPr="00D53C25">
        <w:rPr>
          <w:rFonts w:cstheme="minorHAnsi"/>
          <w:b/>
        </w:rPr>
        <w:tab/>
      </w:r>
      <w:r w:rsidR="00FB2060" w:rsidRPr="00D53C25">
        <w:rPr>
          <w:rFonts w:cstheme="minorHAnsi"/>
          <w:b/>
        </w:rPr>
        <w:t xml:space="preserve">State Technology Aid. </w:t>
      </w:r>
      <w:r w:rsidR="00FB2060" w:rsidRPr="00D53C25">
        <w:rPr>
          <w:rFonts w:cstheme="minorHAnsi"/>
        </w:rPr>
        <w:t xml:space="preserve">See </w:t>
      </w:r>
      <w:r w:rsidR="00F94721" w:rsidRPr="00D53C25">
        <w:rPr>
          <w:rFonts w:cstheme="minorHAnsi"/>
        </w:rPr>
        <w:t>§</w:t>
      </w:r>
      <w:r w:rsidR="00FB2060" w:rsidRPr="00D53C25">
        <w:rPr>
          <w:rFonts w:cstheme="minorHAnsi"/>
        </w:rPr>
        <w:t>20-9-53</w:t>
      </w:r>
      <w:r w:rsidR="007F0606">
        <w:rPr>
          <w:rFonts w:cstheme="minorHAnsi"/>
        </w:rPr>
        <w:t>4</w:t>
      </w:r>
      <w:r w:rsidR="00FB2060" w:rsidRPr="00D53C25">
        <w:rPr>
          <w:rFonts w:cstheme="minorHAnsi"/>
        </w:rPr>
        <w:t>, MCA. Deposit in Technology Fund (28)</w:t>
      </w:r>
      <w:r w:rsidR="0018273B" w:rsidRPr="00D53C25">
        <w:rPr>
          <w:rFonts w:cstheme="minorHAnsi"/>
        </w:rPr>
        <w:t xml:space="preserve">. </w:t>
      </w:r>
    </w:p>
    <w:p w14:paraId="273E6311" w14:textId="043E1C77" w:rsidR="00837278" w:rsidRPr="00D53C25" w:rsidRDefault="00837278" w:rsidP="0085445C">
      <w:pPr>
        <w:spacing w:after="120" w:line="240" w:lineRule="auto"/>
        <w:ind w:left="1440" w:hanging="720"/>
        <w:jc w:val="left"/>
        <w:rPr>
          <w:rFonts w:cstheme="minorHAnsi"/>
        </w:rPr>
      </w:pPr>
      <w:r w:rsidRPr="00D53C25">
        <w:rPr>
          <w:rFonts w:cstheme="minorHAnsi"/>
        </w:rPr>
        <w:t>3283</w:t>
      </w:r>
      <w:r w:rsidRPr="00D53C25">
        <w:rPr>
          <w:rFonts w:cstheme="minorHAnsi"/>
        </w:rPr>
        <w:tab/>
      </w:r>
      <w:r w:rsidR="00DC528A" w:rsidRPr="00DC528A">
        <w:rPr>
          <w:rFonts w:cstheme="minorHAnsi"/>
          <w:b/>
          <w:bCs/>
        </w:rPr>
        <w:t xml:space="preserve">State </w:t>
      </w:r>
      <w:r w:rsidRPr="00DC528A">
        <w:rPr>
          <w:rFonts w:cstheme="minorHAnsi"/>
          <w:b/>
          <w:bCs/>
        </w:rPr>
        <w:t>School</w:t>
      </w:r>
      <w:r w:rsidRPr="00D53C25">
        <w:rPr>
          <w:rFonts w:cstheme="minorHAnsi"/>
          <w:b/>
        </w:rPr>
        <w:t xml:space="preserve"> Major Maintenance Aid</w:t>
      </w:r>
      <w:r w:rsidRPr="00D53C25">
        <w:rPr>
          <w:rFonts w:cstheme="minorHAnsi"/>
        </w:rPr>
        <w:t xml:space="preserve"> (SMMA)</w:t>
      </w:r>
      <w:r w:rsidR="006228E8" w:rsidRPr="00D53C25">
        <w:rPr>
          <w:rFonts w:cstheme="minorHAnsi"/>
        </w:rPr>
        <w:t>.</w:t>
      </w:r>
      <w:r w:rsidR="00437F67" w:rsidRPr="00D53C25">
        <w:rPr>
          <w:rFonts w:cstheme="minorHAnsi"/>
        </w:rPr>
        <w:t xml:space="preserve"> </w:t>
      </w:r>
      <w:r w:rsidR="007C6104" w:rsidRPr="00D53C25">
        <w:rPr>
          <w:rFonts w:cstheme="minorHAnsi"/>
        </w:rPr>
        <w:t xml:space="preserve">See </w:t>
      </w:r>
      <w:r w:rsidR="00F94721" w:rsidRPr="00D53C25">
        <w:rPr>
          <w:rFonts w:cstheme="minorHAnsi"/>
        </w:rPr>
        <w:t>§</w:t>
      </w:r>
      <w:r w:rsidR="007C6104" w:rsidRPr="00D53C25">
        <w:rPr>
          <w:rFonts w:cstheme="minorHAnsi"/>
        </w:rPr>
        <w:t xml:space="preserve"> 20-9-525, MCA. Deposit in Building Reserve Fund (61)</w:t>
      </w:r>
      <w:r w:rsidR="00F94721" w:rsidRPr="00D53C25">
        <w:rPr>
          <w:rFonts w:cstheme="minorHAnsi"/>
        </w:rPr>
        <w:t>, Building Reserve</w:t>
      </w:r>
      <w:r w:rsidR="00571A9B" w:rsidRPr="00D53C25">
        <w:rPr>
          <w:rFonts w:cstheme="minorHAnsi"/>
        </w:rPr>
        <w:t xml:space="preserve"> </w:t>
      </w:r>
      <w:r w:rsidR="00F94721" w:rsidRPr="00D53C25">
        <w:rPr>
          <w:rFonts w:cstheme="minorHAnsi"/>
        </w:rPr>
        <w:t>P</w:t>
      </w:r>
      <w:r w:rsidR="00571A9B" w:rsidRPr="00D53C25">
        <w:rPr>
          <w:rFonts w:cstheme="minorHAnsi"/>
        </w:rPr>
        <w:t xml:space="preserve">ermissive </w:t>
      </w:r>
      <w:r w:rsidR="00F94721" w:rsidRPr="00D53C25">
        <w:rPr>
          <w:rFonts w:cstheme="minorHAnsi"/>
        </w:rPr>
        <w:t>S</w:t>
      </w:r>
      <w:r w:rsidR="00571A9B" w:rsidRPr="00D53C25">
        <w:rPr>
          <w:rFonts w:cstheme="minorHAnsi"/>
        </w:rPr>
        <w:t>ub</w:t>
      </w:r>
      <w:r w:rsidR="007F674C">
        <w:rPr>
          <w:rFonts w:cstheme="minorHAnsi"/>
        </w:rPr>
        <w:t>f</w:t>
      </w:r>
      <w:r w:rsidR="00571A9B" w:rsidRPr="00D53C25">
        <w:rPr>
          <w:rFonts w:cstheme="minorHAnsi"/>
        </w:rPr>
        <w:t>und</w:t>
      </w:r>
      <w:r w:rsidR="00F94721" w:rsidRPr="00D53C25">
        <w:rPr>
          <w:rFonts w:cstheme="minorHAnsi"/>
        </w:rPr>
        <w:t xml:space="preserve"> (613)</w:t>
      </w:r>
      <w:r w:rsidR="00571A9B" w:rsidRPr="00D53C25">
        <w:rPr>
          <w:rFonts w:cstheme="minorHAnsi"/>
        </w:rPr>
        <w:t xml:space="preserve">. </w:t>
      </w:r>
    </w:p>
    <w:p w14:paraId="368722E9" w14:textId="7AC7C6B6" w:rsidR="003B6CD3" w:rsidRDefault="00FB2060" w:rsidP="0085445C">
      <w:pPr>
        <w:spacing w:after="120" w:line="240" w:lineRule="auto"/>
        <w:ind w:left="1440" w:hanging="720"/>
        <w:jc w:val="left"/>
        <w:rPr>
          <w:rFonts w:cstheme="minorHAnsi"/>
        </w:rPr>
      </w:pPr>
      <w:r w:rsidRPr="00D53C25">
        <w:rPr>
          <w:rFonts w:cstheme="minorHAnsi"/>
        </w:rPr>
        <w:t xml:space="preserve">3290 </w:t>
      </w:r>
      <w:r w:rsidR="00FC286E" w:rsidRPr="00D53C25">
        <w:rPr>
          <w:rFonts w:cstheme="minorHAnsi"/>
        </w:rPr>
        <w:tab/>
      </w:r>
      <w:r w:rsidRPr="00D53C25">
        <w:rPr>
          <w:rFonts w:cstheme="minorHAnsi"/>
          <w:b/>
        </w:rPr>
        <w:t>State - Other State Grants.</w:t>
      </w:r>
      <w:r w:rsidRPr="00D53C25">
        <w:rPr>
          <w:rFonts w:cstheme="minorHAnsi"/>
        </w:rPr>
        <w:t xml:space="preserve"> Grants </w:t>
      </w:r>
      <w:r w:rsidR="006E57BC">
        <w:rPr>
          <w:rFonts w:cstheme="minorHAnsi"/>
        </w:rPr>
        <w:t xml:space="preserve">directly </w:t>
      </w:r>
      <w:r w:rsidRPr="00D53C25">
        <w:rPr>
          <w:rFonts w:cstheme="minorHAnsi"/>
        </w:rPr>
        <w:t xml:space="preserve">from </w:t>
      </w:r>
      <w:r w:rsidR="004D17BA" w:rsidRPr="00D53C25">
        <w:rPr>
          <w:rFonts w:cstheme="minorHAnsi"/>
        </w:rPr>
        <w:t xml:space="preserve">the </w:t>
      </w:r>
      <w:r w:rsidRPr="00D53C25">
        <w:rPr>
          <w:rFonts w:cstheme="minorHAnsi"/>
        </w:rPr>
        <w:t xml:space="preserve">OPI </w:t>
      </w:r>
      <w:r w:rsidR="006E57BC">
        <w:rPr>
          <w:rFonts w:cstheme="minorHAnsi"/>
        </w:rPr>
        <w:t>or</w:t>
      </w:r>
      <w:r w:rsidRPr="00D53C25">
        <w:rPr>
          <w:rFonts w:cstheme="minorHAnsi"/>
        </w:rPr>
        <w:t xml:space="preserve"> various state agencies which are usually accounted for in the Miscellaneous Programs </w:t>
      </w:r>
      <w:r w:rsidR="007F674C">
        <w:rPr>
          <w:rFonts w:cstheme="minorHAnsi"/>
        </w:rPr>
        <w:t>F</w:t>
      </w:r>
      <w:r w:rsidRPr="00D53C25">
        <w:rPr>
          <w:rFonts w:cstheme="minorHAnsi"/>
        </w:rPr>
        <w:t>und</w:t>
      </w:r>
      <w:r w:rsidR="00DA23D9">
        <w:rPr>
          <w:rFonts w:cstheme="minorHAnsi"/>
        </w:rPr>
        <w:t xml:space="preserve"> (15)</w:t>
      </w:r>
      <w:r w:rsidRPr="00D53C25">
        <w:rPr>
          <w:rFonts w:cstheme="minorHAnsi"/>
        </w:rPr>
        <w:t xml:space="preserve">. If federal grants are received </w:t>
      </w:r>
      <w:r w:rsidRPr="00D53C25">
        <w:rPr>
          <w:rFonts w:cstheme="minorHAnsi"/>
        </w:rPr>
        <w:lastRenderedPageBreak/>
        <w:t xml:space="preserve">from state agencies other than the </w:t>
      </w:r>
      <w:r w:rsidR="00F94721" w:rsidRPr="00D53C25">
        <w:rPr>
          <w:rFonts w:cstheme="minorHAnsi"/>
        </w:rPr>
        <w:t>OPI</w:t>
      </w:r>
      <w:r w:rsidRPr="00D53C25">
        <w:rPr>
          <w:rFonts w:cstheme="minorHAnsi"/>
        </w:rPr>
        <w:t xml:space="preserve">, record these grants </w:t>
      </w:r>
      <w:r w:rsidRPr="007F674C">
        <w:rPr>
          <w:rFonts w:cstheme="minorHAnsi"/>
        </w:rPr>
        <w:t>in 4700 Miscellaneous</w:t>
      </w:r>
      <w:r w:rsidRPr="00D53C25">
        <w:rPr>
          <w:rFonts w:cstheme="minorHAnsi"/>
        </w:rPr>
        <w:t xml:space="preserve"> Federal Grants Passed through State Agencies Other Than OPI</w:t>
      </w:r>
      <w:r w:rsidR="0018273B" w:rsidRPr="00D53C25">
        <w:rPr>
          <w:rFonts w:cstheme="minorHAnsi"/>
        </w:rPr>
        <w:t xml:space="preserve">. </w:t>
      </w:r>
      <w:r w:rsidRPr="00D53C25">
        <w:rPr>
          <w:rFonts w:cstheme="minorHAnsi"/>
        </w:rPr>
        <w:t>Example: Jobs for Montana Graduates (JMG)</w:t>
      </w:r>
      <w:r w:rsidR="006228E8" w:rsidRPr="00D53C25">
        <w:rPr>
          <w:rFonts w:cstheme="minorHAnsi"/>
        </w:rPr>
        <w:t>,</w:t>
      </w:r>
      <w:r w:rsidR="00F94721" w:rsidRPr="00D53C25">
        <w:rPr>
          <w:rFonts w:cstheme="minorHAnsi"/>
        </w:rPr>
        <w:t xml:space="preserve"> from the </w:t>
      </w:r>
      <w:r w:rsidRPr="00D53C25">
        <w:rPr>
          <w:rFonts w:cstheme="minorHAnsi"/>
        </w:rPr>
        <w:t xml:space="preserve">MT </w:t>
      </w:r>
      <w:r w:rsidR="00B34604" w:rsidRPr="00D53C25">
        <w:rPr>
          <w:rFonts w:cstheme="minorHAnsi"/>
        </w:rPr>
        <w:t>Dept.</w:t>
      </w:r>
      <w:r w:rsidRPr="00D53C25">
        <w:rPr>
          <w:rFonts w:cstheme="minorHAnsi"/>
        </w:rPr>
        <w:t xml:space="preserve"> of Labor</w:t>
      </w:r>
      <w:r w:rsidR="0069204F" w:rsidRPr="00D53C25">
        <w:rPr>
          <w:rFonts w:cstheme="minorHAnsi"/>
        </w:rPr>
        <w:t>.</w:t>
      </w:r>
    </w:p>
    <w:p w14:paraId="42D48B5B" w14:textId="6944D2A1" w:rsidR="003C4FA3" w:rsidRPr="00FE4D09" w:rsidRDefault="00FB2060" w:rsidP="00FE4D09">
      <w:pPr>
        <w:pStyle w:val="Heading4"/>
        <w:ind w:left="720" w:firstLine="0"/>
        <w:rPr>
          <w:b w:val="0"/>
          <w:bCs w:val="0"/>
          <w:u w:val="none"/>
        </w:rPr>
      </w:pPr>
      <w:bookmarkStart w:id="97" w:name="_Toc528673206"/>
      <w:r w:rsidRPr="00D53C25">
        <w:t>Revenue in Lieu of Taxes.</w:t>
      </w:r>
      <w:bookmarkEnd w:id="97"/>
      <w:r w:rsidRPr="00D53C25">
        <w:t xml:space="preserve"> </w:t>
      </w:r>
      <w:r w:rsidRPr="00FE4D09">
        <w:rPr>
          <w:b w:val="0"/>
          <w:bCs w:val="0"/>
          <w:u w:val="none"/>
        </w:rPr>
        <w:t xml:space="preserve">Payments </w:t>
      </w:r>
      <w:r w:rsidR="00FC286E" w:rsidRPr="00FE4D09">
        <w:rPr>
          <w:b w:val="0"/>
          <w:bCs w:val="0"/>
          <w:u w:val="none"/>
        </w:rPr>
        <w:t>made from</w:t>
      </w:r>
      <w:r w:rsidRPr="00FE4D09">
        <w:rPr>
          <w:b w:val="0"/>
          <w:bCs w:val="0"/>
          <w:u w:val="none"/>
        </w:rPr>
        <w:t xml:space="preserve"> general revenues by the state to the school district in lieu of taxes it would have had to pay had its property or tax base been subject to the taxation by the school district on the same basis as is privately</w:t>
      </w:r>
      <w:r w:rsidR="00FC286E" w:rsidRPr="00FE4D09">
        <w:rPr>
          <w:b w:val="0"/>
          <w:bCs w:val="0"/>
          <w:u w:val="none"/>
        </w:rPr>
        <w:t>-</w:t>
      </w:r>
      <w:r w:rsidRPr="00FE4D09">
        <w:rPr>
          <w:b w:val="0"/>
          <w:bCs w:val="0"/>
          <w:u w:val="none"/>
        </w:rPr>
        <w:t xml:space="preserve">owned property or other tax base. It would include payments made for privately owned property which is not subject to taxation on the same basis as other </w:t>
      </w:r>
      <w:r w:rsidR="00FC286E" w:rsidRPr="00FE4D09">
        <w:rPr>
          <w:b w:val="0"/>
          <w:bCs w:val="0"/>
          <w:u w:val="none"/>
        </w:rPr>
        <w:t>privately-owned</w:t>
      </w:r>
      <w:r w:rsidRPr="00FE4D09">
        <w:rPr>
          <w:b w:val="0"/>
          <w:bCs w:val="0"/>
          <w:u w:val="none"/>
        </w:rPr>
        <w:t xml:space="preserve"> property due to action by the state</w:t>
      </w:r>
      <w:r w:rsidR="0018273B" w:rsidRPr="00FE4D09">
        <w:rPr>
          <w:b w:val="0"/>
          <w:bCs w:val="0"/>
          <w:u w:val="none"/>
        </w:rPr>
        <w:t xml:space="preserve">. </w:t>
      </w:r>
    </w:p>
    <w:p w14:paraId="6EF300FD" w14:textId="1251F217" w:rsidR="003C4FA3" w:rsidRPr="00D53C25" w:rsidRDefault="00FB2060" w:rsidP="0085445C">
      <w:pPr>
        <w:spacing w:after="120" w:line="240" w:lineRule="auto"/>
        <w:ind w:left="1440" w:hanging="720"/>
        <w:jc w:val="left"/>
        <w:rPr>
          <w:rFonts w:cstheme="minorHAnsi"/>
        </w:rPr>
      </w:pPr>
      <w:r w:rsidRPr="00D53C25">
        <w:rPr>
          <w:rFonts w:cstheme="minorHAnsi"/>
        </w:rPr>
        <w:t>3302</w:t>
      </w:r>
      <w:r w:rsidR="00D219DC" w:rsidRPr="00D53C25">
        <w:rPr>
          <w:rFonts w:cstheme="minorHAnsi"/>
        </w:rPr>
        <w:tab/>
      </w:r>
      <w:r w:rsidRPr="00D53C25">
        <w:rPr>
          <w:rFonts w:cstheme="minorHAnsi"/>
          <w:b/>
        </w:rPr>
        <w:t>State Payment In Lieu of Taxes - Fish, Wildlife and Parks.</w:t>
      </w:r>
      <w:r w:rsidRPr="00D53C25">
        <w:rPr>
          <w:rFonts w:cstheme="minorHAnsi"/>
        </w:rPr>
        <w:t xml:space="preserve"> Revenue received as provided by </w:t>
      </w:r>
      <w:r w:rsidR="00F50102" w:rsidRPr="00D53C25">
        <w:rPr>
          <w:rFonts w:cstheme="minorHAnsi"/>
        </w:rPr>
        <w:t>§</w:t>
      </w:r>
      <w:r w:rsidRPr="00D53C25">
        <w:rPr>
          <w:rFonts w:cstheme="minorHAnsi"/>
        </w:rPr>
        <w:t>87-1-604, MCA and distributed at the discretion of the county commissioners</w:t>
      </w:r>
      <w:r w:rsidR="0018273B" w:rsidRPr="00D53C25">
        <w:rPr>
          <w:rFonts w:cstheme="minorHAnsi"/>
        </w:rPr>
        <w:t xml:space="preserve">. </w:t>
      </w:r>
    </w:p>
    <w:p w14:paraId="7B79EF6E" w14:textId="77777777" w:rsidR="003C4FA3" w:rsidRPr="00D53C25" w:rsidRDefault="00FB2060" w:rsidP="0085445C">
      <w:pPr>
        <w:pStyle w:val="NoSpacing"/>
        <w:spacing w:after="120"/>
        <w:ind w:left="1440" w:hanging="720"/>
        <w:rPr>
          <w:rFonts w:cstheme="minorHAnsi"/>
        </w:rPr>
      </w:pPr>
      <w:r w:rsidRPr="00D53C25">
        <w:rPr>
          <w:rFonts w:cstheme="minorHAnsi"/>
        </w:rPr>
        <w:t>3330</w:t>
      </w:r>
      <w:r w:rsidR="00437F67" w:rsidRPr="00D53C25">
        <w:rPr>
          <w:rFonts w:cstheme="minorHAnsi"/>
        </w:rPr>
        <w:tab/>
      </w:r>
      <w:r w:rsidRPr="00D53C25">
        <w:rPr>
          <w:rFonts w:cstheme="minorHAnsi"/>
          <w:b/>
        </w:rPr>
        <w:t>State Hard Rock Mining Impact Aid</w:t>
      </w:r>
      <w:r w:rsidRPr="00D53C25">
        <w:rPr>
          <w:rFonts w:cstheme="minorHAnsi"/>
        </w:rPr>
        <w:t xml:space="preserve"> See </w:t>
      </w:r>
      <w:r w:rsidR="00F94721" w:rsidRPr="00D53C25">
        <w:rPr>
          <w:rFonts w:cstheme="minorHAnsi"/>
        </w:rPr>
        <w:t>§</w:t>
      </w:r>
      <w:r w:rsidRPr="00D53C25">
        <w:rPr>
          <w:rFonts w:cstheme="minorHAnsi"/>
        </w:rPr>
        <w:t xml:space="preserve">90-6-307, MCA. </w:t>
      </w:r>
      <w:r w:rsidR="005F7887" w:rsidRPr="00D53C25">
        <w:rPr>
          <w:rFonts w:cstheme="minorHAnsi"/>
        </w:rPr>
        <w:t xml:space="preserve">Deposits are made to the </w:t>
      </w:r>
      <w:r w:rsidR="005F7887" w:rsidRPr="00D53C25">
        <w:rPr>
          <w:rFonts w:eastAsia="Times New Roman" w:cstheme="minorHAnsi"/>
        </w:rPr>
        <w:t>State Mining Impact Fund (25).</w:t>
      </w:r>
    </w:p>
    <w:p w14:paraId="0FE3432E" w14:textId="4E84E1F0" w:rsidR="003C4FA3" w:rsidRPr="00D53C25" w:rsidRDefault="00FB2060" w:rsidP="0085445C">
      <w:pPr>
        <w:spacing w:after="120" w:line="240" w:lineRule="auto"/>
        <w:ind w:left="1440" w:hanging="720"/>
        <w:jc w:val="left"/>
        <w:rPr>
          <w:rFonts w:cstheme="minorHAnsi"/>
        </w:rPr>
      </w:pPr>
      <w:r w:rsidRPr="00D53C25">
        <w:rPr>
          <w:rFonts w:cstheme="minorHAnsi"/>
        </w:rPr>
        <w:t>3340</w:t>
      </w:r>
      <w:r w:rsidR="00D219DC" w:rsidRPr="00D53C25">
        <w:rPr>
          <w:rFonts w:cstheme="minorHAnsi"/>
        </w:rPr>
        <w:tab/>
      </w:r>
      <w:r w:rsidRPr="00D53C25">
        <w:rPr>
          <w:rFonts w:cstheme="minorHAnsi"/>
          <w:b/>
        </w:rPr>
        <w:t>State Coal Board Grants</w:t>
      </w:r>
      <w:r w:rsidR="0018273B" w:rsidRPr="00D53C25">
        <w:rPr>
          <w:rFonts w:cstheme="minorHAnsi"/>
          <w:b/>
        </w:rPr>
        <w:t xml:space="preserve">. </w:t>
      </w:r>
      <w:r w:rsidRPr="00D53C25">
        <w:rPr>
          <w:rFonts w:cstheme="minorHAnsi"/>
        </w:rPr>
        <w:t xml:space="preserve">State grants to the school district as determined by the Coal Board to offset </w:t>
      </w:r>
      <w:r w:rsidR="00D219DC" w:rsidRPr="00D53C25">
        <w:rPr>
          <w:rFonts w:cstheme="minorHAnsi"/>
        </w:rPr>
        <w:t>startup</w:t>
      </w:r>
      <w:r w:rsidRPr="00D53C25">
        <w:rPr>
          <w:rFonts w:cstheme="minorHAnsi"/>
        </w:rPr>
        <w:t xml:space="preserve"> costs due to new mining operations. See </w:t>
      </w:r>
      <w:r w:rsidR="00F94721" w:rsidRPr="00D53C25">
        <w:rPr>
          <w:rFonts w:cstheme="minorHAnsi"/>
        </w:rPr>
        <w:t>§</w:t>
      </w:r>
      <w:r w:rsidRPr="00D53C25">
        <w:rPr>
          <w:rFonts w:cstheme="minorHAnsi"/>
        </w:rPr>
        <w:t>90-6-208, MCA</w:t>
      </w:r>
      <w:r w:rsidR="0018273B" w:rsidRPr="00D53C25">
        <w:rPr>
          <w:rFonts w:cstheme="minorHAnsi"/>
        </w:rPr>
        <w:t xml:space="preserve">. </w:t>
      </w:r>
    </w:p>
    <w:p w14:paraId="1C94E4B3" w14:textId="5C849C25" w:rsidR="003C4FA3" w:rsidRPr="00D53C25" w:rsidRDefault="00FB2060" w:rsidP="00350BD1">
      <w:pPr>
        <w:numPr>
          <w:ilvl w:val="0"/>
          <w:numId w:val="33"/>
        </w:numPr>
        <w:spacing w:after="120" w:line="240" w:lineRule="auto"/>
        <w:ind w:hanging="720"/>
        <w:jc w:val="left"/>
        <w:rPr>
          <w:rFonts w:cstheme="minorHAnsi"/>
        </w:rPr>
      </w:pPr>
      <w:r w:rsidRPr="00D53C25">
        <w:rPr>
          <w:rFonts w:cstheme="minorHAnsi"/>
          <w:b/>
        </w:rPr>
        <w:t>Medicaid - Audiological.</w:t>
      </w:r>
      <w:r w:rsidRPr="00D53C25">
        <w:rPr>
          <w:rFonts w:cstheme="minorHAnsi"/>
        </w:rPr>
        <w:t xml:space="preserve"> Revenue received from D</w:t>
      </w:r>
      <w:r w:rsidR="007F674C">
        <w:rPr>
          <w:rFonts w:cstheme="minorHAnsi"/>
        </w:rPr>
        <w:t xml:space="preserve">epartment of </w:t>
      </w:r>
      <w:r w:rsidRPr="00D53C25">
        <w:rPr>
          <w:rFonts w:cstheme="minorHAnsi"/>
        </w:rPr>
        <w:t>P</w:t>
      </w:r>
      <w:r w:rsidR="007F674C">
        <w:rPr>
          <w:rFonts w:cstheme="minorHAnsi"/>
        </w:rPr>
        <w:t xml:space="preserve">ublic </w:t>
      </w:r>
      <w:r w:rsidRPr="00D53C25">
        <w:rPr>
          <w:rFonts w:cstheme="minorHAnsi"/>
        </w:rPr>
        <w:t>H</w:t>
      </w:r>
      <w:r w:rsidR="007F674C">
        <w:rPr>
          <w:rFonts w:cstheme="minorHAnsi"/>
        </w:rPr>
        <w:t xml:space="preserve">ealth and </w:t>
      </w:r>
      <w:r w:rsidRPr="00D53C25">
        <w:rPr>
          <w:rFonts w:cstheme="minorHAnsi"/>
        </w:rPr>
        <w:t>H</w:t>
      </w:r>
      <w:r w:rsidR="007F674C">
        <w:rPr>
          <w:rFonts w:cstheme="minorHAnsi"/>
        </w:rPr>
        <w:t xml:space="preserve">uman </w:t>
      </w:r>
      <w:r w:rsidRPr="00D53C25">
        <w:rPr>
          <w:rFonts w:cstheme="minorHAnsi"/>
        </w:rPr>
        <w:t>S</w:t>
      </w:r>
      <w:r w:rsidR="007F674C">
        <w:rPr>
          <w:rFonts w:cstheme="minorHAnsi"/>
        </w:rPr>
        <w:t>ervices (DPHHS)</w:t>
      </w:r>
      <w:r w:rsidRPr="00D53C25">
        <w:rPr>
          <w:rFonts w:cstheme="minorHAnsi"/>
        </w:rPr>
        <w:t xml:space="preserve"> for Medicaid </w:t>
      </w:r>
      <w:r w:rsidR="007F674C">
        <w:rPr>
          <w:rFonts w:cstheme="minorHAnsi"/>
        </w:rPr>
        <w:t>r</w:t>
      </w:r>
      <w:r w:rsidRPr="00D53C25">
        <w:rPr>
          <w:rFonts w:cstheme="minorHAnsi"/>
        </w:rPr>
        <w:t>eimburs</w:t>
      </w:r>
      <w:r w:rsidRPr="003E1119">
        <w:rPr>
          <w:rFonts w:cstheme="minorHAnsi"/>
        </w:rPr>
        <w:t>ements. See 1911</w:t>
      </w:r>
      <w:r w:rsidR="007F674C">
        <w:rPr>
          <w:rFonts w:cstheme="minorHAnsi"/>
        </w:rPr>
        <w:t xml:space="preserve"> Private Insurance - Audiological</w:t>
      </w:r>
      <w:r w:rsidRPr="003E1119">
        <w:rPr>
          <w:rFonts w:cstheme="minorHAnsi"/>
        </w:rPr>
        <w:t xml:space="preserve"> for revenue received from </w:t>
      </w:r>
      <w:r w:rsidR="008C12F2" w:rsidRPr="003E1119">
        <w:rPr>
          <w:rFonts w:cstheme="minorHAnsi"/>
        </w:rPr>
        <w:t>p</w:t>
      </w:r>
      <w:r w:rsidRPr="003E1119">
        <w:rPr>
          <w:rFonts w:cstheme="minorHAnsi"/>
        </w:rPr>
        <w:t xml:space="preserve">rivate </w:t>
      </w:r>
      <w:r w:rsidR="008C12F2" w:rsidRPr="003E1119">
        <w:rPr>
          <w:rFonts w:cstheme="minorHAnsi"/>
        </w:rPr>
        <w:t>i</w:t>
      </w:r>
      <w:r w:rsidRPr="003E1119">
        <w:rPr>
          <w:rFonts w:cstheme="minorHAnsi"/>
        </w:rPr>
        <w:t xml:space="preserve">nsurance </w:t>
      </w:r>
      <w:r w:rsidR="008C12F2" w:rsidRPr="003E1119">
        <w:rPr>
          <w:rFonts w:cstheme="minorHAnsi"/>
        </w:rPr>
        <w:t>c</w:t>
      </w:r>
      <w:r w:rsidRPr="003E1119">
        <w:rPr>
          <w:rFonts w:cstheme="minorHAnsi"/>
        </w:rPr>
        <w:t xml:space="preserve">ompanies for </w:t>
      </w:r>
      <w:r w:rsidR="008C12F2" w:rsidRPr="003E1119">
        <w:rPr>
          <w:rFonts w:cstheme="minorHAnsi"/>
        </w:rPr>
        <w:t>a</w:t>
      </w:r>
      <w:r w:rsidRPr="003E1119">
        <w:rPr>
          <w:rFonts w:cstheme="minorHAnsi"/>
        </w:rPr>
        <w:t>udiological reimbursements</w:t>
      </w:r>
      <w:r w:rsidR="0018273B" w:rsidRPr="003E1119">
        <w:rPr>
          <w:rFonts w:cstheme="minorHAnsi"/>
        </w:rPr>
        <w:t xml:space="preserve">. </w:t>
      </w:r>
      <w:r w:rsidRPr="003E1119">
        <w:rPr>
          <w:rFonts w:cstheme="minorHAnsi"/>
        </w:rPr>
        <w:t xml:space="preserve">Deposit in </w:t>
      </w:r>
      <w:r w:rsidR="00F94721" w:rsidRPr="003E1119">
        <w:rPr>
          <w:rFonts w:cstheme="minorHAnsi"/>
        </w:rPr>
        <w:t xml:space="preserve">the Miscellaneous Programs </w:t>
      </w:r>
      <w:r w:rsidRPr="003E1119">
        <w:rPr>
          <w:rFonts w:cstheme="minorHAnsi"/>
        </w:rPr>
        <w:t xml:space="preserve">Fund </w:t>
      </w:r>
      <w:r w:rsidR="00F94721" w:rsidRPr="003E1119">
        <w:rPr>
          <w:rFonts w:cstheme="minorHAnsi"/>
        </w:rPr>
        <w:t>(</w:t>
      </w:r>
      <w:r w:rsidRPr="003E1119">
        <w:rPr>
          <w:rFonts w:cstheme="minorHAnsi"/>
        </w:rPr>
        <w:t>15</w:t>
      </w:r>
      <w:r w:rsidR="00F94721" w:rsidRPr="003E1119">
        <w:rPr>
          <w:rFonts w:cstheme="minorHAnsi"/>
        </w:rPr>
        <w:t>)</w:t>
      </w:r>
      <w:r w:rsidR="0018273B" w:rsidRPr="003E1119">
        <w:rPr>
          <w:rFonts w:cstheme="minorHAnsi"/>
        </w:rPr>
        <w:t>.</w:t>
      </w:r>
      <w:r w:rsidR="0018273B" w:rsidRPr="00D53C25">
        <w:rPr>
          <w:rFonts w:cstheme="minorHAnsi"/>
        </w:rPr>
        <w:t xml:space="preserve"> </w:t>
      </w:r>
    </w:p>
    <w:p w14:paraId="17166838" w14:textId="66A196B8" w:rsidR="003C4FA3" w:rsidRPr="00D53C25" w:rsidRDefault="00FB2060" w:rsidP="00350BD1">
      <w:pPr>
        <w:numPr>
          <w:ilvl w:val="0"/>
          <w:numId w:val="33"/>
        </w:numPr>
        <w:spacing w:after="120" w:line="240" w:lineRule="auto"/>
        <w:ind w:hanging="720"/>
        <w:jc w:val="left"/>
        <w:rPr>
          <w:rFonts w:cstheme="minorHAnsi"/>
        </w:rPr>
      </w:pPr>
      <w:r w:rsidRPr="00D53C25">
        <w:rPr>
          <w:rFonts w:cstheme="minorHAnsi"/>
          <w:b/>
        </w:rPr>
        <w:t>Medicaid - Physical Therapy.</w:t>
      </w:r>
      <w:r w:rsidRPr="00D53C25">
        <w:rPr>
          <w:rFonts w:cstheme="minorHAnsi"/>
        </w:rPr>
        <w:t xml:space="preserve"> Revenue received from DPHHS for Medicaid </w:t>
      </w:r>
      <w:r w:rsidR="007F674C">
        <w:rPr>
          <w:rFonts w:cstheme="minorHAnsi"/>
        </w:rPr>
        <w:t>r</w:t>
      </w:r>
      <w:r w:rsidRPr="00D53C25">
        <w:rPr>
          <w:rFonts w:cstheme="minorHAnsi"/>
        </w:rPr>
        <w:t>eimbursements. See 1912</w:t>
      </w:r>
      <w:r w:rsidR="007F674C">
        <w:rPr>
          <w:rFonts w:cstheme="minorHAnsi"/>
        </w:rPr>
        <w:t xml:space="preserve"> Private Insurance – Physical Therapy</w:t>
      </w:r>
      <w:r w:rsidRPr="00D53C25">
        <w:rPr>
          <w:rFonts w:cstheme="minorHAnsi"/>
        </w:rPr>
        <w:t xml:space="preserve"> for revenue received from </w:t>
      </w:r>
      <w:r w:rsidR="008C12F2">
        <w:rPr>
          <w:rFonts w:cstheme="minorHAnsi"/>
        </w:rPr>
        <w:t>p</w:t>
      </w:r>
      <w:r w:rsidRPr="00D53C25">
        <w:rPr>
          <w:rFonts w:cstheme="minorHAnsi"/>
        </w:rPr>
        <w:t xml:space="preserve">rivate </w:t>
      </w:r>
      <w:r w:rsidR="008C12F2">
        <w:rPr>
          <w:rFonts w:cstheme="minorHAnsi"/>
        </w:rPr>
        <w:t>i</w:t>
      </w:r>
      <w:r w:rsidRPr="00D53C25">
        <w:rPr>
          <w:rFonts w:cstheme="minorHAnsi"/>
        </w:rPr>
        <w:t xml:space="preserve">nsurance </w:t>
      </w:r>
      <w:r w:rsidR="008C12F2">
        <w:rPr>
          <w:rFonts w:cstheme="minorHAnsi"/>
        </w:rPr>
        <w:t>c</w:t>
      </w:r>
      <w:r w:rsidRPr="00D53C25">
        <w:rPr>
          <w:rFonts w:cstheme="minorHAnsi"/>
        </w:rPr>
        <w:t xml:space="preserve">ompanies for </w:t>
      </w:r>
      <w:r w:rsidR="008C12F2">
        <w:rPr>
          <w:rFonts w:cstheme="minorHAnsi"/>
        </w:rPr>
        <w:t>p</w:t>
      </w:r>
      <w:r w:rsidRPr="00D53C25">
        <w:rPr>
          <w:rFonts w:cstheme="minorHAnsi"/>
        </w:rPr>
        <w:t xml:space="preserve">hysical </w:t>
      </w:r>
      <w:r w:rsidR="008C12F2">
        <w:rPr>
          <w:rFonts w:cstheme="minorHAnsi"/>
        </w:rPr>
        <w:t>t</w:t>
      </w:r>
      <w:r w:rsidRPr="00D53C25">
        <w:rPr>
          <w:rFonts w:cstheme="minorHAnsi"/>
        </w:rPr>
        <w:t>herapy reimbursements</w:t>
      </w:r>
      <w:r w:rsidR="0018273B" w:rsidRPr="00D53C25">
        <w:rPr>
          <w:rFonts w:cstheme="minorHAnsi"/>
        </w:rPr>
        <w:t xml:space="preserve">. </w:t>
      </w:r>
      <w:r w:rsidR="001E53EB" w:rsidRPr="00D53C25">
        <w:rPr>
          <w:rFonts w:cstheme="minorHAnsi"/>
        </w:rPr>
        <w:t>Deposit in the Miscellaneous Programs Fund (15)</w:t>
      </w:r>
      <w:r w:rsidR="0018273B" w:rsidRPr="00D53C25">
        <w:rPr>
          <w:rFonts w:cstheme="minorHAnsi"/>
        </w:rPr>
        <w:t xml:space="preserve">. </w:t>
      </w:r>
    </w:p>
    <w:p w14:paraId="51A8E0DE" w14:textId="526FE763" w:rsidR="003C4FA3" w:rsidRPr="00D53C25" w:rsidRDefault="00FB2060" w:rsidP="00350BD1">
      <w:pPr>
        <w:numPr>
          <w:ilvl w:val="0"/>
          <w:numId w:val="33"/>
        </w:numPr>
        <w:spacing w:after="120" w:line="240" w:lineRule="auto"/>
        <w:ind w:hanging="720"/>
        <w:jc w:val="left"/>
        <w:rPr>
          <w:rFonts w:cstheme="minorHAnsi"/>
        </w:rPr>
      </w:pPr>
      <w:r w:rsidRPr="00D53C25">
        <w:rPr>
          <w:rFonts w:cstheme="minorHAnsi"/>
          <w:b/>
        </w:rPr>
        <w:t>Medicaid - Occupational Therapy.</w:t>
      </w:r>
      <w:r w:rsidRPr="00D53C25">
        <w:rPr>
          <w:rFonts w:cstheme="minorHAnsi"/>
        </w:rPr>
        <w:t xml:space="preserve"> Revenue received from DPHHS for Medicaid </w:t>
      </w:r>
      <w:r w:rsidR="007F674C">
        <w:rPr>
          <w:rFonts w:cstheme="minorHAnsi"/>
        </w:rPr>
        <w:t>r</w:t>
      </w:r>
      <w:r w:rsidRPr="00D53C25">
        <w:rPr>
          <w:rFonts w:cstheme="minorHAnsi"/>
        </w:rPr>
        <w:t>eimbursements. See 1913</w:t>
      </w:r>
      <w:r w:rsidR="007F674C">
        <w:rPr>
          <w:rFonts w:cstheme="minorHAnsi"/>
        </w:rPr>
        <w:t xml:space="preserve"> Private Insurance - Occupational Therapy</w:t>
      </w:r>
      <w:r w:rsidRPr="00D53C25">
        <w:rPr>
          <w:rFonts w:cstheme="minorHAnsi"/>
        </w:rPr>
        <w:t xml:space="preserve"> for revenue received from </w:t>
      </w:r>
      <w:r w:rsidR="008C12F2">
        <w:rPr>
          <w:rFonts w:cstheme="minorHAnsi"/>
        </w:rPr>
        <w:t>p</w:t>
      </w:r>
      <w:r w:rsidRPr="00D53C25">
        <w:rPr>
          <w:rFonts w:cstheme="minorHAnsi"/>
        </w:rPr>
        <w:t xml:space="preserve">rivate </w:t>
      </w:r>
      <w:r w:rsidR="008C12F2">
        <w:rPr>
          <w:rFonts w:cstheme="minorHAnsi"/>
        </w:rPr>
        <w:t>i</w:t>
      </w:r>
      <w:r w:rsidRPr="00D53C25">
        <w:rPr>
          <w:rFonts w:cstheme="minorHAnsi"/>
        </w:rPr>
        <w:t xml:space="preserve">nsurance </w:t>
      </w:r>
      <w:r w:rsidR="008C12F2">
        <w:rPr>
          <w:rFonts w:cstheme="minorHAnsi"/>
        </w:rPr>
        <w:t>c</w:t>
      </w:r>
      <w:r w:rsidRPr="00D53C25">
        <w:rPr>
          <w:rFonts w:cstheme="minorHAnsi"/>
        </w:rPr>
        <w:t xml:space="preserve">ompanies for </w:t>
      </w:r>
      <w:r w:rsidR="008C12F2">
        <w:rPr>
          <w:rFonts w:cstheme="minorHAnsi"/>
        </w:rPr>
        <w:t>o</w:t>
      </w:r>
      <w:r w:rsidRPr="00D53C25">
        <w:rPr>
          <w:rFonts w:cstheme="minorHAnsi"/>
        </w:rPr>
        <w:t xml:space="preserve">ccupational </w:t>
      </w:r>
      <w:r w:rsidR="008C12F2">
        <w:rPr>
          <w:rFonts w:cstheme="minorHAnsi"/>
        </w:rPr>
        <w:t>t</w:t>
      </w:r>
      <w:r w:rsidRPr="00D53C25">
        <w:rPr>
          <w:rFonts w:cstheme="minorHAnsi"/>
        </w:rPr>
        <w:t xml:space="preserve">herapy reimbursements. </w:t>
      </w:r>
      <w:r w:rsidR="00245053" w:rsidRPr="00D53C25">
        <w:rPr>
          <w:rFonts w:cstheme="minorHAnsi"/>
        </w:rPr>
        <w:t>Deposit in the Miscellaneous Programs Fund (15)</w:t>
      </w:r>
      <w:r w:rsidR="0018273B" w:rsidRPr="00D53C25">
        <w:rPr>
          <w:rFonts w:cstheme="minorHAnsi"/>
        </w:rPr>
        <w:t xml:space="preserve">. </w:t>
      </w:r>
    </w:p>
    <w:p w14:paraId="56C78B26" w14:textId="0B23812C" w:rsidR="003C4FA3" w:rsidRPr="00D53C25" w:rsidRDefault="00FB2060" w:rsidP="00350BD1">
      <w:pPr>
        <w:numPr>
          <w:ilvl w:val="0"/>
          <w:numId w:val="33"/>
        </w:numPr>
        <w:spacing w:after="120" w:line="240" w:lineRule="auto"/>
        <w:ind w:hanging="720"/>
        <w:jc w:val="left"/>
        <w:rPr>
          <w:rFonts w:cstheme="minorHAnsi"/>
        </w:rPr>
      </w:pPr>
      <w:r w:rsidRPr="00D53C25">
        <w:rPr>
          <w:rFonts w:cstheme="minorHAnsi"/>
          <w:b/>
        </w:rPr>
        <w:t>Medicaid - Speech Therapy.</w:t>
      </w:r>
      <w:r w:rsidRPr="00D53C25">
        <w:rPr>
          <w:rFonts w:cstheme="minorHAnsi"/>
        </w:rPr>
        <w:t xml:space="preserve"> Revenue received from DPHHS for Medicaid </w:t>
      </w:r>
      <w:r w:rsidR="007F674C">
        <w:rPr>
          <w:rFonts w:cstheme="minorHAnsi"/>
        </w:rPr>
        <w:t>r</w:t>
      </w:r>
      <w:r w:rsidRPr="00D53C25">
        <w:rPr>
          <w:rFonts w:cstheme="minorHAnsi"/>
        </w:rPr>
        <w:t xml:space="preserve">eimbursements. See 1914 </w:t>
      </w:r>
      <w:r w:rsidR="007F674C">
        <w:rPr>
          <w:rFonts w:cstheme="minorHAnsi"/>
        </w:rPr>
        <w:t xml:space="preserve">Private Insurance – Speech Therapy </w:t>
      </w:r>
      <w:r w:rsidRPr="00D53C25">
        <w:rPr>
          <w:rFonts w:cstheme="minorHAnsi"/>
        </w:rPr>
        <w:t xml:space="preserve">for revenue received from </w:t>
      </w:r>
      <w:r w:rsidR="008C12F2">
        <w:rPr>
          <w:rFonts w:cstheme="minorHAnsi"/>
        </w:rPr>
        <w:t>p</w:t>
      </w:r>
      <w:r w:rsidRPr="00D53C25">
        <w:rPr>
          <w:rFonts w:cstheme="minorHAnsi"/>
        </w:rPr>
        <w:t xml:space="preserve">rivate </w:t>
      </w:r>
      <w:r w:rsidR="008C12F2">
        <w:rPr>
          <w:rFonts w:cstheme="minorHAnsi"/>
        </w:rPr>
        <w:t>i</w:t>
      </w:r>
      <w:r w:rsidRPr="00D53C25">
        <w:rPr>
          <w:rFonts w:cstheme="minorHAnsi"/>
        </w:rPr>
        <w:t xml:space="preserve">nsurance </w:t>
      </w:r>
      <w:r w:rsidR="008C12F2">
        <w:rPr>
          <w:rFonts w:cstheme="minorHAnsi"/>
        </w:rPr>
        <w:t>c</w:t>
      </w:r>
      <w:r w:rsidRPr="00D53C25">
        <w:rPr>
          <w:rFonts w:cstheme="minorHAnsi"/>
        </w:rPr>
        <w:t xml:space="preserve">ompanies for </w:t>
      </w:r>
      <w:r w:rsidR="008C12F2">
        <w:rPr>
          <w:rFonts w:cstheme="minorHAnsi"/>
        </w:rPr>
        <w:t>speech t</w:t>
      </w:r>
      <w:r w:rsidRPr="00D53C25">
        <w:rPr>
          <w:rFonts w:cstheme="minorHAnsi"/>
        </w:rPr>
        <w:t>herapy reimbursements</w:t>
      </w:r>
      <w:r w:rsidR="0018273B" w:rsidRPr="00D53C25">
        <w:rPr>
          <w:rFonts w:cstheme="minorHAnsi"/>
        </w:rPr>
        <w:t xml:space="preserve">. </w:t>
      </w:r>
      <w:r w:rsidR="00245053" w:rsidRPr="00D53C25">
        <w:rPr>
          <w:rFonts w:cstheme="minorHAnsi"/>
        </w:rPr>
        <w:t>Deposit in the Miscellaneous Programs Fund (15)</w:t>
      </w:r>
      <w:r w:rsidR="0018273B" w:rsidRPr="00D53C25">
        <w:rPr>
          <w:rFonts w:cstheme="minorHAnsi"/>
        </w:rPr>
        <w:t xml:space="preserve">. </w:t>
      </w:r>
    </w:p>
    <w:p w14:paraId="40321D3A" w14:textId="7CF69FE9" w:rsidR="003C4FA3" w:rsidRPr="00D53C25" w:rsidRDefault="00FB2060" w:rsidP="00350BD1">
      <w:pPr>
        <w:numPr>
          <w:ilvl w:val="0"/>
          <w:numId w:val="33"/>
        </w:numPr>
        <w:spacing w:after="120" w:line="240" w:lineRule="auto"/>
        <w:ind w:hanging="720"/>
        <w:jc w:val="left"/>
        <w:rPr>
          <w:rFonts w:cstheme="minorHAnsi"/>
        </w:rPr>
      </w:pPr>
      <w:r w:rsidRPr="00D53C25">
        <w:rPr>
          <w:rFonts w:cstheme="minorHAnsi"/>
          <w:b/>
        </w:rPr>
        <w:t>Medicaid - Miscellaneous.</w:t>
      </w:r>
      <w:r w:rsidRPr="00D53C25">
        <w:rPr>
          <w:rFonts w:cstheme="minorHAnsi"/>
        </w:rPr>
        <w:t xml:space="preserve"> Revenue received from DPHHS for Medicaid </w:t>
      </w:r>
      <w:r w:rsidR="007F674C">
        <w:rPr>
          <w:rFonts w:cstheme="minorHAnsi"/>
        </w:rPr>
        <w:t>r</w:t>
      </w:r>
      <w:r w:rsidRPr="00D53C25">
        <w:rPr>
          <w:rFonts w:cstheme="minorHAnsi"/>
        </w:rPr>
        <w:t>eimbursements. See 1900</w:t>
      </w:r>
      <w:r w:rsidR="007F674C">
        <w:rPr>
          <w:rFonts w:cstheme="minorHAnsi"/>
        </w:rPr>
        <w:t xml:space="preserve"> Other Revenue from Local Sources</w:t>
      </w:r>
      <w:r w:rsidRPr="00D53C25">
        <w:rPr>
          <w:rFonts w:cstheme="minorHAnsi"/>
        </w:rPr>
        <w:t xml:space="preserve"> for revenue received from </w:t>
      </w:r>
      <w:r w:rsidR="008C12F2">
        <w:rPr>
          <w:rFonts w:cstheme="minorHAnsi"/>
        </w:rPr>
        <w:t>p</w:t>
      </w:r>
      <w:r w:rsidRPr="00D53C25">
        <w:rPr>
          <w:rFonts w:cstheme="minorHAnsi"/>
        </w:rPr>
        <w:t xml:space="preserve">rivate </w:t>
      </w:r>
      <w:r w:rsidR="008C12F2">
        <w:rPr>
          <w:rFonts w:cstheme="minorHAnsi"/>
        </w:rPr>
        <w:t>i</w:t>
      </w:r>
      <w:r w:rsidRPr="00D53C25">
        <w:rPr>
          <w:rFonts w:cstheme="minorHAnsi"/>
        </w:rPr>
        <w:t xml:space="preserve">nsurance </w:t>
      </w:r>
      <w:r w:rsidR="008C12F2">
        <w:rPr>
          <w:rFonts w:cstheme="minorHAnsi"/>
        </w:rPr>
        <w:t>c</w:t>
      </w:r>
      <w:r w:rsidRPr="00D53C25">
        <w:rPr>
          <w:rFonts w:cstheme="minorHAnsi"/>
        </w:rPr>
        <w:t xml:space="preserve">ompanies for miscellaneous reimbursements. </w:t>
      </w:r>
      <w:r w:rsidR="00245053" w:rsidRPr="00D53C25">
        <w:rPr>
          <w:rFonts w:cstheme="minorHAnsi"/>
        </w:rPr>
        <w:t>Deposit in the Miscellaneous Programs Fund (15)</w:t>
      </w:r>
      <w:r w:rsidR="0018273B" w:rsidRPr="00D53C25">
        <w:rPr>
          <w:rFonts w:cstheme="minorHAnsi"/>
        </w:rPr>
        <w:t xml:space="preserve">. </w:t>
      </w:r>
    </w:p>
    <w:p w14:paraId="5D980D8A" w14:textId="346A2474" w:rsidR="003C4FA3" w:rsidRPr="00D53C25" w:rsidRDefault="00FB2060" w:rsidP="00350BD1">
      <w:pPr>
        <w:numPr>
          <w:ilvl w:val="0"/>
          <w:numId w:val="33"/>
        </w:numPr>
        <w:spacing w:after="120" w:line="240" w:lineRule="auto"/>
        <w:ind w:hanging="720"/>
        <w:jc w:val="left"/>
        <w:rPr>
          <w:rFonts w:cstheme="minorHAnsi"/>
        </w:rPr>
      </w:pPr>
      <w:r w:rsidRPr="00D53C25">
        <w:rPr>
          <w:rFonts w:cstheme="minorHAnsi"/>
          <w:b/>
        </w:rPr>
        <w:t>Medicaid - CSCT</w:t>
      </w:r>
      <w:r w:rsidRPr="00D53C25">
        <w:rPr>
          <w:rFonts w:cstheme="minorHAnsi"/>
        </w:rPr>
        <w:t xml:space="preserve"> - </w:t>
      </w:r>
      <w:r w:rsidR="007A00C9" w:rsidRPr="00D53C25">
        <w:rPr>
          <w:rFonts w:cstheme="minorHAnsi"/>
        </w:rPr>
        <w:t xml:space="preserve">Comprehensive School and Community </w:t>
      </w:r>
      <w:r w:rsidR="005F7887" w:rsidRPr="00D53C25">
        <w:rPr>
          <w:rFonts w:cstheme="minorHAnsi"/>
        </w:rPr>
        <w:t>Treatment</w:t>
      </w:r>
      <w:r w:rsidR="0069204F" w:rsidRPr="00D53C25">
        <w:rPr>
          <w:rFonts w:cstheme="minorHAnsi"/>
        </w:rPr>
        <w:t>.</w:t>
      </w:r>
      <w:r w:rsidR="005F7887" w:rsidRPr="00D53C25">
        <w:rPr>
          <w:rFonts w:cstheme="minorHAnsi"/>
        </w:rPr>
        <w:t xml:space="preserve"> </w:t>
      </w:r>
      <w:r w:rsidR="0069204F" w:rsidRPr="00D53C25">
        <w:rPr>
          <w:rFonts w:cstheme="minorHAnsi"/>
        </w:rPr>
        <w:t>S</w:t>
      </w:r>
      <w:r w:rsidR="007A00C9" w:rsidRPr="00D53C25">
        <w:rPr>
          <w:rFonts w:cstheme="minorHAnsi"/>
        </w:rPr>
        <w:t xml:space="preserve">ervices </w:t>
      </w:r>
      <w:r w:rsidRPr="00D53C25">
        <w:rPr>
          <w:rFonts w:cstheme="minorHAnsi"/>
        </w:rPr>
        <w:t xml:space="preserve">relating to mental health. Revenue received from DPHHS for Medicaid </w:t>
      </w:r>
      <w:r w:rsidR="007F674C">
        <w:rPr>
          <w:rFonts w:cstheme="minorHAnsi"/>
        </w:rPr>
        <w:t>r</w:t>
      </w:r>
      <w:r w:rsidRPr="00D53C25">
        <w:rPr>
          <w:rFonts w:cstheme="minorHAnsi"/>
        </w:rPr>
        <w:t xml:space="preserve">eimbursements. See 1900 </w:t>
      </w:r>
      <w:r w:rsidR="00497D77">
        <w:rPr>
          <w:rFonts w:cstheme="minorHAnsi"/>
        </w:rPr>
        <w:t>Other Revenue from Local Sources</w:t>
      </w:r>
      <w:r w:rsidR="00497D77" w:rsidRPr="00D53C25">
        <w:rPr>
          <w:rFonts w:cstheme="minorHAnsi"/>
        </w:rPr>
        <w:t xml:space="preserve"> </w:t>
      </w:r>
      <w:r w:rsidRPr="00D53C25">
        <w:rPr>
          <w:rFonts w:cstheme="minorHAnsi"/>
        </w:rPr>
        <w:t xml:space="preserve">for revenue received from </w:t>
      </w:r>
      <w:r w:rsidR="008C12F2">
        <w:rPr>
          <w:rFonts w:cstheme="minorHAnsi"/>
        </w:rPr>
        <w:t>p</w:t>
      </w:r>
      <w:r w:rsidRPr="00D53C25">
        <w:rPr>
          <w:rFonts w:cstheme="minorHAnsi"/>
        </w:rPr>
        <w:t xml:space="preserve">rivate </w:t>
      </w:r>
      <w:r w:rsidR="008C12F2">
        <w:rPr>
          <w:rFonts w:cstheme="minorHAnsi"/>
        </w:rPr>
        <w:t>i</w:t>
      </w:r>
      <w:r w:rsidRPr="00D53C25">
        <w:rPr>
          <w:rFonts w:cstheme="minorHAnsi"/>
        </w:rPr>
        <w:t xml:space="preserve">nsurance </w:t>
      </w:r>
      <w:r w:rsidR="008C12F2">
        <w:rPr>
          <w:rFonts w:cstheme="minorHAnsi"/>
        </w:rPr>
        <w:t>c</w:t>
      </w:r>
      <w:r w:rsidRPr="00D53C25">
        <w:rPr>
          <w:rFonts w:cstheme="minorHAnsi"/>
        </w:rPr>
        <w:t xml:space="preserve">ompanies for miscellaneous reimbursements. </w:t>
      </w:r>
      <w:r w:rsidR="00245053" w:rsidRPr="00D53C25">
        <w:rPr>
          <w:rFonts w:cstheme="minorHAnsi"/>
        </w:rPr>
        <w:t>Deposit in the Miscellaneous Programs Fund (15)</w:t>
      </w:r>
      <w:r w:rsidR="0018273B" w:rsidRPr="00D53C25">
        <w:rPr>
          <w:rFonts w:cstheme="minorHAnsi"/>
        </w:rPr>
        <w:t xml:space="preserve">. </w:t>
      </w:r>
    </w:p>
    <w:p w14:paraId="2D4C4E4F" w14:textId="71FB5916" w:rsidR="003C4FA3" w:rsidRPr="00D53C25" w:rsidRDefault="00FB2060" w:rsidP="00DD295D">
      <w:pPr>
        <w:numPr>
          <w:ilvl w:val="0"/>
          <w:numId w:val="33"/>
        </w:numPr>
        <w:spacing w:after="120" w:line="240" w:lineRule="auto"/>
        <w:ind w:hanging="720"/>
        <w:jc w:val="left"/>
        <w:rPr>
          <w:rFonts w:cstheme="minorHAnsi"/>
          <w:strike/>
        </w:rPr>
      </w:pPr>
      <w:r w:rsidRPr="00D53C25">
        <w:rPr>
          <w:rFonts w:cstheme="minorHAnsi"/>
          <w:b/>
        </w:rPr>
        <w:t>Medicaid – Montana Administrative Claiming (MAC) Reimbursement</w:t>
      </w:r>
      <w:r w:rsidRPr="00D53C25">
        <w:rPr>
          <w:rFonts w:cstheme="minorHAnsi"/>
        </w:rPr>
        <w:t xml:space="preserve">. </w:t>
      </w:r>
      <w:r w:rsidR="00DD295D" w:rsidRPr="00D53C25">
        <w:rPr>
          <w:rFonts w:cstheme="minorHAnsi"/>
        </w:rPr>
        <w:t xml:space="preserve">Revenue received from DPHHS for Medicaid </w:t>
      </w:r>
      <w:r w:rsidR="008C12F2">
        <w:rPr>
          <w:rFonts w:cstheme="minorHAnsi"/>
        </w:rPr>
        <w:t>reimbursable services for administrative claiming</w:t>
      </w:r>
      <w:r w:rsidR="00DD295D" w:rsidRPr="00D53C25">
        <w:rPr>
          <w:rFonts w:cstheme="minorHAnsi"/>
        </w:rPr>
        <w:t>.</w:t>
      </w:r>
      <w:r w:rsidR="00245053">
        <w:rPr>
          <w:rFonts w:cstheme="minorHAnsi"/>
        </w:rPr>
        <w:t xml:space="preserve"> </w:t>
      </w:r>
      <w:r w:rsidR="00245053" w:rsidRPr="00D53C25">
        <w:rPr>
          <w:rFonts w:cstheme="minorHAnsi"/>
        </w:rPr>
        <w:t>Deposit in the Miscellaneous Programs Fund (15)</w:t>
      </w:r>
      <w:r w:rsidR="0018273B" w:rsidRPr="00D53C25">
        <w:rPr>
          <w:rFonts w:cstheme="minorHAnsi"/>
        </w:rPr>
        <w:t xml:space="preserve">. </w:t>
      </w:r>
    </w:p>
    <w:p w14:paraId="601CB740" w14:textId="00303828" w:rsidR="003477BF" w:rsidRDefault="00FB2060" w:rsidP="008320E6">
      <w:pPr>
        <w:numPr>
          <w:ilvl w:val="0"/>
          <w:numId w:val="33"/>
        </w:numPr>
        <w:spacing w:after="120" w:line="240" w:lineRule="auto"/>
        <w:ind w:hanging="720"/>
        <w:jc w:val="left"/>
        <w:rPr>
          <w:rFonts w:cstheme="minorHAnsi"/>
        </w:rPr>
      </w:pPr>
      <w:r w:rsidRPr="003477BF">
        <w:rPr>
          <w:rFonts w:cstheme="minorHAnsi"/>
          <w:b/>
        </w:rPr>
        <w:t>Medicaid – Paraprofessionals.</w:t>
      </w:r>
      <w:r w:rsidRPr="003477BF">
        <w:rPr>
          <w:rFonts w:cstheme="minorHAnsi"/>
        </w:rPr>
        <w:t xml:space="preserve"> Revenue received from DPHHS for Medicaid </w:t>
      </w:r>
      <w:r w:rsidR="008C12F2" w:rsidRPr="003477BF">
        <w:rPr>
          <w:rFonts w:cstheme="minorHAnsi"/>
        </w:rPr>
        <w:t>for reimbursable services</w:t>
      </w:r>
      <w:r w:rsidRPr="003477BF">
        <w:rPr>
          <w:rFonts w:cstheme="minorHAnsi"/>
        </w:rPr>
        <w:t>.</w:t>
      </w:r>
      <w:r w:rsidR="00245053" w:rsidRPr="003477BF">
        <w:rPr>
          <w:rFonts w:cstheme="minorHAnsi"/>
        </w:rPr>
        <w:t xml:space="preserve"> Deposit in the Miscellaneous Programs Fund (15)</w:t>
      </w:r>
      <w:r w:rsidR="0018273B" w:rsidRPr="003477BF">
        <w:rPr>
          <w:rFonts w:cstheme="minorHAnsi"/>
        </w:rPr>
        <w:t xml:space="preserve">. </w:t>
      </w:r>
    </w:p>
    <w:p w14:paraId="4FB7CC8E" w14:textId="105149F3" w:rsidR="003C4FA3" w:rsidRPr="00FE4D09" w:rsidRDefault="00FB2060" w:rsidP="00FE4D09">
      <w:pPr>
        <w:pStyle w:val="Heading4"/>
        <w:ind w:left="720" w:firstLine="0"/>
        <w:rPr>
          <w:b w:val="0"/>
          <w:bCs w:val="0"/>
          <w:u w:val="none"/>
        </w:rPr>
      </w:pPr>
      <w:bookmarkStart w:id="98" w:name="_Toc528673207"/>
      <w:r w:rsidRPr="00D53C25">
        <w:lastRenderedPageBreak/>
        <w:t>State Shared Revenues</w:t>
      </w:r>
      <w:r w:rsidRPr="00FE4D09">
        <w:rPr>
          <w:b w:val="0"/>
          <w:bCs w:val="0"/>
          <w:u w:val="none"/>
        </w:rPr>
        <w:t>.</w:t>
      </w:r>
      <w:bookmarkEnd w:id="98"/>
      <w:r w:rsidRPr="00FE4D09">
        <w:rPr>
          <w:b w:val="0"/>
          <w:bCs w:val="0"/>
          <w:u w:val="none"/>
        </w:rPr>
        <w:t xml:space="preserve"> Revenues levied by state government which are shared with the school district based on a predetermined formula</w:t>
      </w:r>
      <w:r w:rsidR="0018273B" w:rsidRPr="00FE4D09">
        <w:rPr>
          <w:b w:val="0"/>
          <w:bCs w:val="0"/>
          <w:u w:val="none"/>
        </w:rPr>
        <w:t xml:space="preserve">. </w:t>
      </w:r>
    </w:p>
    <w:p w14:paraId="592F48AA" w14:textId="561C0EBA" w:rsidR="00895967" w:rsidRPr="00D53C25" w:rsidRDefault="00895967" w:rsidP="0085445C">
      <w:pPr>
        <w:spacing w:after="120" w:line="240" w:lineRule="auto"/>
        <w:ind w:left="1440" w:hanging="720"/>
        <w:jc w:val="left"/>
        <w:rPr>
          <w:rFonts w:cstheme="minorHAnsi"/>
        </w:rPr>
      </w:pPr>
      <w:r w:rsidRPr="00D53C25">
        <w:rPr>
          <w:rFonts w:cstheme="minorHAnsi"/>
        </w:rPr>
        <w:t>3448</w:t>
      </w:r>
      <w:r w:rsidRPr="00D53C25">
        <w:rPr>
          <w:rFonts w:cstheme="minorHAnsi"/>
        </w:rPr>
        <w:tab/>
      </w:r>
      <w:r w:rsidR="00DC528A" w:rsidRPr="00D53C25">
        <w:rPr>
          <w:rFonts w:cstheme="minorHAnsi"/>
          <w:b/>
        </w:rPr>
        <w:t xml:space="preserve">School Block Grant </w:t>
      </w:r>
      <w:r w:rsidRPr="00D53C25">
        <w:rPr>
          <w:rFonts w:cstheme="minorHAnsi"/>
          <w:b/>
        </w:rPr>
        <w:t>State Lands</w:t>
      </w:r>
      <w:r w:rsidR="0069204F" w:rsidRPr="00D53C25">
        <w:rPr>
          <w:rFonts w:cstheme="minorHAnsi"/>
        </w:rPr>
        <w:t xml:space="preserve">. </w:t>
      </w:r>
      <w:r w:rsidR="00497D77" w:rsidRPr="00497D77">
        <w:rPr>
          <w:rFonts w:cstheme="minorHAnsi"/>
          <w:b/>
          <w:bCs/>
          <w:u w:val="single"/>
        </w:rPr>
        <w:t>Expires FY 2021</w:t>
      </w:r>
      <w:r w:rsidR="00497D77">
        <w:rPr>
          <w:rFonts w:cstheme="minorHAnsi"/>
          <w:b/>
          <w:bCs/>
        </w:rPr>
        <w:t xml:space="preserve"> </w:t>
      </w:r>
      <w:r w:rsidR="0069204F" w:rsidRPr="00D53C25">
        <w:rPr>
          <w:rFonts w:cstheme="minorHAnsi"/>
        </w:rPr>
        <w:t>T</w:t>
      </w:r>
      <w:r w:rsidR="007C6104" w:rsidRPr="00D53C25">
        <w:rPr>
          <w:rFonts w:cstheme="minorHAnsi"/>
        </w:rPr>
        <w:t xml:space="preserve">he state land reimbursement block grant shall be deposited into the General Fund </w:t>
      </w:r>
      <w:r w:rsidR="00D37089">
        <w:rPr>
          <w:rFonts w:cstheme="minorHAnsi"/>
        </w:rPr>
        <w:t xml:space="preserve">(01) </w:t>
      </w:r>
      <w:r w:rsidR="007C6104" w:rsidRPr="00D53C25">
        <w:rPr>
          <w:rFonts w:cstheme="minorHAnsi"/>
        </w:rPr>
        <w:t xml:space="preserve">of the district. See </w:t>
      </w:r>
      <w:r w:rsidR="00F94721" w:rsidRPr="00D53C25">
        <w:rPr>
          <w:rFonts w:cstheme="minorHAnsi"/>
        </w:rPr>
        <w:t>§</w:t>
      </w:r>
      <w:r w:rsidR="007C6104" w:rsidRPr="00D53C25">
        <w:rPr>
          <w:rFonts w:cstheme="minorHAnsi"/>
        </w:rPr>
        <w:t>20-9-</w:t>
      </w:r>
      <w:r w:rsidR="003105D6" w:rsidRPr="00D53C25">
        <w:rPr>
          <w:rFonts w:cstheme="minorHAnsi"/>
        </w:rPr>
        <w:t>640</w:t>
      </w:r>
      <w:r w:rsidR="007C6104" w:rsidRPr="00D53C25">
        <w:rPr>
          <w:rFonts w:cstheme="minorHAnsi"/>
        </w:rPr>
        <w:t>, MCA.</w:t>
      </w:r>
    </w:p>
    <w:p w14:paraId="06037CE0" w14:textId="0F4C9996" w:rsidR="00087A17" w:rsidRPr="00D53C25" w:rsidRDefault="00087A17" w:rsidP="0085445C">
      <w:pPr>
        <w:spacing w:after="120" w:line="240" w:lineRule="auto"/>
        <w:ind w:left="1440" w:hanging="720"/>
        <w:jc w:val="left"/>
        <w:rPr>
          <w:rFonts w:cstheme="minorHAnsi"/>
        </w:rPr>
      </w:pPr>
      <w:r w:rsidRPr="00D53C25">
        <w:rPr>
          <w:rFonts w:cstheme="minorHAnsi"/>
        </w:rPr>
        <w:t>3449</w:t>
      </w:r>
      <w:r w:rsidRPr="00D53C25">
        <w:rPr>
          <w:rFonts w:cstheme="minorHAnsi"/>
        </w:rPr>
        <w:tab/>
      </w:r>
      <w:r w:rsidRPr="00D53C25">
        <w:rPr>
          <w:rFonts w:cstheme="minorHAnsi"/>
          <w:b/>
        </w:rPr>
        <w:t>School Block Grant Coal Mitigation</w:t>
      </w:r>
      <w:r w:rsidRPr="00D53C25">
        <w:rPr>
          <w:rFonts w:cstheme="minorHAnsi"/>
        </w:rPr>
        <w:t>.</w:t>
      </w:r>
      <w:r w:rsidR="007C6104" w:rsidRPr="00D53C25">
        <w:rPr>
          <w:rFonts w:cstheme="minorHAnsi"/>
        </w:rPr>
        <w:t xml:space="preserve"> </w:t>
      </w:r>
      <w:r w:rsidR="0069204F" w:rsidRPr="00D53C25">
        <w:rPr>
          <w:rFonts w:cstheme="minorHAnsi"/>
        </w:rPr>
        <w:t>T</w:t>
      </w:r>
      <w:r w:rsidR="007C6104" w:rsidRPr="00D53C25">
        <w:rPr>
          <w:rFonts w:cstheme="minorHAnsi"/>
        </w:rPr>
        <w:t xml:space="preserve">he school block grant coal mitigation amount shall be deposited into the General Fund </w:t>
      </w:r>
      <w:r w:rsidR="00D37089">
        <w:rPr>
          <w:rFonts w:cstheme="minorHAnsi"/>
        </w:rPr>
        <w:t xml:space="preserve">(01) </w:t>
      </w:r>
      <w:r w:rsidR="007C6104" w:rsidRPr="00D53C25">
        <w:rPr>
          <w:rFonts w:cstheme="minorHAnsi"/>
        </w:rPr>
        <w:t xml:space="preserve">of the district. See </w:t>
      </w:r>
      <w:r w:rsidR="00F94721" w:rsidRPr="00D53C25">
        <w:rPr>
          <w:rFonts w:cstheme="minorHAnsi"/>
        </w:rPr>
        <w:t>§</w:t>
      </w:r>
      <w:r w:rsidR="007C6104" w:rsidRPr="00D53C25">
        <w:rPr>
          <w:rFonts w:cstheme="minorHAnsi"/>
        </w:rPr>
        <w:t>20-9-638, MCA.</w:t>
      </w:r>
    </w:p>
    <w:p w14:paraId="4EDA4C0E" w14:textId="3CD225DB" w:rsidR="003C4FA3" w:rsidRPr="00D53C25" w:rsidRDefault="00FB2060" w:rsidP="0085445C">
      <w:pPr>
        <w:spacing w:after="120" w:line="240" w:lineRule="auto"/>
        <w:ind w:left="1440" w:hanging="720"/>
        <w:jc w:val="left"/>
        <w:rPr>
          <w:rFonts w:cstheme="minorHAnsi"/>
        </w:rPr>
      </w:pPr>
      <w:r w:rsidRPr="00D53C25">
        <w:rPr>
          <w:rFonts w:cstheme="minorHAnsi"/>
        </w:rPr>
        <w:t xml:space="preserve">3460 </w:t>
      </w:r>
      <w:r w:rsidR="00D219DC" w:rsidRPr="00D53C25">
        <w:rPr>
          <w:rFonts w:cstheme="minorHAnsi"/>
        </w:rPr>
        <w:tab/>
      </w:r>
      <w:r w:rsidRPr="00D53C25">
        <w:rPr>
          <w:rFonts w:cstheme="minorHAnsi"/>
          <w:b/>
        </w:rPr>
        <w:t xml:space="preserve">Montana Oil and Gas Tax. </w:t>
      </w:r>
      <w:r w:rsidRPr="00D53C25">
        <w:rPr>
          <w:rFonts w:cstheme="minorHAnsi"/>
        </w:rPr>
        <w:t xml:space="preserve">The revenue is distributed </w:t>
      </w:r>
      <w:r w:rsidR="00497D77">
        <w:rPr>
          <w:rFonts w:cstheme="minorHAnsi"/>
        </w:rPr>
        <w:t xml:space="preserve">in </w:t>
      </w:r>
      <w:r w:rsidRPr="00D53C25">
        <w:rPr>
          <w:rFonts w:cstheme="minorHAnsi"/>
        </w:rPr>
        <w:t>accord</w:t>
      </w:r>
      <w:r w:rsidR="00497D77">
        <w:rPr>
          <w:rFonts w:cstheme="minorHAnsi"/>
        </w:rPr>
        <w:t>ance with</w:t>
      </w:r>
      <w:r w:rsidRPr="00D53C25">
        <w:rPr>
          <w:rFonts w:cstheme="minorHAnsi"/>
        </w:rPr>
        <w:t xml:space="preserve"> </w:t>
      </w:r>
      <w:r w:rsidR="00F94721" w:rsidRPr="00D53C25">
        <w:rPr>
          <w:rFonts w:cstheme="minorHAnsi"/>
        </w:rPr>
        <w:t>§1</w:t>
      </w:r>
      <w:r w:rsidRPr="00D53C25">
        <w:rPr>
          <w:rFonts w:cstheme="minorHAnsi"/>
        </w:rPr>
        <w:t>5-36-332(4)</w:t>
      </w:r>
      <w:r w:rsidR="0069204F" w:rsidRPr="00D53C25">
        <w:rPr>
          <w:rFonts w:cstheme="minorHAnsi"/>
        </w:rPr>
        <w:t>(a)</w:t>
      </w:r>
      <w:r w:rsidRPr="00D53C25">
        <w:rPr>
          <w:rFonts w:cstheme="minorHAnsi"/>
        </w:rPr>
        <w:t xml:space="preserve">, MCA. </w:t>
      </w:r>
      <w:r w:rsidR="00824259" w:rsidRPr="00D53C25">
        <w:rPr>
          <w:rFonts w:cstheme="minorHAnsi"/>
        </w:rPr>
        <w:t>T</w:t>
      </w:r>
      <w:r w:rsidR="0069204F" w:rsidRPr="00D53C25">
        <w:rPr>
          <w:rFonts w:cstheme="minorHAnsi"/>
        </w:rPr>
        <w:t>he trustees shall budget and allocate the oil and natural gas production taxes anticipated by the district in any budgeted fund at the discretion of the trustees</w:t>
      </w:r>
      <w:r w:rsidR="00824259" w:rsidRPr="00D53C25">
        <w:rPr>
          <w:rFonts w:cstheme="minorHAnsi"/>
        </w:rPr>
        <w:t xml:space="preserve">. See </w:t>
      </w:r>
      <w:r w:rsidR="00F94721" w:rsidRPr="00D53C25">
        <w:rPr>
          <w:rFonts w:cstheme="minorHAnsi"/>
        </w:rPr>
        <w:t>§</w:t>
      </w:r>
      <w:r w:rsidR="00824259" w:rsidRPr="00D53C25">
        <w:rPr>
          <w:rFonts w:cstheme="minorHAnsi"/>
        </w:rPr>
        <w:t>20-9-310(4)(a), MCA.</w:t>
      </w:r>
    </w:p>
    <w:p w14:paraId="051F2A49" w14:textId="489AB0A1" w:rsidR="00BC4F90" w:rsidRDefault="00FB2060" w:rsidP="00BC4F90">
      <w:pPr>
        <w:spacing w:after="120" w:line="240" w:lineRule="auto"/>
        <w:ind w:left="1440" w:hanging="720"/>
        <w:jc w:val="left"/>
        <w:rPr>
          <w:rFonts w:cstheme="minorHAnsi"/>
        </w:rPr>
      </w:pPr>
      <w:r w:rsidRPr="00D53C25">
        <w:rPr>
          <w:rFonts w:cstheme="minorHAnsi"/>
        </w:rPr>
        <w:t>3470</w:t>
      </w:r>
      <w:r w:rsidR="00C92B49">
        <w:rPr>
          <w:rFonts w:cstheme="minorHAnsi"/>
        </w:rPr>
        <w:tab/>
      </w:r>
      <w:r w:rsidRPr="00BC4F90">
        <w:rPr>
          <w:rFonts w:cstheme="minorHAnsi"/>
          <w:b/>
          <w:bCs/>
        </w:rPr>
        <w:t>Montana Bentonite Tax.</w:t>
      </w:r>
      <w:r w:rsidRPr="00BC4F90">
        <w:rPr>
          <w:rFonts w:cstheme="minorHAnsi"/>
        </w:rPr>
        <w:t xml:space="preserve"> </w:t>
      </w:r>
      <w:r w:rsidRPr="00D53C25">
        <w:rPr>
          <w:rFonts w:cstheme="minorHAnsi"/>
        </w:rPr>
        <w:t xml:space="preserve">See </w:t>
      </w:r>
      <w:r w:rsidR="00497D77">
        <w:rPr>
          <w:rFonts w:cstheme="minorHAnsi"/>
        </w:rPr>
        <w:t>d</w:t>
      </w:r>
      <w:r w:rsidRPr="00D53C25">
        <w:rPr>
          <w:rFonts w:cstheme="minorHAnsi"/>
        </w:rPr>
        <w:t>istribution of taxes</w:t>
      </w:r>
      <w:r w:rsidR="00497D77">
        <w:rPr>
          <w:rFonts w:cstheme="minorHAnsi"/>
        </w:rPr>
        <w:t xml:space="preserve"> in</w:t>
      </w:r>
      <w:r w:rsidRPr="00D53C25">
        <w:rPr>
          <w:rFonts w:cstheme="minorHAnsi"/>
        </w:rPr>
        <w:t xml:space="preserve"> </w:t>
      </w:r>
      <w:r w:rsidR="00F94721" w:rsidRPr="00D53C25">
        <w:rPr>
          <w:rFonts w:cstheme="minorHAnsi"/>
        </w:rPr>
        <w:t>§</w:t>
      </w:r>
      <w:r w:rsidRPr="00D53C25">
        <w:rPr>
          <w:rFonts w:cstheme="minorHAnsi"/>
        </w:rPr>
        <w:t>15-39-110, MCA</w:t>
      </w:r>
      <w:r w:rsidR="009163A9" w:rsidRPr="00D53C25">
        <w:rPr>
          <w:rFonts w:cstheme="minorHAnsi"/>
        </w:rPr>
        <w:t>.</w:t>
      </w:r>
    </w:p>
    <w:p w14:paraId="6FFA8108" w14:textId="0C714EAA" w:rsidR="003C4FA3" w:rsidRPr="00D53C25" w:rsidRDefault="00FB2060" w:rsidP="00BC4F90">
      <w:pPr>
        <w:spacing w:after="120" w:line="240" w:lineRule="auto"/>
        <w:ind w:left="1440" w:hanging="720"/>
        <w:jc w:val="left"/>
        <w:rPr>
          <w:rFonts w:cstheme="minorHAnsi"/>
        </w:rPr>
      </w:pPr>
      <w:r w:rsidRPr="00D53C25">
        <w:rPr>
          <w:rFonts w:cstheme="minorHAnsi"/>
        </w:rPr>
        <w:t>3600</w:t>
      </w:r>
      <w:r w:rsidR="006B476C" w:rsidRPr="00D53C25">
        <w:rPr>
          <w:rFonts w:cstheme="minorHAnsi"/>
        </w:rPr>
        <w:tab/>
      </w:r>
      <w:r w:rsidRPr="00BC4F90">
        <w:rPr>
          <w:rFonts w:cstheme="minorHAnsi"/>
          <w:b/>
          <w:bCs/>
        </w:rPr>
        <w:t xml:space="preserve">State Gifted and Talented </w:t>
      </w:r>
      <w:r w:rsidR="003E1119">
        <w:rPr>
          <w:rFonts w:cstheme="minorHAnsi"/>
          <w:b/>
          <w:bCs/>
        </w:rPr>
        <w:t>Reimbursement</w:t>
      </w:r>
      <w:r w:rsidRPr="00BC4F90">
        <w:rPr>
          <w:rFonts w:cstheme="minorHAnsi"/>
          <w:b/>
          <w:bCs/>
        </w:rPr>
        <w:t>.</w:t>
      </w:r>
      <w:r w:rsidRPr="00D53C25">
        <w:rPr>
          <w:rFonts w:cstheme="minorHAnsi"/>
        </w:rPr>
        <w:t xml:space="preserve"> See</w:t>
      </w:r>
      <w:r w:rsidR="00824259" w:rsidRPr="00D53C25">
        <w:rPr>
          <w:rFonts w:cstheme="minorHAnsi"/>
        </w:rPr>
        <w:t xml:space="preserve"> </w:t>
      </w:r>
      <w:r w:rsidR="00F94721" w:rsidRPr="00D53C25">
        <w:rPr>
          <w:rFonts w:cstheme="minorHAnsi"/>
        </w:rPr>
        <w:t>§</w:t>
      </w:r>
      <w:r w:rsidRPr="00D53C25">
        <w:rPr>
          <w:rFonts w:cstheme="minorHAnsi"/>
        </w:rPr>
        <w:t xml:space="preserve">20-7-903, MCA. </w:t>
      </w:r>
    </w:p>
    <w:p w14:paraId="783512E1" w14:textId="77777777" w:rsidR="003C4FA3" w:rsidRPr="00D53C25" w:rsidRDefault="00FB2060" w:rsidP="00BC4F90">
      <w:pPr>
        <w:spacing w:after="120" w:line="240" w:lineRule="auto"/>
        <w:ind w:left="1440" w:hanging="720"/>
        <w:jc w:val="left"/>
        <w:rPr>
          <w:rFonts w:cstheme="minorHAnsi"/>
        </w:rPr>
      </w:pPr>
      <w:r w:rsidRPr="00D53C25">
        <w:rPr>
          <w:rFonts w:cstheme="minorHAnsi"/>
        </w:rPr>
        <w:t>3610</w:t>
      </w:r>
      <w:r w:rsidR="006B476C" w:rsidRPr="00D53C25">
        <w:rPr>
          <w:rFonts w:cstheme="minorHAnsi"/>
        </w:rPr>
        <w:tab/>
      </w:r>
      <w:r w:rsidRPr="00BC4F90">
        <w:rPr>
          <w:rFonts w:cstheme="minorHAnsi"/>
          <w:b/>
          <w:bCs/>
        </w:rPr>
        <w:t>State In-State Day Treatment Funds.</w:t>
      </w:r>
      <w:r w:rsidRPr="00D53C25">
        <w:rPr>
          <w:rFonts w:cstheme="minorHAnsi"/>
        </w:rPr>
        <w:t xml:space="preserve"> Paid by </w:t>
      </w:r>
      <w:r w:rsidR="004D17BA" w:rsidRPr="00D53C25">
        <w:rPr>
          <w:rFonts w:cstheme="minorHAnsi"/>
        </w:rPr>
        <w:t xml:space="preserve">the </w:t>
      </w:r>
      <w:r w:rsidRPr="00D53C25">
        <w:rPr>
          <w:rFonts w:cstheme="minorHAnsi"/>
        </w:rPr>
        <w:t xml:space="preserve">OPI when </w:t>
      </w:r>
      <w:r w:rsidR="006B476C" w:rsidRPr="00D53C25">
        <w:rPr>
          <w:rFonts w:cstheme="minorHAnsi"/>
        </w:rPr>
        <w:t>funds are</w:t>
      </w:r>
      <w:r w:rsidRPr="00D53C25">
        <w:rPr>
          <w:rFonts w:cstheme="minorHAnsi"/>
        </w:rPr>
        <w:t xml:space="preserve"> available. </w:t>
      </w:r>
    </w:p>
    <w:p w14:paraId="27222F0F" w14:textId="5341228C" w:rsidR="003C4FA3" w:rsidRDefault="00FB2060" w:rsidP="0085445C">
      <w:pPr>
        <w:spacing w:after="120" w:line="240" w:lineRule="auto"/>
        <w:ind w:left="15" w:firstLine="700"/>
        <w:jc w:val="left"/>
        <w:rPr>
          <w:rFonts w:cstheme="minorHAnsi"/>
        </w:rPr>
      </w:pPr>
      <w:r w:rsidRPr="00D53C25">
        <w:rPr>
          <w:rFonts w:cstheme="minorHAnsi"/>
        </w:rPr>
        <w:t>3620</w:t>
      </w:r>
      <w:r w:rsidR="006B476C" w:rsidRPr="00D53C25">
        <w:rPr>
          <w:rFonts w:cstheme="minorHAnsi"/>
        </w:rPr>
        <w:tab/>
      </w:r>
      <w:r w:rsidRPr="003E1119">
        <w:rPr>
          <w:rFonts w:cstheme="minorHAnsi"/>
          <w:b/>
        </w:rPr>
        <w:t xml:space="preserve">State Adult </w:t>
      </w:r>
      <w:r w:rsidR="003E1119">
        <w:rPr>
          <w:rFonts w:cstheme="minorHAnsi"/>
          <w:b/>
        </w:rPr>
        <w:t>Education Reimbursement</w:t>
      </w:r>
      <w:r w:rsidRPr="00D53C25">
        <w:rPr>
          <w:rFonts w:cstheme="minorHAnsi"/>
          <w:b/>
        </w:rPr>
        <w:t>.</w:t>
      </w:r>
      <w:r w:rsidRPr="00D53C25">
        <w:rPr>
          <w:rFonts w:cstheme="minorHAnsi"/>
        </w:rPr>
        <w:t xml:space="preserve"> See </w:t>
      </w:r>
      <w:r w:rsidR="005039AF" w:rsidRPr="00D53C25">
        <w:rPr>
          <w:rFonts w:cstheme="minorHAnsi"/>
        </w:rPr>
        <w:t>§</w:t>
      </w:r>
      <w:r w:rsidRPr="00D53C25">
        <w:rPr>
          <w:rFonts w:cstheme="minorHAnsi"/>
        </w:rPr>
        <w:t xml:space="preserve">20-7-712, MCA. </w:t>
      </w:r>
    </w:p>
    <w:p w14:paraId="65742CE3" w14:textId="5F56A309" w:rsidR="00DB2BA8" w:rsidRPr="00145742" w:rsidRDefault="00145742" w:rsidP="00145742">
      <w:pPr>
        <w:spacing w:after="120" w:line="240" w:lineRule="auto"/>
        <w:ind w:left="1435" w:hanging="720"/>
        <w:jc w:val="left"/>
        <w:rPr>
          <w:rFonts w:cstheme="minorHAnsi"/>
          <w:b/>
        </w:rPr>
      </w:pPr>
      <w:r w:rsidRPr="00F87EDE">
        <w:rPr>
          <w:rFonts w:cstheme="minorHAnsi"/>
        </w:rPr>
        <w:t>3</w:t>
      </w:r>
      <w:r w:rsidR="008A4DAD" w:rsidRPr="00F87EDE">
        <w:rPr>
          <w:rFonts w:cstheme="minorHAnsi"/>
        </w:rPr>
        <w:t>72</w:t>
      </w:r>
      <w:r w:rsidRPr="00F87EDE">
        <w:rPr>
          <w:rFonts w:cstheme="minorHAnsi"/>
        </w:rPr>
        <w:t>0</w:t>
      </w:r>
      <w:r w:rsidRPr="00F87EDE">
        <w:rPr>
          <w:rFonts w:cstheme="minorHAnsi"/>
        </w:rPr>
        <w:tab/>
      </w:r>
      <w:r w:rsidRPr="0001438C">
        <w:rPr>
          <w:rFonts w:cstheme="minorHAnsi"/>
          <w:b/>
        </w:rPr>
        <w:t>Deliver</w:t>
      </w:r>
      <w:r w:rsidR="007130F0" w:rsidRPr="0001438C">
        <w:rPr>
          <w:rFonts w:cstheme="minorHAnsi"/>
          <w:b/>
        </w:rPr>
        <w:t>ing</w:t>
      </w:r>
      <w:r w:rsidRPr="0001438C">
        <w:rPr>
          <w:rFonts w:cstheme="minorHAnsi"/>
          <w:b/>
        </w:rPr>
        <w:t xml:space="preserve"> Local Assistance Program Grant </w:t>
      </w:r>
      <w:r w:rsidRPr="0001438C">
        <w:rPr>
          <w:rFonts w:cstheme="minorHAnsi"/>
        </w:rPr>
        <w:t>(Department of Commerce)</w:t>
      </w:r>
      <w:r w:rsidR="00497D77">
        <w:rPr>
          <w:rFonts w:cstheme="minorHAnsi"/>
        </w:rPr>
        <w:t>.</w:t>
      </w:r>
      <w:r w:rsidRPr="0001438C">
        <w:rPr>
          <w:rFonts w:cstheme="minorHAnsi"/>
          <w:b/>
        </w:rPr>
        <w:t xml:space="preserve"> </w:t>
      </w:r>
      <w:r w:rsidRPr="0001438C">
        <w:rPr>
          <w:rFonts w:cstheme="minorHAnsi"/>
        </w:rPr>
        <w:t xml:space="preserve">See </w:t>
      </w:r>
      <w:r w:rsidR="00F50102" w:rsidRPr="00D53C25">
        <w:rPr>
          <w:rFonts w:cstheme="minorHAnsi"/>
        </w:rPr>
        <w:t>§</w:t>
      </w:r>
      <w:r w:rsidR="0001438C" w:rsidRPr="0001438C">
        <w:rPr>
          <w:rFonts w:cstheme="minorHAnsi"/>
        </w:rPr>
        <w:t xml:space="preserve"> 90-6-701, </w:t>
      </w:r>
      <w:r w:rsidR="007130F0" w:rsidRPr="0001438C">
        <w:rPr>
          <w:rFonts w:cstheme="minorHAnsi"/>
        </w:rPr>
        <w:t>MCA.</w:t>
      </w:r>
      <w:r w:rsidR="007130F0">
        <w:rPr>
          <w:rFonts w:cstheme="minorHAnsi"/>
        </w:rPr>
        <w:t xml:space="preserve"> </w:t>
      </w:r>
    </w:p>
    <w:p w14:paraId="34EAE385" w14:textId="167A81D2" w:rsidR="00087A17" w:rsidRDefault="00087A17" w:rsidP="004B789F">
      <w:pPr>
        <w:pStyle w:val="NoSpacing"/>
        <w:spacing w:after="120"/>
        <w:ind w:left="1435" w:hanging="720"/>
        <w:rPr>
          <w:rFonts w:cstheme="minorHAnsi"/>
          <w:u w:val="single"/>
        </w:rPr>
      </w:pPr>
      <w:r w:rsidRPr="00D53C25">
        <w:rPr>
          <w:rFonts w:cstheme="minorHAnsi"/>
        </w:rPr>
        <w:t>3740</w:t>
      </w:r>
      <w:r w:rsidRPr="00D53C25">
        <w:rPr>
          <w:rFonts w:cstheme="minorHAnsi"/>
        </w:rPr>
        <w:tab/>
      </w:r>
      <w:r w:rsidRPr="00D53C25">
        <w:rPr>
          <w:rFonts w:cstheme="minorHAnsi"/>
          <w:b/>
        </w:rPr>
        <w:t>Indian Language Immersion Program</w:t>
      </w:r>
      <w:r w:rsidR="007C6104" w:rsidRPr="00D53C25">
        <w:rPr>
          <w:rFonts w:cstheme="minorHAnsi"/>
          <w:b/>
        </w:rPr>
        <w:t>.</w:t>
      </w:r>
      <w:r w:rsidR="007C6104" w:rsidRPr="00D53C25">
        <w:rPr>
          <w:rFonts w:cstheme="minorHAnsi"/>
        </w:rPr>
        <w:t xml:space="preserve"> </w:t>
      </w:r>
      <w:r w:rsidR="00497D77" w:rsidRPr="00497D77">
        <w:rPr>
          <w:rFonts w:cstheme="minorHAnsi"/>
          <w:b/>
          <w:bCs/>
          <w:u w:val="single"/>
        </w:rPr>
        <w:t>Expires FY 2023</w:t>
      </w:r>
      <w:r w:rsidR="00497D77">
        <w:rPr>
          <w:rFonts w:cstheme="minorHAnsi"/>
          <w:b/>
          <w:bCs/>
        </w:rPr>
        <w:t xml:space="preserve"> </w:t>
      </w:r>
      <w:r w:rsidR="007C6104" w:rsidRPr="00D53C25">
        <w:rPr>
          <w:rFonts w:cstheme="minorHAnsi"/>
        </w:rPr>
        <w:t>See</w:t>
      </w:r>
      <w:r w:rsidR="005039AF" w:rsidRPr="00D53C25">
        <w:rPr>
          <w:rFonts w:cstheme="minorHAnsi"/>
        </w:rPr>
        <w:t xml:space="preserve"> §20-7-1401 through §20-7-1404</w:t>
      </w:r>
      <w:r w:rsidR="007C6104" w:rsidRPr="00D53C25">
        <w:rPr>
          <w:rFonts w:cstheme="minorHAnsi"/>
        </w:rPr>
        <w:t xml:space="preserve"> </w:t>
      </w:r>
      <w:r w:rsidR="005039AF" w:rsidRPr="00D53C25">
        <w:rPr>
          <w:rFonts w:cstheme="minorHAnsi"/>
        </w:rPr>
        <w:t>and §</w:t>
      </w:r>
      <w:r w:rsidR="007C6104" w:rsidRPr="00D53C25">
        <w:rPr>
          <w:rFonts w:cstheme="minorHAnsi"/>
        </w:rPr>
        <w:t>20-9-537</w:t>
      </w:r>
      <w:r w:rsidR="00824259" w:rsidRPr="00D53C25">
        <w:rPr>
          <w:rFonts w:cstheme="minorHAnsi"/>
        </w:rPr>
        <w:t>, MCA</w:t>
      </w:r>
      <w:r w:rsidR="0018273B" w:rsidRPr="00D53C25">
        <w:rPr>
          <w:rFonts w:cstheme="minorHAnsi"/>
        </w:rPr>
        <w:t xml:space="preserve">. </w:t>
      </w:r>
    </w:p>
    <w:p w14:paraId="3227441A" w14:textId="53145D8C" w:rsidR="003E0EEC" w:rsidRDefault="003E0EEC" w:rsidP="004B789F">
      <w:pPr>
        <w:pStyle w:val="NoSpacing"/>
        <w:spacing w:after="120"/>
        <w:ind w:left="1435" w:hanging="720"/>
        <w:rPr>
          <w:rFonts w:cstheme="minorHAnsi"/>
        </w:rPr>
      </w:pPr>
      <w:r>
        <w:rPr>
          <w:rFonts w:cstheme="minorHAnsi"/>
        </w:rPr>
        <w:t>3760</w:t>
      </w:r>
      <w:r>
        <w:rPr>
          <w:rFonts w:cstheme="minorHAnsi"/>
        </w:rPr>
        <w:tab/>
      </w:r>
      <w:r w:rsidR="00DC528A" w:rsidRPr="00DC528A">
        <w:rPr>
          <w:rFonts w:cstheme="minorHAnsi"/>
          <w:b/>
          <w:bCs/>
        </w:rPr>
        <w:t xml:space="preserve">State </w:t>
      </w:r>
      <w:r w:rsidRPr="00DC528A">
        <w:rPr>
          <w:rFonts w:cstheme="minorHAnsi"/>
          <w:b/>
          <w:bCs/>
        </w:rPr>
        <w:t>Transformational</w:t>
      </w:r>
      <w:r w:rsidRPr="003E0EEC">
        <w:rPr>
          <w:rFonts w:cstheme="minorHAnsi"/>
          <w:b/>
        </w:rPr>
        <w:t xml:space="preserve"> Learning Aid.</w:t>
      </w:r>
      <w:r>
        <w:rPr>
          <w:rFonts w:cstheme="minorHAnsi"/>
        </w:rPr>
        <w:t xml:space="preserve"> </w:t>
      </w:r>
      <w:r w:rsidR="00497D77" w:rsidRPr="00497D77">
        <w:rPr>
          <w:rFonts w:cstheme="minorHAnsi"/>
          <w:b/>
          <w:bCs/>
          <w:u w:val="single"/>
        </w:rPr>
        <w:t>Expires FY 2028</w:t>
      </w:r>
      <w:r w:rsidR="007A628F" w:rsidRPr="00B53084">
        <w:rPr>
          <w:rFonts w:cstheme="minorHAnsi"/>
          <w:b/>
          <w:bCs/>
        </w:rPr>
        <w:t xml:space="preserve"> </w:t>
      </w:r>
      <w:r w:rsidR="00312359" w:rsidRPr="00D53C25">
        <w:rPr>
          <w:rFonts w:cstheme="minorHAnsi"/>
        </w:rPr>
        <w:t>§20-</w:t>
      </w:r>
      <w:r w:rsidR="00312359">
        <w:rPr>
          <w:rFonts w:cstheme="minorHAnsi"/>
        </w:rPr>
        <w:t>7</w:t>
      </w:r>
      <w:r w:rsidR="00312359" w:rsidRPr="00D53C25">
        <w:rPr>
          <w:rFonts w:cstheme="minorHAnsi"/>
        </w:rPr>
        <w:t>-</w:t>
      </w:r>
      <w:r w:rsidR="00312359">
        <w:rPr>
          <w:rFonts w:cstheme="minorHAnsi"/>
        </w:rPr>
        <w:t>1602</w:t>
      </w:r>
      <w:r w:rsidR="00312359" w:rsidRPr="00D53C25">
        <w:rPr>
          <w:rFonts w:cstheme="minorHAnsi"/>
        </w:rPr>
        <w:t>, MCA</w:t>
      </w:r>
      <w:r w:rsidR="004845E3">
        <w:rPr>
          <w:rFonts w:cstheme="minorHAnsi"/>
        </w:rPr>
        <w:t>.</w:t>
      </w:r>
      <w:r w:rsidR="004845E3" w:rsidRPr="004845E3">
        <w:rPr>
          <w:rFonts w:cstheme="minorHAnsi"/>
          <w:b/>
          <w:bCs/>
        </w:rPr>
        <w:t xml:space="preserve"> </w:t>
      </w:r>
    </w:p>
    <w:p w14:paraId="276C6AAB" w14:textId="4F55A005" w:rsidR="003E0EEC" w:rsidRPr="00D53C25" w:rsidRDefault="003E0EEC" w:rsidP="004B789F">
      <w:pPr>
        <w:pStyle w:val="NoSpacing"/>
        <w:spacing w:after="120"/>
        <w:ind w:left="1435" w:hanging="720"/>
        <w:rPr>
          <w:rFonts w:cstheme="minorHAnsi"/>
        </w:rPr>
      </w:pPr>
      <w:r>
        <w:rPr>
          <w:rFonts w:cstheme="minorHAnsi"/>
        </w:rPr>
        <w:t>3770</w:t>
      </w:r>
      <w:r>
        <w:rPr>
          <w:rFonts w:cstheme="minorHAnsi"/>
        </w:rPr>
        <w:tab/>
      </w:r>
      <w:r w:rsidR="00DC528A" w:rsidRPr="00DC528A">
        <w:rPr>
          <w:rFonts w:cstheme="minorHAnsi"/>
          <w:b/>
          <w:bCs/>
        </w:rPr>
        <w:t xml:space="preserve">State </w:t>
      </w:r>
      <w:r w:rsidRPr="00DC528A">
        <w:rPr>
          <w:rFonts w:cstheme="minorHAnsi"/>
          <w:b/>
          <w:bCs/>
        </w:rPr>
        <w:t>Advanced</w:t>
      </w:r>
      <w:r w:rsidRPr="003E0EEC">
        <w:rPr>
          <w:rFonts w:cstheme="minorHAnsi"/>
          <w:b/>
        </w:rPr>
        <w:t xml:space="preserve"> Opportunit</w:t>
      </w:r>
      <w:r w:rsidR="00D631EC">
        <w:rPr>
          <w:rFonts w:cstheme="minorHAnsi"/>
          <w:b/>
        </w:rPr>
        <w:t>y</w:t>
      </w:r>
      <w:r w:rsidRPr="003E0EEC">
        <w:rPr>
          <w:rFonts w:cstheme="minorHAnsi"/>
          <w:b/>
        </w:rPr>
        <w:t xml:space="preserve"> A</w:t>
      </w:r>
      <w:r w:rsidR="00D631EC">
        <w:rPr>
          <w:rFonts w:cstheme="minorHAnsi"/>
          <w:b/>
        </w:rPr>
        <w:t>ct</w:t>
      </w:r>
      <w:r w:rsidRPr="003E0EEC">
        <w:rPr>
          <w:rFonts w:cstheme="minorHAnsi"/>
          <w:b/>
        </w:rPr>
        <w:t>.</w:t>
      </w:r>
      <w:r>
        <w:rPr>
          <w:rFonts w:cstheme="minorHAnsi"/>
        </w:rPr>
        <w:t xml:space="preserve"> </w:t>
      </w:r>
      <w:r w:rsidR="00081318" w:rsidRPr="00D53C25">
        <w:rPr>
          <w:rFonts w:cstheme="minorHAnsi"/>
        </w:rPr>
        <w:t>§20-</w:t>
      </w:r>
      <w:r w:rsidR="00081318">
        <w:rPr>
          <w:rFonts w:cstheme="minorHAnsi"/>
        </w:rPr>
        <w:t>7</w:t>
      </w:r>
      <w:r w:rsidR="00081318" w:rsidRPr="00D53C25">
        <w:rPr>
          <w:rFonts w:cstheme="minorHAnsi"/>
        </w:rPr>
        <w:t>-</w:t>
      </w:r>
      <w:r w:rsidR="00081318">
        <w:rPr>
          <w:rFonts w:cstheme="minorHAnsi"/>
        </w:rPr>
        <w:t>1</w:t>
      </w:r>
      <w:r w:rsidR="00BF21CB">
        <w:rPr>
          <w:rFonts w:cstheme="minorHAnsi"/>
        </w:rPr>
        <w:t>506</w:t>
      </w:r>
      <w:r w:rsidR="00081318" w:rsidRPr="00D53C25">
        <w:rPr>
          <w:rFonts w:cstheme="minorHAnsi"/>
        </w:rPr>
        <w:t>, MCA</w:t>
      </w:r>
      <w:r w:rsidR="00497D77">
        <w:rPr>
          <w:rFonts w:cstheme="minorHAnsi"/>
        </w:rPr>
        <w:t>.</w:t>
      </w:r>
    </w:p>
    <w:p w14:paraId="3586D714" w14:textId="4294DB4E" w:rsidR="003B6CD3" w:rsidRDefault="00FB2060" w:rsidP="0085445C">
      <w:pPr>
        <w:pStyle w:val="NoSpacing"/>
        <w:spacing w:after="120"/>
        <w:ind w:firstLine="715"/>
        <w:rPr>
          <w:rFonts w:cstheme="minorHAnsi"/>
        </w:rPr>
      </w:pPr>
      <w:r w:rsidRPr="00D53C25">
        <w:rPr>
          <w:rFonts w:cstheme="minorHAnsi"/>
        </w:rPr>
        <w:t xml:space="preserve">3900 </w:t>
      </w:r>
      <w:r w:rsidRPr="00D53C25">
        <w:rPr>
          <w:rFonts w:cstheme="minorHAnsi"/>
        </w:rPr>
        <w:tab/>
      </w:r>
      <w:r w:rsidRPr="00D53C25">
        <w:rPr>
          <w:rFonts w:cstheme="minorHAnsi"/>
          <w:b/>
        </w:rPr>
        <w:t>State Career and Technical Education</w:t>
      </w:r>
      <w:r w:rsidRPr="00D53C25">
        <w:rPr>
          <w:rFonts w:cstheme="minorHAnsi"/>
        </w:rPr>
        <w:t xml:space="preserve"> (CTE). See </w:t>
      </w:r>
      <w:r w:rsidR="005039AF" w:rsidRPr="00D53C25">
        <w:rPr>
          <w:rFonts w:cstheme="minorHAnsi"/>
        </w:rPr>
        <w:t>§</w:t>
      </w:r>
      <w:r w:rsidRPr="00D53C25">
        <w:rPr>
          <w:rFonts w:cstheme="minorHAnsi"/>
        </w:rPr>
        <w:t>20-7-306, MCA</w:t>
      </w:r>
      <w:r w:rsidR="006B476C" w:rsidRPr="00D53C25">
        <w:rPr>
          <w:rFonts w:cstheme="minorHAnsi"/>
        </w:rPr>
        <w:t>.</w:t>
      </w:r>
    </w:p>
    <w:p w14:paraId="41ED64C4" w14:textId="3CD4D7FC" w:rsidR="003C4FA3" w:rsidRPr="00D53C25" w:rsidRDefault="008320E6" w:rsidP="004A3BC4">
      <w:pPr>
        <w:pStyle w:val="Heading3"/>
      </w:pPr>
      <w:bookmarkStart w:id="99" w:name="_Toc528673208"/>
      <w:bookmarkStart w:id="100" w:name="_Toc37945857"/>
      <w:r>
        <w:t xml:space="preserve">3.15D </w:t>
      </w:r>
      <w:r w:rsidR="00FB2060" w:rsidRPr="00D53C25">
        <w:t>Revenue from Federal Sources</w:t>
      </w:r>
      <w:r>
        <w:t xml:space="preserve"> (4000 Level)</w:t>
      </w:r>
      <w:bookmarkEnd w:id="99"/>
      <w:r w:rsidR="0018273B" w:rsidRPr="00D53C25">
        <w:t>.</w:t>
      </w:r>
      <w:bookmarkEnd w:id="100"/>
      <w:r w:rsidR="0018273B" w:rsidRPr="00D53C25">
        <w:t xml:space="preserve"> </w:t>
      </w:r>
    </w:p>
    <w:p w14:paraId="526C7DA9" w14:textId="70EAB03E" w:rsidR="008320E6" w:rsidRPr="00D53C25" w:rsidRDefault="00FB2060" w:rsidP="0085445C">
      <w:pPr>
        <w:spacing w:after="120" w:line="240" w:lineRule="auto"/>
        <w:ind w:left="1440" w:right="495" w:hanging="720"/>
        <w:jc w:val="left"/>
        <w:rPr>
          <w:rFonts w:cstheme="minorHAnsi"/>
        </w:rPr>
      </w:pPr>
      <w:r w:rsidRPr="00D53C25">
        <w:rPr>
          <w:rFonts w:cstheme="minorHAnsi"/>
        </w:rPr>
        <w:t xml:space="preserve">4100 </w:t>
      </w:r>
      <w:r w:rsidR="006B476C" w:rsidRPr="00D53C25">
        <w:rPr>
          <w:rFonts w:cstheme="minorHAnsi"/>
        </w:rPr>
        <w:tab/>
      </w:r>
      <w:r w:rsidR="005F77A3" w:rsidRPr="005F77A3">
        <w:rPr>
          <w:rFonts w:cstheme="minorHAnsi"/>
          <w:b/>
          <w:bCs/>
        </w:rPr>
        <w:t xml:space="preserve">Federal </w:t>
      </w:r>
      <w:r w:rsidRPr="00D53C25">
        <w:rPr>
          <w:rFonts w:cstheme="minorHAnsi"/>
          <w:b/>
        </w:rPr>
        <w:t>Miscellaneous</w:t>
      </w:r>
      <w:r w:rsidR="005F77A3">
        <w:rPr>
          <w:rFonts w:cstheme="minorHAnsi"/>
          <w:b/>
        </w:rPr>
        <w:t xml:space="preserve"> Grants –</w:t>
      </w:r>
      <w:r w:rsidRPr="00D53C25">
        <w:rPr>
          <w:rFonts w:cstheme="minorHAnsi"/>
          <w:b/>
        </w:rPr>
        <w:t xml:space="preserve"> Direct</w:t>
      </w:r>
      <w:r w:rsidR="005F77A3">
        <w:rPr>
          <w:rFonts w:cstheme="minorHAnsi"/>
          <w:b/>
        </w:rPr>
        <w:t xml:space="preserve"> from</w:t>
      </w:r>
      <w:r w:rsidRPr="00D53C25">
        <w:rPr>
          <w:rFonts w:cstheme="minorHAnsi"/>
          <w:b/>
        </w:rPr>
        <w:t xml:space="preserve"> Federal </w:t>
      </w:r>
      <w:r w:rsidR="005F77A3">
        <w:rPr>
          <w:rFonts w:cstheme="minorHAnsi"/>
          <w:b/>
        </w:rPr>
        <w:t>Government</w:t>
      </w:r>
      <w:r w:rsidRPr="00D53C25">
        <w:rPr>
          <w:rFonts w:cstheme="minorHAnsi"/>
        </w:rPr>
        <w:t>. Revenues received directly from the</w:t>
      </w:r>
      <w:r w:rsidR="006B476C" w:rsidRPr="00D53C25">
        <w:rPr>
          <w:rFonts w:cstheme="minorHAnsi"/>
        </w:rPr>
        <w:t xml:space="preserve"> </w:t>
      </w:r>
      <w:r w:rsidRPr="00D53C25">
        <w:rPr>
          <w:rFonts w:cstheme="minorHAnsi"/>
        </w:rPr>
        <w:t>federal government as</w:t>
      </w:r>
      <w:r w:rsidR="006B476C" w:rsidRPr="00D53C25">
        <w:rPr>
          <w:rFonts w:cstheme="minorHAnsi"/>
        </w:rPr>
        <w:t xml:space="preserve"> </w:t>
      </w:r>
      <w:r w:rsidRPr="00D53C25">
        <w:rPr>
          <w:rFonts w:cstheme="minorHAnsi"/>
        </w:rPr>
        <w:t>grants which can be used for any legal purpose desired</w:t>
      </w:r>
      <w:r w:rsidR="006B476C" w:rsidRPr="00D53C25">
        <w:rPr>
          <w:rFonts w:cstheme="minorHAnsi"/>
        </w:rPr>
        <w:t xml:space="preserve"> </w:t>
      </w:r>
      <w:r w:rsidRPr="00D53C25">
        <w:rPr>
          <w:rFonts w:cstheme="minorHAnsi"/>
        </w:rPr>
        <w:t>without restriction.</w:t>
      </w:r>
    </w:p>
    <w:p w14:paraId="5DA00CDC" w14:textId="198EB27E" w:rsidR="003C4FA3" w:rsidRPr="00D53C25" w:rsidRDefault="00FB2060" w:rsidP="00FE4D09">
      <w:pPr>
        <w:pStyle w:val="Heading4"/>
        <w:ind w:left="720" w:firstLine="0"/>
      </w:pPr>
      <w:r w:rsidRPr="00D53C25">
        <w:t xml:space="preserve">Restricted Grants-in-Aid Received Directly from the Federal Agencies or Indian Tribes. </w:t>
      </w:r>
      <w:r w:rsidRPr="00FE4D09">
        <w:rPr>
          <w:b w:val="0"/>
          <w:bCs w:val="0"/>
          <w:u w:val="none"/>
        </w:rPr>
        <w:t>Revenues received directly from the federal government as grants which must be used for a categorical or specific purpose. If such money is not completely used, it usually is returned to the governmental unit</w:t>
      </w:r>
      <w:r w:rsidR="0018273B" w:rsidRPr="00FE4D09">
        <w:rPr>
          <w:b w:val="0"/>
          <w:bCs w:val="0"/>
          <w:u w:val="none"/>
        </w:rPr>
        <w:t>.</w:t>
      </w:r>
      <w:r w:rsidR="0018273B" w:rsidRPr="00D53C25">
        <w:t xml:space="preserve"> </w:t>
      </w:r>
    </w:p>
    <w:p w14:paraId="601A3D58" w14:textId="77777777" w:rsidR="006B476C" w:rsidRPr="00D53C25" w:rsidRDefault="00FB2060" w:rsidP="0085445C">
      <w:pPr>
        <w:spacing w:after="120" w:line="240" w:lineRule="auto"/>
        <w:ind w:left="15" w:firstLine="705"/>
        <w:jc w:val="left"/>
        <w:rPr>
          <w:rFonts w:cstheme="minorHAnsi"/>
          <w:b/>
        </w:rPr>
      </w:pPr>
      <w:r w:rsidRPr="00D53C25">
        <w:rPr>
          <w:rFonts w:cstheme="minorHAnsi"/>
        </w:rPr>
        <w:t>4110</w:t>
      </w:r>
      <w:r w:rsidR="006B476C" w:rsidRPr="00D53C25">
        <w:rPr>
          <w:rFonts w:cstheme="minorHAnsi"/>
        </w:rPr>
        <w:tab/>
      </w:r>
      <w:r w:rsidRPr="00D53C25">
        <w:rPr>
          <w:rFonts w:cstheme="minorHAnsi"/>
          <w:b/>
        </w:rPr>
        <w:t>Head Start</w:t>
      </w:r>
      <w:r w:rsidR="00C17813" w:rsidRPr="00D53C25">
        <w:rPr>
          <w:rFonts w:cstheme="minorHAnsi"/>
          <w:b/>
        </w:rPr>
        <w:tab/>
      </w:r>
      <w:r w:rsidR="00C17813" w:rsidRPr="00D53C25">
        <w:rPr>
          <w:rFonts w:cstheme="minorHAnsi"/>
          <w:b/>
        </w:rPr>
        <w:tab/>
      </w:r>
      <w:r w:rsidR="00C17813" w:rsidRPr="00D53C25">
        <w:rPr>
          <w:rFonts w:cstheme="minorHAnsi"/>
          <w:b/>
        </w:rPr>
        <w:tab/>
      </w:r>
      <w:r w:rsidR="00C17813" w:rsidRPr="00D53C25">
        <w:rPr>
          <w:rFonts w:cstheme="minorHAnsi"/>
          <w:b/>
        </w:rPr>
        <w:tab/>
      </w:r>
      <w:r w:rsidR="00C17813" w:rsidRPr="00D53C25">
        <w:rPr>
          <w:rFonts w:cstheme="minorHAnsi"/>
          <w:b/>
        </w:rPr>
        <w:tab/>
      </w:r>
      <w:r w:rsidR="00C17813" w:rsidRPr="00D53C25">
        <w:rPr>
          <w:rFonts w:cstheme="minorHAnsi"/>
          <w:b/>
        </w:rPr>
        <w:tab/>
      </w:r>
      <w:r w:rsidR="00C17813" w:rsidRPr="00D53C25">
        <w:rPr>
          <w:rFonts w:cstheme="minorHAnsi"/>
          <w:b/>
        </w:rPr>
        <w:tab/>
      </w:r>
      <w:r w:rsidR="00C17813" w:rsidRPr="00D53C25">
        <w:rPr>
          <w:rFonts w:cstheme="minorHAnsi"/>
          <w:b/>
        </w:rPr>
        <w:tab/>
      </w:r>
      <w:r w:rsidR="00C17813" w:rsidRPr="00D53C25">
        <w:rPr>
          <w:rFonts w:cstheme="minorHAnsi"/>
          <w:b/>
        </w:rPr>
        <w:tab/>
      </w:r>
      <w:r w:rsidR="00C17813" w:rsidRPr="00D53C25">
        <w:rPr>
          <w:rFonts w:cstheme="minorHAnsi"/>
        </w:rPr>
        <w:t>CFDA # 93.600</w:t>
      </w:r>
    </w:p>
    <w:p w14:paraId="69B0489C" w14:textId="77777777" w:rsidR="003C4FA3" w:rsidRPr="00D53C25" w:rsidRDefault="00FB2060" w:rsidP="0085445C">
      <w:pPr>
        <w:spacing w:after="120" w:line="240" w:lineRule="auto"/>
        <w:ind w:left="15" w:firstLine="705"/>
        <w:jc w:val="left"/>
        <w:rPr>
          <w:rFonts w:cstheme="minorHAnsi"/>
        </w:rPr>
      </w:pPr>
      <w:r w:rsidRPr="00D53C25">
        <w:rPr>
          <w:rFonts w:cstheme="minorHAnsi"/>
        </w:rPr>
        <w:t>4120</w:t>
      </w:r>
      <w:r w:rsidR="006B476C" w:rsidRPr="00D53C25">
        <w:rPr>
          <w:rFonts w:cstheme="minorHAnsi"/>
        </w:rPr>
        <w:tab/>
      </w:r>
      <w:r w:rsidRPr="00D53C25">
        <w:rPr>
          <w:rFonts w:cstheme="minorHAnsi"/>
          <w:b/>
        </w:rPr>
        <w:t>Title V</w:t>
      </w:r>
      <w:r w:rsidR="00824259" w:rsidRPr="00D53C25">
        <w:rPr>
          <w:rFonts w:cstheme="minorHAnsi"/>
          <w:b/>
        </w:rPr>
        <w:t>,</w:t>
      </w:r>
      <w:r w:rsidRPr="00D53C25">
        <w:rPr>
          <w:rFonts w:cstheme="minorHAnsi"/>
          <w:b/>
        </w:rPr>
        <w:t xml:space="preserve"> Part B, </w:t>
      </w:r>
      <w:r w:rsidRPr="00F93B63">
        <w:rPr>
          <w:rFonts w:cstheme="minorHAnsi"/>
        </w:rPr>
        <w:t>Subpart 1, Small Rural Schools (SRS</w:t>
      </w:r>
      <w:r w:rsidR="006B476C" w:rsidRPr="00F93B63">
        <w:rPr>
          <w:rFonts w:cstheme="minorHAnsi"/>
        </w:rPr>
        <w:t>)</w:t>
      </w:r>
      <w:r w:rsidR="00D50912" w:rsidRPr="00F93B63">
        <w:rPr>
          <w:rFonts w:cstheme="minorHAnsi"/>
        </w:rPr>
        <w:tab/>
      </w:r>
      <w:r w:rsidR="00D50912" w:rsidRPr="00D53C25">
        <w:rPr>
          <w:rFonts w:cstheme="minorHAnsi"/>
          <w:b/>
        </w:rPr>
        <w:tab/>
      </w:r>
      <w:r w:rsidR="00D50912" w:rsidRPr="00D53C25">
        <w:rPr>
          <w:rFonts w:cstheme="minorHAnsi"/>
          <w:b/>
        </w:rPr>
        <w:tab/>
      </w:r>
      <w:r w:rsidR="00C17813" w:rsidRPr="00D53C25">
        <w:rPr>
          <w:rFonts w:cstheme="minorHAnsi"/>
          <w:b/>
        </w:rPr>
        <w:tab/>
      </w:r>
      <w:r w:rsidR="006B476C" w:rsidRPr="00D53C25">
        <w:rPr>
          <w:rFonts w:cstheme="minorHAnsi"/>
        </w:rPr>
        <w:t>CFDA #</w:t>
      </w:r>
      <w:r w:rsidR="00C17813" w:rsidRPr="00D53C25">
        <w:rPr>
          <w:rFonts w:cstheme="minorHAnsi"/>
        </w:rPr>
        <w:t xml:space="preserve"> </w:t>
      </w:r>
      <w:r w:rsidRPr="00D53C25">
        <w:rPr>
          <w:rFonts w:cstheme="minorHAnsi"/>
        </w:rPr>
        <w:t>84.358A</w:t>
      </w:r>
      <w:r w:rsidRPr="00D53C25">
        <w:rPr>
          <w:rFonts w:cstheme="minorHAnsi"/>
          <w:b/>
        </w:rPr>
        <w:t xml:space="preserve"> </w:t>
      </w:r>
    </w:p>
    <w:p w14:paraId="2ADE7B3D" w14:textId="77777777" w:rsidR="003C4FA3" w:rsidRPr="00D53C25" w:rsidRDefault="00FB2060" w:rsidP="0085445C">
      <w:pPr>
        <w:spacing w:after="120" w:line="240" w:lineRule="auto"/>
        <w:ind w:left="15" w:firstLine="705"/>
        <w:jc w:val="left"/>
        <w:rPr>
          <w:rFonts w:cstheme="minorHAnsi"/>
        </w:rPr>
      </w:pPr>
      <w:r w:rsidRPr="00D53C25">
        <w:rPr>
          <w:rFonts w:cstheme="minorHAnsi"/>
        </w:rPr>
        <w:t>4130</w:t>
      </w:r>
      <w:r w:rsidR="006B476C" w:rsidRPr="00D53C25">
        <w:rPr>
          <w:rFonts w:cstheme="minorHAnsi"/>
        </w:rPr>
        <w:tab/>
      </w:r>
      <w:r w:rsidRPr="00D53C25">
        <w:rPr>
          <w:rFonts w:cstheme="minorHAnsi"/>
          <w:b/>
        </w:rPr>
        <w:t>Title VI,</w:t>
      </w:r>
      <w:r w:rsidR="00824259" w:rsidRPr="00D53C25">
        <w:rPr>
          <w:rFonts w:cstheme="minorHAnsi"/>
          <w:b/>
        </w:rPr>
        <w:t xml:space="preserve"> Part A,</w:t>
      </w:r>
      <w:r w:rsidRPr="00D53C25">
        <w:rPr>
          <w:rFonts w:cstheme="minorHAnsi"/>
          <w:b/>
        </w:rPr>
        <w:t xml:space="preserve"> </w:t>
      </w:r>
      <w:r w:rsidRPr="00F93B63">
        <w:rPr>
          <w:rFonts w:cstheme="minorHAnsi"/>
        </w:rPr>
        <w:t>Indian Education</w:t>
      </w:r>
      <w:r w:rsidR="00C17813" w:rsidRPr="00D53C25">
        <w:rPr>
          <w:rFonts w:cstheme="minorHAnsi"/>
          <w:b/>
        </w:rPr>
        <w:tab/>
      </w:r>
      <w:r w:rsidR="00C17813" w:rsidRPr="00D53C25">
        <w:rPr>
          <w:rFonts w:cstheme="minorHAnsi"/>
          <w:b/>
        </w:rPr>
        <w:tab/>
      </w:r>
      <w:r w:rsidR="00C17813" w:rsidRPr="00D53C25">
        <w:rPr>
          <w:rFonts w:cstheme="minorHAnsi"/>
          <w:b/>
        </w:rPr>
        <w:tab/>
      </w:r>
      <w:r w:rsidR="00C17813" w:rsidRPr="00D53C25">
        <w:rPr>
          <w:rFonts w:cstheme="minorHAnsi"/>
          <w:b/>
        </w:rPr>
        <w:tab/>
      </w:r>
      <w:r w:rsidR="00C17813" w:rsidRPr="00D53C25">
        <w:rPr>
          <w:rFonts w:cstheme="minorHAnsi"/>
          <w:b/>
        </w:rPr>
        <w:tab/>
      </w:r>
      <w:r w:rsidR="00C17813" w:rsidRPr="00D53C25">
        <w:rPr>
          <w:rFonts w:cstheme="minorHAnsi"/>
          <w:b/>
        </w:rPr>
        <w:tab/>
      </w:r>
      <w:r w:rsidR="00C17813" w:rsidRPr="00D53C25">
        <w:rPr>
          <w:rFonts w:cstheme="minorHAnsi"/>
        </w:rPr>
        <w:t>CFDA # 84.060</w:t>
      </w:r>
    </w:p>
    <w:p w14:paraId="62AC1CA5" w14:textId="76783B06" w:rsidR="003C4FA3" w:rsidRPr="00D53C25" w:rsidRDefault="00FB2060" w:rsidP="00015962">
      <w:pPr>
        <w:spacing w:after="120" w:line="240" w:lineRule="auto"/>
        <w:ind w:left="15" w:firstLine="705"/>
        <w:jc w:val="left"/>
        <w:rPr>
          <w:rFonts w:cstheme="minorHAnsi"/>
        </w:rPr>
      </w:pPr>
      <w:r w:rsidRPr="00D53C25">
        <w:rPr>
          <w:rFonts w:cstheme="minorHAnsi"/>
        </w:rPr>
        <w:t>4140</w:t>
      </w:r>
      <w:r w:rsidR="006B476C" w:rsidRPr="00D53C25">
        <w:rPr>
          <w:rFonts w:cstheme="minorHAnsi"/>
        </w:rPr>
        <w:tab/>
      </w:r>
      <w:r w:rsidRPr="00D53C25">
        <w:rPr>
          <w:rFonts w:cstheme="minorHAnsi"/>
          <w:b/>
        </w:rPr>
        <w:t xml:space="preserve">Johnson O’Malley Indian Education </w:t>
      </w:r>
      <w:r w:rsidRPr="009E7261">
        <w:rPr>
          <w:rFonts w:cstheme="minorHAnsi"/>
        </w:rPr>
        <w:t>(JOM)</w:t>
      </w:r>
      <w:r w:rsidR="00D50912" w:rsidRPr="00D53C25">
        <w:rPr>
          <w:rFonts w:cstheme="minorHAnsi"/>
          <w:b/>
        </w:rPr>
        <w:tab/>
      </w:r>
      <w:r w:rsidR="00D50912" w:rsidRPr="00D53C25">
        <w:rPr>
          <w:rFonts w:cstheme="minorHAnsi"/>
          <w:b/>
        </w:rPr>
        <w:tab/>
      </w:r>
      <w:r w:rsidR="00D50912" w:rsidRPr="00D53C25">
        <w:rPr>
          <w:rFonts w:cstheme="minorHAnsi"/>
          <w:b/>
        </w:rPr>
        <w:tab/>
      </w:r>
      <w:r w:rsidR="00D50912" w:rsidRPr="00D53C25">
        <w:rPr>
          <w:rFonts w:cstheme="minorHAnsi"/>
          <w:b/>
        </w:rPr>
        <w:tab/>
      </w:r>
      <w:r w:rsidR="00C17813" w:rsidRPr="00D53C25">
        <w:rPr>
          <w:rFonts w:cstheme="minorHAnsi"/>
          <w:b/>
        </w:rPr>
        <w:tab/>
      </w:r>
      <w:r w:rsidR="006B476C" w:rsidRPr="00D53C25">
        <w:rPr>
          <w:rFonts w:cstheme="minorHAnsi"/>
        </w:rPr>
        <w:t>CFDA #</w:t>
      </w:r>
      <w:r w:rsidR="00C17813" w:rsidRPr="00D53C25">
        <w:rPr>
          <w:rFonts w:cstheme="minorHAnsi"/>
        </w:rPr>
        <w:t xml:space="preserve"> </w:t>
      </w:r>
      <w:r w:rsidR="006B476C" w:rsidRPr="00D53C25">
        <w:rPr>
          <w:rFonts w:cstheme="minorHAnsi"/>
        </w:rPr>
        <w:t>15.130</w:t>
      </w:r>
      <w:r w:rsidRPr="00D53C25">
        <w:rPr>
          <w:rFonts w:cstheme="minorHAnsi"/>
          <w:b/>
        </w:rPr>
        <w:t xml:space="preserve"> </w:t>
      </w:r>
    </w:p>
    <w:p w14:paraId="7FD3E311" w14:textId="6438CCA5" w:rsidR="003C4FA3" w:rsidRPr="00FE4D09" w:rsidRDefault="00FB2060" w:rsidP="00FE4D09">
      <w:pPr>
        <w:pStyle w:val="Heading4"/>
        <w:ind w:left="720" w:firstLine="0"/>
        <w:rPr>
          <w:b w:val="0"/>
          <w:bCs w:val="0"/>
          <w:u w:val="none"/>
        </w:rPr>
      </w:pPr>
      <w:r w:rsidRPr="00D53C25">
        <w:t xml:space="preserve">Restricted Grants-in-Aid Received </w:t>
      </w:r>
      <w:r w:rsidR="006B476C" w:rsidRPr="00D53C25">
        <w:t>from</w:t>
      </w:r>
      <w:r w:rsidRPr="00D53C25">
        <w:t xml:space="preserve"> the Federal Government Through the</w:t>
      </w:r>
      <w:r w:rsidR="006B476C" w:rsidRPr="00D53C25">
        <w:t xml:space="preserve"> </w:t>
      </w:r>
      <w:r w:rsidR="008320E6">
        <w:t>OPI</w:t>
      </w:r>
      <w:r w:rsidRPr="00D53C25">
        <w:t xml:space="preserve">. </w:t>
      </w:r>
      <w:r w:rsidRPr="00FE4D09">
        <w:rPr>
          <w:b w:val="0"/>
          <w:bCs w:val="0"/>
          <w:u w:val="none"/>
        </w:rPr>
        <w:t>Revenues received on a recurring basis from the federal</w:t>
      </w:r>
      <w:r w:rsidR="00F758E9" w:rsidRPr="00FE4D09">
        <w:rPr>
          <w:b w:val="0"/>
          <w:bCs w:val="0"/>
          <w:u w:val="none"/>
        </w:rPr>
        <w:t xml:space="preserve"> </w:t>
      </w:r>
      <w:r w:rsidRPr="00FE4D09">
        <w:rPr>
          <w:b w:val="0"/>
          <w:bCs w:val="0"/>
          <w:u w:val="none"/>
        </w:rPr>
        <w:t xml:space="preserve">government through the </w:t>
      </w:r>
      <w:r w:rsidR="00497D77">
        <w:rPr>
          <w:b w:val="0"/>
          <w:bCs w:val="0"/>
          <w:u w:val="none"/>
        </w:rPr>
        <w:t>OPI</w:t>
      </w:r>
      <w:r w:rsidRPr="00FE4D09">
        <w:rPr>
          <w:b w:val="0"/>
          <w:bCs w:val="0"/>
          <w:u w:val="none"/>
        </w:rPr>
        <w:t xml:space="preserve"> as grants which must be used for a</w:t>
      </w:r>
      <w:r w:rsidR="006B476C" w:rsidRPr="00FE4D09">
        <w:rPr>
          <w:b w:val="0"/>
          <w:bCs w:val="0"/>
          <w:u w:val="none"/>
        </w:rPr>
        <w:t xml:space="preserve"> </w:t>
      </w:r>
      <w:r w:rsidRPr="00FE4D09">
        <w:rPr>
          <w:b w:val="0"/>
          <w:bCs w:val="0"/>
          <w:u w:val="none"/>
        </w:rPr>
        <w:t>categorical or specific purpose</w:t>
      </w:r>
      <w:r w:rsidR="0018273B" w:rsidRPr="00FE4D09">
        <w:rPr>
          <w:b w:val="0"/>
          <w:bCs w:val="0"/>
          <w:u w:val="none"/>
        </w:rPr>
        <w:t xml:space="preserve">. </w:t>
      </w:r>
    </w:p>
    <w:p w14:paraId="7EBB106A" w14:textId="77777777" w:rsidR="00086F69" w:rsidRDefault="00FB2060" w:rsidP="0085445C">
      <w:pPr>
        <w:spacing w:after="120" w:line="240" w:lineRule="auto"/>
        <w:ind w:left="15" w:firstLine="705"/>
        <w:jc w:val="left"/>
        <w:rPr>
          <w:rFonts w:cstheme="minorHAnsi"/>
        </w:rPr>
      </w:pPr>
      <w:r w:rsidRPr="00D53C25">
        <w:rPr>
          <w:rFonts w:cstheme="minorHAnsi"/>
        </w:rPr>
        <w:t>4200</w:t>
      </w:r>
      <w:r w:rsidR="006B476C" w:rsidRPr="00D53C25">
        <w:rPr>
          <w:rFonts w:cstheme="minorHAnsi"/>
        </w:rPr>
        <w:tab/>
      </w:r>
      <w:r w:rsidRPr="00D53C25">
        <w:rPr>
          <w:rFonts w:cstheme="minorHAnsi"/>
          <w:b/>
        </w:rPr>
        <w:t>Title I, Part A</w:t>
      </w:r>
      <w:r w:rsidRPr="00D53C25">
        <w:rPr>
          <w:rFonts w:cstheme="minorHAnsi"/>
        </w:rPr>
        <w:t>, Improving Basic Programs</w:t>
      </w:r>
      <w:r w:rsidR="006B476C" w:rsidRPr="00D53C25">
        <w:rPr>
          <w:rFonts w:cstheme="minorHAnsi"/>
        </w:rPr>
        <w:tab/>
      </w:r>
      <w:r w:rsidR="005B6ADF" w:rsidRPr="00D53C25">
        <w:rPr>
          <w:rFonts w:cstheme="minorHAnsi"/>
        </w:rPr>
        <w:tab/>
      </w:r>
      <w:r w:rsidR="005B6ADF" w:rsidRPr="00D53C25">
        <w:rPr>
          <w:rFonts w:cstheme="minorHAnsi"/>
        </w:rPr>
        <w:tab/>
      </w:r>
      <w:r w:rsidR="005B6ADF" w:rsidRPr="00D53C25">
        <w:rPr>
          <w:rFonts w:cstheme="minorHAnsi"/>
        </w:rPr>
        <w:tab/>
      </w:r>
      <w:r w:rsidR="00C17813" w:rsidRPr="00D53C25">
        <w:rPr>
          <w:rFonts w:cstheme="minorHAnsi"/>
        </w:rPr>
        <w:tab/>
      </w:r>
      <w:r w:rsidR="006B476C" w:rsidRPr="00D53C25">
        <w:rPr>
          <w:rFonts w:cstheme="minorHAnsi"/>
        </w:rPr>
        <w:t>CFDA #</w:t>
      </w:r>
      <w:r w:rsidR="00C17813" w:rsidRPr="00D53C25">
        <w:rPr>
          <w:rFonts w:cstheme="minorHAnsi"/>
        </w:rPr>
        <w:t xml:space="preserve"> </w:t>
      </w:r>
      <w:r w:rsidR="006B476C" w:rsidRPr="00D53C25">
        <w:rPr>
          <w:rFonts w:cstheme="minorHAnsi"/>
        </w:rPr>
        <w:t>84.010</w:t>
      </w:r>
    </w:p>
    <w:p w14:paraId="69719B7B" w14:textId="77777777" w:rsidR="003C4FA3" w:rsidRPr="00D53C25" w:rsidRDefault="00FB2060" w:rsidP="0085445C">
      <w:pPr>
        <w:spacing w:after="120" w:line="240" w:lineRule="auto"/>
        <w:ind w:left="15" w:firstLine="705"/>
        <w:jc w:val="left"/>
        <w:rPr>
          <w:rFonts w:cstheme="minorHAnsi"/>
        </w:rPr>
      </w:pPr>
      <w:r w:rsidRPr="00D53C25">
        <w:rPr>
          <w:rFonts w:cstheme="minorHAnsi"/>
        </w:rPr>
        <w:t>4220</w:t>
      </w:r>
      <w:r w:rsidR="006B476C" w:rsidRPr="00D53C25">
        <w:rPr>
          <w:rFonts w:cstheme="minorHAnsi"/>
        </w:rPr>
        <w:tab/>
      </w:r>
      <w:r w:rsidRPr="00D53C25">
        <w:rPr>
          <w:rFonts w:cstheme="minorHAnsi"/>
          <w:b/>
        </w:rPr>
        <w:t>Title I, Part A</w:t>
      </w:r>
      <w:r w:rsidRPr="00D53C25">
        <w:rPr>
          <w:rFonts w:cstheme="minorHAnsi"/>
        </w:rPr>
        <w:t>, Improvement Grants</w:t>
      </w:r>
      <w:r w:rsidR="006B476C" w:rsidRPr="00D53C25">
        <w:rPr>
          <w:rFonts w:cstheme="minorHAnsi"/>
        </w:rPr>
        <w:t xml:space="preserve"> </w:t>
      </w:r>
      <w:r w:rsidR="006B476C" w:rsidRPr="00D53C25">
        <w:rPr>
          <w:rFonts w:cstheme="minorHAnsi"/>
        </w:rPr>
        <w:tab/>
      </w:r>
      <w:r w:rsidR="007B76DF">
        <w:rPr>
          <w:rFonts w:cstheme="minorHAnsi"/>
        </w:rPr>
        <w:tab/>
      </w:r>
      <w:r w:rsidR="005B6ADF" w:rsidRPr="00D53C25">
        <w:rPr>
          <w:rFonts w:cstheme="minorHAnsi"/>
        </w:rPr>
        <w:tab/>
      </w:r>
      <w:r w:rsidR="005B6ADF" w:rsidRPr="00D53C25">
        <w:rPr>
          <w:rFonts w:cstheme="minorHAnsi"/>
        </w:rPr>
        <w:tab/>
      </w:r>
      <w:r w:rsidR="005B6ADF" w:rsidRPr="00D53C25">
        <w:rPr>
          <w:rFonts w:cstheme="minorHAnsi"/>
        </w:rPr>
        <w:tab/>
      </w:r>
      <w:r w:rsidR="00C17813" w:rsidRPr="00D53C25">
        <w:rPr>
          <w:rFonts w:cstheme="minorHAnsi"/>
        </w:rPr>
        <w:tab/>
      </w:r>
      <w:r w:rsidR="006B476C" w:rsidRPr="00D53C25">
        <w:rPr>
          <w:rFonts w:cstheme="minorHAnsi"/>
        </w:rPr>
        <w:t>CFDA #</w:t>
      </w:r>
      <w:r w:rsidR="00C17813" w:rsidRPr="00D53C25">
        <w:rPr>
          <w:rFonts w:cstheme="minorHAnsi"/>
        </w:rPr>
        <w:t xml:space="preserve"> </w:t>
      </w:r>
      <w:r w:rsidRPr="00D53C25">
        <w:rPr>
          <w:rFonts w:cstheme="minorHAnsi"/>
        </w:rPr>
        <w:t>84.010A</w:t>
      </w:r>
    </w:p>
    <w:p w14:paraId="4666A9F4" w14:textId="77777777" w:rsidR="003C4FA3" w:rsidRPr="00D53C25" w:rsidRDefault="00FB2060" w:rsidP="0085445C">
      <w:pPr>
        <w:spacing w:after="120" w:line="240" w:lineRule="auto"/>
        <w:ind w:left="15" w:firstLine="705"/>
        <w:jc w:val="left"/>
        <w:rPr>
          <w:rFonts w:cstheme="minorHAnsi"/>
        </w:rPr>
      </w:pPr>
      <w:r w:rsidRPr="00D53C25">
        <w:rPr>
          <w:rFonts w:cstheme="minorHAnsi"/>
        </w:rPr>
        <w:t>4230</w:t>
      </w:r>
      <w:r w:rsidR="006B476C" w:rsidRPr="00D53C25">
        <w:rPr>
          <w:rFonts w:cstheme="minorHAnsi"/>
        </w:rPr>
        <w:tab/>
      </w:r>
      <w:r w:rsidRPr="00D53C25">
        <w:rPr>
          <w:rFonts w:cstheme="minorHAnsi"/>
          <w:b/>
        </w:rPr>
        <w:t xml:space="preserve">Title I, Part </w:t>
      </w:r>
      <w:r w:rsidR="00293577" w:rsidRPr="00D53C25">
        <w:rPr>
          <w:rFonts w:cstheme="minorHAnsi"/>
          <w:b/>
        </w:rPr>
        <w:t>E</w:t>
      </w:r>
      <w:r w:rsidRPr="00D53C25">
        <w:rPr>
          <w:rFonts w:cstheme="minorHAnsi"/>
          <w:b/>
        </w:rPr>
        <w:t>,</w:t>
      </w:r>
      <w:r w:rsidRPr="00D53C25">
        <w:rPr>
          <w:rFonts w:cstheme="minorHAnsi"/>
        </w:rPr>
        <w:t xml:space="preserve"> </w:t>
      </w:r>
      <w:r w:rsidR="00293577" w:rsidRPr="00D53C25">
        <w:rPr>
          <w:rFonts w:cstheme="minorHAnsi"/>
        </w:rPr>
        <w:t xml:space="preserve">Comprehensive Literacy Development (Striving </w:t>
      </w:r>
      <w:r w:rsidR="00F904B0" w:rsidRPr="00D53C25">
        <w:rPr>
          <w:rFonts w:cstheme="minorHAnsi"/>
        </w:rPr>
        <w:t xml:space="preserve">Readers) </w:t>
      </w:r>
      <w:r w:rsidR="00F904B0" w:rsidRPr="00D53C25">
        <w:rPr>
          <w:rFonts w:cstheme="minorHAnsi"/>
        </w:rPr>
        <w:tab/>
      </w:r>
      <w:r w:rsidRPr="00D53C25">
        <w:rPr>
          <w:rFonts w:cstheme="minorHAnsi"/>
        </w:rPr>
        <w:t xml:space="preserve"> </w:t>
      </w:r>
      <w:r w:rsidRPr="00D53C25">
        <w:rPr>
          <w:rFonts w:cstheme="minorHAnsi"/>
        </w:rPr>
        <w:tab/>
      </w:r>
      <w:r w:rsidR="006B476C" w:rsidRPr="00D53C25">
        <w:rPr>
          <w:rFonts w:cstheme="minorHAnsi"/>
        </w:rPr>
        <w:t>CFDA #</w:t>
      </w:r>
      <w:r w:rsidR="00293577" w:rsidRPr="00D53C25">
        <w:rPr>
          <w:rFonts w:cstheme="minorHAnsi"/>
        </w:rPr>
        <w:t xml:space="preserve"> </w:t>
      </w:r>
      <w:r w:rsidR="00F904B0" w:rsidRPr="00D53C25">
        <w:rPr>
          <w:rFonts w:cstheme="minorHAnsi"/>
        </w:rPr>
        <w:t>84.</w:t>
      </w:r>
      <w:r w:rsidR="00293577" w:rsidRPr="00D53C25">
        <w:rPr>
          <w:rFonts w:cstheme="minorHAnsi"/>
        </w:rPr>
        <w:t>371</w:t>
      </w:r>
      <w:r w:rsidRPr="00D53C25">
        <w:rPr>
          <w:rFonts w:cstheme="minorHAnsi"/>
        </w:rPr>
        <w:t xml:space="preserve">  </w:t>
      </w:r>
    </w:p>
    <w:p w14:paraId="6B92E189" w14:textId="77777777" w:rsidR="003C4FA3" w:rsidRPr="00D53C25" w:rsidRDefault="00FB2060" w:rsidP="0085445C">
      <w:pPr>
        <w:spacing w:after="120" w:line="240" w:lineRule="auto"/>
        <w:ind w:left="15" w:firstLine="705"/>
        <w:jc w:val="left"/>
        <w:rPr>
          <w:rFonts w:cstheme="minorHAnsi"/>
        </w:rPr>
      </w:pPr>
      <w:r w:rsidRPr="00D53C25">
        <w:rPr>
          <w:rFonts w:cstheme="minorHAnsi"/>
        </w:rPr>
        <w:lastRenderedPageBreak/>
        <w:t>4250</w:t>
      </w:r>
      <w:r w:rsidR="006B476C" w:rsidRPr="00D53C25">
        <w:rPr>
          <w:rFonts w:cstheme="minorHAnsi"/>
        </w:rPr>
        <w:tab/>
      </w:r>
      <w:r w:rsidRPr="00D53C25">
        <w:rPr>
          <w:rFonts w:cstheme="minorHAnsi"/>
          <w:b/>
        </w:rPr>
        <w:t>Title I, Part C,</w:t>
      </w:r>
      <w:r w:rsidRPr="00D53C25">
        <w:rPr>
          <w:rFonts w:cstheme="minorHAnsi"/>
        </w:rPr>
        <w:t xml:space="preserve"> Migrant Educatio</w:t>
      </w:r>
      <w:r w:rsidR="006B476C" w:rsidRPr="00D53C25">
        <w:rPr>
          <w:rFonts w:cstheme="minorHAnsi"/>
        </w:rPr>
        <w:t>n</w:t>
      </w:r>
      <w:r w:rsidR="006B476C" w:rsidRPr="00D53C25">
        <w:rPr>
          <w:rFonts w:cstheme="minorHAnsi"/>
        </w:rPr>
        <w:tab/>
      </w:r>
      <w:r w:rsidR="006B476C" w:rsidRPr="00D53C25">
        <w:rPr>
          <w:rFonts w:cstheme="minorHAnsi"/>
        </w:rPr>
        <w:tab/>
      </w:r>
      <w:r w:rsidR="005B6ADF" w:rsidRPr="00D53C25">
        <w:rPr>
          <w:rFonts w:cstheme="minorHAnsi"/>
        </w:rPr>
        <w:tab/>
      </w:r>
      <w:r w:rsidR="005B6ADF" w:rsidRPr="00D53C25">
        <w:rPr>
          <w:rFonts w:cstheme="minorHAnsi"/>
        </w:rPr>
        <w:tab/>
      </w:r>
      <w:r w:rsidR="005B6ADF" w:rsidRPr="00D53C25">
        <w:rPr>
          <w:rFonts w:cstheme="minorHAnsi"/>
        </w:rPr>
        <w:tab/>
      </w:r>
      <w:r w:rsidR="00C17813" w:rsidRPr="00D53C25">
        <w:rPr>
          <w:rFonts w:cstheme="minorHAnsi"/>
        </w:rPr>
        <w:tab/>
      </w:r>
      <w:r w:rsidR="006B476C" w:rsidRPr="00D53C25">
        <w:rPr>
          <w:rFonts w:cstheme="minorHAnsi"/>
        </w:rPr>
        <w:t>CFDA #</w:t>
      </w:r>
      <w:r w:rsidR="00C17813" w:rsidRPr="00D53C25">
        <w:rPr>
          <w:rFonts w:cstheme="minorHAnsi"/>
        </w:rPr>
        <w:t xml:space="preserve"> </w:t>
      </w:r>
      <w:r w:rsidRPr="00D53C25">
        <w:rPr>
          <w:rFonts w:cstheme="minorHAnsi"/>
        </w:rPr>
        <w:t xml:space="preserve">84.011 </w:t>
      </w:r>
    </w:p>
    <w:p w14:paraId="7CE3342F" w14:textId="77777777" w:rsidR="003C4FA3" w:rsidRPr="00D53C25" w:rsidRDefault="00FB2060" w:rsidP="0085445C">
      <w:pPr>
        <w:spacing w:after="120" w:line="240" w:lineRule="auto"/>
        <w:ind w:left="15" w:firstLine="705"/>
        <w:jc w:val="left"/>
        <w:rPr>
          <w:rFonts w:cstheme="minorHAnsi"/>
        </w:rPr>
      </w:pPr>
      <w:r w:rsidRPr="00D53C25">
        <w:rPr>
          <w:rFonts w:cstheme="minorHAnsi"/>
        </w:rPr>
        <w:t>4270</w:t>
      </w:r>
      <w:r w:rsidR="006B476C" w:rsidRPr="00D53C25">
        <w:rPr>
          <w:rFonts w:cstheme="minorHAnsi"/>
        </w:rPr>
        <w:tab/>
      </w:r>
      <w:r w:rsidRPr="00D53C25">
        <w:rPr>
          <w:rFonts w:cstheme="minorHAnsi"/>
          <w:b/>
        </w:rPr>
        <w:t>Title I, Part D,</w:t>
      </w:r>
      <w:r w:rsidRPr="00D53C25">
        <w:rPr>
          <w:rFonts w:cstheme="minorHAnsi"/>
        </w:rPr>
        <w:t xml:space="preserve"> Neglected, Delinquent &amp; At-Risk </w:t>
      </w:r>
      <w:r w:rsidR="001E39F7" w:rsidRPr="00D53C25">
        <w:rPr>
          <w:rFonts w:cstheme="minorHAnsi"/>
        </w:rPr>
        <w:t xml:space="preserve">Youth </w:t>
      </w:r>
      <w:r w:rsidR="001E39F7" w:rsidRPr="00D53C25">
        <w:rPr>
          <w:rFonts w:cstheme="minorHAnsi"/>
        </w:rPr>
        <w:tab/>
      </w:r>
      <w:r w:rsidRPr="00D53C25">
        <w:rPr>
          <w:rFonts w:cstheme="minorHAnsi"/>
        </w:rPr>
        <w:t xml:space="preserve"> </w:t>
      </w:r>
      <w:r w:rsidR="001E39F7" w:rsidRPr="00D53C25">
        <w:rPr>
          <w:rFonts w:cstheme="minorHAnsi"/>
        </w:rPr>
        <w:tab/>
      </w:r>
      <w:r w:rsidR="001E39F7" w:rsidRPr="00D53C25">
        <w:rPr>
          <w:rFonts w:cstheme="minorHAnsi"/>
        </w:rPr>
        <w:tab/>
      </w:r>
      <w:r w:rsidR="00C17813" w:rsidRPr="00D53C25">
        <w:rPr>
          <w:rFonts w:cstheme="minorHAnsi"/>
        </w:rPr>
        <w:tab/>
      </w:r>
      <w:r w:rsidR="001E39F7" w:rsidRPr="00D53C25">
        <w:rPr>
          <w:rFonts w:cstheme="minorHAnsi"/>
        </w:rPr>
        <w:t>CFDA #</w:t>
      </w:r>
      <w:r w:rsidR="00C17813" w:rsidRPr="00D53C25">
        <w:rPr>
          <w:rFonts w:cstheme="minorHAnsi"/>
        </w:rPr>
        <w:t xml:space="preserve"> </w:t>
      </w:r>
      <w:r w:rsidRPr="00D53C25">
        <w:rPr>
          <w:rFonts w:cstheme="minorHAnsi"/>
        </w:rPr>
        <w:t xml:space="preserve">84.013 </w:t>
      </w:r>
    </w:p>
    <w:p w14:paraId="3355F32D" w14:textId="77777777" w:rsidR="003C4FA3" w:rsidRPr="00D53C25" w:rsidRDefault="00FB2060" w:rsidP="0085445C">
      <w:pPr>
        <w:spacing w:after="120" w:line="240" w:lineRule="auto"/>
        <w:ind w:left="15" w:firstLine="705"/>
        <w:jc w:val="left"/>
        <w:rPr>
          <w:rFonts w:cstheme="minorHAnsi"/>
        </w:rPr>
      </w:pPr>
      <w:r w:rsidRPr="00D53C25">
        <w:rPr>
          <w:rFonts w:cstheme="minorHAnsi"/>
        </w:rPr>
        <w:t>4300</w:t>
      </w:r>
      <w:r w:rsidR="001E39F7" w:rsidRPr="00D53C25">
        <w:rPr>
          <w:rFonts w:cstheme="minorHAnsi"/>
        </w:rPr>
        <w:tab/>
      </w:r>
      <w:r w:rsidR="001E39F7" w:rsidRPr="00D53C25">
        <w:rPr>
          <w:rFonts w:cstheme="minorHAnsi"/>
          <w:b/>
        </w:rPr>
        <w:t>T</w:t>
      </w:r>
      <w:r w:rsidRPr="00D53C25">
        <w:rPr>
          <w:rFonts w:cstheme="minorHAnsi"/>
          <w:b/>
        </w:rPr>
        <w:t>itle II, Part A</w:t>
      </w:r>
      <w:r w:rsidRPr="00D53C25">
        <w:rPr>
          <w:rFonts w:cstheme="minorHAnsi"/>
        </w:rPr>
        <w:t xml:space="preserve">, </w:t>
      </w:r>
      <w:r w:rsidR="00F904B0" w:rsidRPr="00D53C25">
        <w:rPr>
          <w:rFonts w:cstheme="minorHAnsi"/>
        </w:rPr>
        <w:t xml:space="preserve">Supporting Effective Instruction </w:t>
      </w:r>
      <w:r w:rsidR="00F904B0" w:rsidRPr="00F112ED">
        <w:rPr>
          <w:rFonts w:cstheme="minorHAnsi"/>
        </w:rPr>
        <w:t>(Improving Teacher Quality</w:t>
      </w:r>
      <w:r w:rsidR="00F904B0" w:rsidRPr="00F112ED">
        <w:rPr>
          <w:rStyle w:val="Hyperlink"/>
          <w:rFonts w:cstheme="minorHAnsi"/>
          <w:color w:val="auto"/>
          <w:u w:val="none"/>
        </w:rPr>
        <w:t>)</w:t>
      </w:r>
      <w:r w:rsidRPr="00D53C25">
        <w:rPr>
          <w:rFonts w:cstheme="minorHAnsi"/>
        </w:rPr>
        <w:tab/>
      </w:r>
      <w:r w:rsidR="001E39F7" w:rsidRPr="00D53C25">
        <w:rPr>
          <w:rFonts w:cstheme="minorHAnsi"/>
        </w:rPr>
        <w:t>CFDA #</w:t>
      </w:r>
      <w:r w:rsidR="00C17813" w:rsidRPr="00D53C25">
        <w:rPr>
          <w:rFonts w:cstheme="minorHAnsi"/>
        </w:rPr>
        <w:t xml:space="preserve"> </w:t>
      </w:r>
      <w:r w:rsidRPr="00D53C25">
        <w:rPr>
          <w:rFonts w:cstheme="minorHAnsi"/>
        </w:rPr>
        <w:t xml:space="preserve">84.367 </w:t>
      </w:r>
    </w:p>
    <w:p w14:paraId="035EC1D2" w14:textId="73509F26" w:rsidR="003C4FA3" w:rsidRPr="00D53C25" w:rsidRDefault="00FB2060" w:rsidP="0085445C">
      <w:pPr>
        <w:spacing w:after="120" w:line="240" w:lineRule="auto"/>
        <w:ind w:left="15" w:firstLine="705"/>
        <w:jc w:val="left"/>
        <w:rPr>
          <w:rFonts w:cstheme="minorHAnsi"/>
        </w:rPr>
      </w:pPr>
      <w:r w:rsidRPr="00D53C25">
        <w:rPr>
          <w:rFonts w:cstheme="minorHAnsi"/>
        </w:rPr>
        <w:t>4320</w:t>
      </w:r>
      <w:r w:rsidR="001E39F7" w:rsidRPr="00D53C25">
        <w:rPr>
          <w:rFonts w:cstheme="minorHAnsi"/>
        </w:rPr>
        <w:tab/>
      </w:r>
      <w:r w:rsidRPr="00D53C25">
        <w:rPr>
          <w:rFonts w:cstheme="minorHAnsi"/>
          <w:b/>
        </w:rPr>
        <w:t>Title III, Part A</w:t>
      </w:r>
      <w:r w:rsidRPr="00D53C25">
        <w:rPr>
          <w:rFonts w:cstheme="minorHAnsi"/>
        </w:rPr>
        <w:t xml:space="preserve">, English Language Acquisition and Language </w:t>
      </w:r>
      <w:r w:rsidR="001E39F7" w:rsidRPr="00D53C25">
        <w:rPr>
          <w:rFonts w:cstheme="minorHAnsi"/>
        </w:rPr>
        <w:t xml:space="preserve">Enhancement </w:t>
      </w:r>
      <w:r w:rsidR="001E39F7" w:rsidRPr="00D53C25">
        <w:rPr>
          <w:rFonts w:cstheme="minorHAnsi"/>
        </w:rPr>
        <w:tab/>
        <w:t>CFDA #</w:t>
      </w:r>
      <w:r w:rsidR="00C17813" w:rsidRPr="00D53C25">
        <w:rPr>
          <w:rFonts w:cstheme="minorHAnsi"/>
        </w:rPr>
        <w:t xml:space="preserve"> </w:t>
      </w:r>
      <w:r w:rsidRPr="00D53C25">
        <w:rPr>
          <w:rFonts w:cstheme="minorHAnsi"/>
        </w:rPr>
        <w:t>84.365</w:t>
      </w:r>
    </w:p>
    <w:p w14:paraId="653E38CE" w14:textId="77777777" w:rsidR="003C4FA3" w:rsidRPr="00D53C25" w:rsidRDefault="00FB2060" w:rsidP="0085445C">
      <w:pPr>
        <w:spacing w:after="120" w:line="240" w:lineRule="auto"/>
        <w:ind w:left="15" w:firstLine="705"/>
        <w:jc w:val="left"/>
        <w:rPr>
          <w:rFonts w:cstheme="minorHAnsi"/>
        </w:rPr>
      </w:pPr>
      <w:r w:rsidRPr="00D53C25">
        <w:rPr>
          <w:rFonts w:cstheme="minorHAnsi"/>
        </w:rPr>
        <w:t>4340</w:t>
      </w:r>
      <w:r w:rsidR="001E39F7" w:rsidRPr="00D53C25">
        <w:rPr>
          <w:rFonts w:cstheme="minorHAnsi"/>
        </w:rPr>
        <w:tab/>
      </w:r>
      <w:r w:rsidRPr="00D53C25">
        <w:rPr>
          <w:rFonts w:cstheme="minorHAnsi"/>
          <w:b/>
        </w:rPr>
        <w:t>Title IV, Part B,</w:t>
      </w:r>
      <w:r w:rsidRPr="00D53C25">
        <w:rPr>
          <w:rFonts w:cstheme="minorHAnsi"/>
        </w:rPr>
        <w:t xml:space="preserve"> 21st Century Community Learning Centers   </w:t>
      </w:r>
      <w:r w:rsidRPr="00D53C25">
        <w:rPr>
          <w:rFonts w:cstheme="minorHAnsi"/>
        </w:rPr>
        <w:tab/>
        <w:t xml:space="preserve"> </w:t>
      </w:r>
      <w:r w:rsidR="001E39F7" w:rsidRPr="00D53C25">
        <w:rPr>
          <w:rFonts w:cstheme="minorHAnsi"/>
        </w:rPr>
        <w:tab/>
      </w:r>
      <w:r w:rsidR="00C17813" w:rsidRPr="00D53C25">
        <w:rPr>
          <w:rFonts w:cstheme="minorHAnsi"/>
        </w:rPr>
        <w:tab/>
      </w:r>
      <w:r w:rsidR="001E39F7" w:rsidRPr="00D53C25">
        <w:rPr>
          <w:rFonts w:cstheme="minorHAnsi"/>
        </w:rPr>
        <w:t>CFDA #</w:t>
      </w:r>
      <w:r w:rsidR="00C17813" w:rsidRPr="00D53C25">
        <w:rPr>
          <w:rFonts w:cstheme="minorHAnsi"/>
        </w:rPr>
        <w:t xml:space="preserve"> </w:t>
      </w:r>
      <w:r w:rsidRPr="00D53C25">
        <w:rPr>
          <w:rFonts w:cstheme="minorHAnsi"/>
        </w:rPr>
        <w:t xml:space="preserve">84.287 </w:t>
      </w:r>
    </w:p>
    <w:p w14:paraId="1F16146C" w14:textId="77777777" w:rsidR="003C4FA3" w:rsidRPr="00D53C25" w:rsidRDefault="00FB2060" w:rsidP="0085445C">
      <w:pPr>
        <w:spacing w:after="120" w:line="240" w:lineRule="auto"/>
        <w:ind w:left="15" w:firstLine="705"/>
        <w:jc w:val="left"/>
        <w:rPr>
          <w:rFonts w:cstheme="minorHAnsi"/>
        </w:rPr>
      </w:pPr>
      <w:r w:rsidRPr="00D53C25">
        <w:rPr>
          <w:rFonts w:cstheme="minorHAnsi"/>
        </w:rPr>
        <w:t>4370</w:t>
      </w:r>
      <w:r w:rsidR="001E39F7" w:rsidRPr="00D53C25">
        <w:rPr>
          <w:rFonts w:cstheme="minorHAnsi"/>
        </w:rPr>
        <w:tab/>
      </w:r>
      <w:r w:rsidRPr="00D53C25">
        <w:rPr>
          <w:rFonts w:cstheme="minorHAnsi"/>
          <w:b/>
        </w:rPr>
        <w:t xml:space="preserve">Title </w:t>
      </w:r>
      <w:r w:rsidR="00DC5B34" w:rsidRPr="00D53C25">
        <w:rPr>
          <w:rFonts w:cstheme="minorHAnsi"/>
          <w:b/>
        </w:rPr>
        <w:t>V</w:t>
      </w:r>
      <w:r w:rsidRPr="00D53C25">
        <w:rPr>
          <w:rFonts w:cstheme="minorHAnsi"/>
          <w:b/>
        </w:rPr>
        <w:t>, Part B,</w:t>
      </w:r>
      <w:r w:rsidRPr="00D53C25">
        <w:rPr>
          <w:rFonts w:cstheme="minorHAnsi"/>
        </w:rPr>
        <w:t xml:space="preserve"> Subpart 2, Rural Low-Income Schools (</w:t>
      </w:r>
      <w:r w:rsidR="001E39F7" w:rsidRPr="00D53C25">
        <w:rPr>
          <w:rFonts w:cstheme="minorHAnsi"/>
        </w:rPr>
        <w:t>RLI</w:t>
      </w:r>
      <w:r w:rsidR="00A9698E">
        <w:rPr>
          <w:rFonts w:cstheme="minorHAnsi"/>
        </w:rPr>
        <w:t>S</w:t>
      </w:r>
      <w:r w:rsidR="001E39F7" w:rsidRPr="00D53C25">
        <w:rPr>
          <w:rFonts w:cstheme="minorHAnsi"/>
        </w:rPr>
        <w:t xml:space="preserve">) </w:t>
      </w:r>
      <w:r w:rsidR="001E39F7" w:rsidRPr="00D53C25">
        <w:rPr>
          <w:rFonts w:cstheme="minorHAnsi"/>
        </w:rPr>
        <w:tab/>
      </w:r>
      <w:r w:rsidRPr="00D53C25">
        <w:rPr>
          <w:rFonts w:cstheme="minorHAnsi"/>
        </w:rPr>
        <w:t xml:space="preserve"> </w:t>
      </w:r>
      <w:r w:rsidR="001E39F7" w:rsidRPr="00D53C25">
        <w:rPr>
          <w:rFonts w:cstheme="minorHAnsi"/>
        </w:rPr>
        <w:tab/>
      </w:r>
      <w:r w:rsidR="00C17813" w:rsidRPr="00D53C25">
        <w:rPr>
          <w:rFonts w:cstheme="minorHAnsi"/>
        </w:rPr>
        <w:tab/>
      </w:r>
      <w:r w:rsidR="001E39F7" w:rsidRPr="00D53C25">
        <w:rPr>
          <w:rFonts w:cstheme="minorHAnsi"/>
        </w:rPr>
        <w:t>CFDA #</w:t>
      </w:r>
      <w:r w:rsidR="00C17813" w:rsidRPr="00D53C25">
        <w:rPr>
          <w:rFonts w:cstheme="minorHAnsi"/>
        </w:rPr>
        <w:t xml:space="preserve"> </w:t>
      </w:r>
      <w:r w:rsidRPr="00D53C25">
        <w:rPr>
          <w:rFonts w:cstheme="minorHAnsi"/>
        </w:rPr>
        <w:t>84.358</w:t>
      </w:r>
      <w:r w:rsidR="00F87096" w:rsidRPr="00D53C25">
        <w:rPr>
          <w:rFonts w:cstheme="minorHAnsi"/>
        </w:rPr>
        <w:t>B</w:t>
      </w:r>
      <w:r w:rsidRPr="00D53C25">
        <w:rPr>
          <w:rFonts w:cstheme="minorHAnsi"/>
        </w:rPr>
        <w:t xml:space="preserve">  </w:t>
      </w:r>
    </w:p>
    <w:p w14:paraId="2D1A480E" w14:textId="77777777" w:rsidR="007E5C28" w:rsidRPr="00D53C25" w:rsidRDefault="00FB2060" w:rsidP="0085445C">
      <w:pPr>
        <w:spacing w:after="120" w:line="240" w:lineRule="auto"/>
        <w:ind w:left="15" w:firstLine="705"/>
        <w:jc w:val="left"/>
        <w:rPr>
          <w:rFonts w:cstheme="minorHAnsi"/>
        </w:rPr>
      </w:pPr>
      <w:r w:rsidRPr="00D53C25">
        <w:rPr>
          <w:rFonts w:cstheme="minorHAnsi"/>
        </w:rPr>
        <w:t xml:space="preserve">4380 </w:t>
      </w:r>
      <w:r w:rsidRPr="00D53C25">
        <w:rPr>
          <w:rFonts w:cstheme="minorHAnsi"/>
        </w:rPr>
        <w:tab/>
      </w:r>
      <w:r w:rsidRPr="00D53C25">
        <w:rPr>
          <w:rFonts w:cstheme="minorHAnsi"/>
          <w:b/>
        </w:rPr>
        <w:t xml:space="preserve">Title </w:t>
      </w:r>
      <w:r w:rsidR="00B52122" w:rsidRPr="00D53C25">
        <w:rPr>
          <w:rFonts w:cstheme="minorHAnsi"/>
          <w:b/>
        </w:rPr>
        <w:t>I</w:t>
      </w:r>
      <w:r w:rsidR="00DD3DCF" w:rsidRPr="00D53C25">
        <w:rPr>
          <w:rFonts w:cstheme="minorHAnsi"/>
          <w:b/>
        </w:rPr>
        <w:t>X</w:t>
      </w:r>
      <w:r w:rsidRPr="00D53C25">
        <w:rPr>
          <w:rFonts w:cstheme="minorHAnsi"/>
          <w:b/>
        </w:rPr>
        <w:t xml:space="preserve">, Part </w:t>
      </w:r>
      <w:r w:rsidR="00DD3DCF" w:rsidRPr="00D53C25">
        <w:rPr>
          <w:rFonts w:cstheme="minorHAnsi"/>
          <w:b/>
        </w:rPr>
        <w:t>A</w:t>
      </w:r>
      <w:r w:rsidRPr="00D53C25">
        <w:rPr>
          <w:rFonts w:cstheme="minorHAnsi"/>
          <w:b/>
        </w:rPr>
        <w:t>,</w:t>
      </w:r>
      <w:r w:rsidRPr="00D53C25">
        <w:rPr>
          <w:rFonts w:cstheme="minorHAnsi"/>
        </w:rPr>
        <w:t xml:space="preserve"> Education </w:t>
      </w:r>
      <w:r w:rsidR="00F112ED">
        <w:rPr>
          <w:rFonts w:cstheme="minorHAnsi"/>
        </w:rPr>
        <w:t>for</w:t>
      </w:r>
      <w:r w:rsidRPr="00D53C25">
        <w:rPr>
          <w:rFonts w:cstheme="minorHAnsi"/>
        </w:rPr>
        <w:t xml:space="preserve"> Homeless Children &amp; </w:t>
      </w:r>
      <w:r w:rsidR="001E39F7" w:rsidRPr="00D53C25">
        <w:rPr>
          <w:rFonts w:cstheme="minorHAnsi"/>
        </w:rPr>
        <w:t>Youth</w:t>
      </w:r>
      <w:r w:rsidR="0072178C">
        <w:rPr>
          <w:rFonts w:cstheme="minorHAnsi"/>
          <w:color w:val="FF0000"/>
        </w:rPr>
        <w:tab/>
      </w:r>
      <w:r w:rsidR="0072178C">
        <w:rPr>
          <w:rFonts w:cstheme="minorHAnsi"/>
          <w:color w:val="FF0000"/>
        </w:rPr>
        <w:tab/>
      </w:r>
      <w:r w:rsidR="001E39F7" w:rsidRPr="00D53C25">
        <w:rPr>
          <w:rFonts w:cstheme="minorHAnsi"/>
        </w:rPr>
        <w:tab/>
        <w:t>CFDA #</w:t>
      </w:r>
      <w:r w:rsidR="00C17813" w:rsidRPr="00D53C25">
        <w:rPr>
          <w:rFonts w:cstheme="minorHAnsi"/>
        </w:rPr>
        <w:t xml:space="preserve"> </w:t>
      </w:r>
      <w:r w:rsidRPr="00D53C25">
        <w:rPr>
          <w:rFonts w:cstheme="minorHAnsi"/>
        </w:rPr>
        <w:t>84.196</w:t>
      </w:r>
    </w:p>
    <w:p w14:paraId="644B0C3D" w14:textId="77777777" w:rsidR="003C4FA3" w:rsidRPr="00D53C25" w:rsidRDefault="007E5C28" w:rsidP="0085445C">
      <w:pPr>
        <w:spacing w:after="120" w:line="240" w:lineRule="auto"/>
        <w:ind w:left="15" w:firstLine="705"/>
        <w:jc w:val="left"/>
        <w:rPr>
          <w:rFonts w:cstheme="minorHAnsi"/>
        </w:rPr>
      </w:pPr>
      <w:r w:rsidRPr="00D53C25">
        <w:rPr>
          <w:rFonts w:cstheme="minorHAnsi"/>
        </w:rPr>
        <w:t>4390</w:t>
      </w:r>
      <w:r w:rsidRPr="00D53C25">
        <w:rPr>
          <w:rFonts w:cstheme="minorHAnsi"/>
        </w:rPr>
        <w:tab/>
      </w:r>
      <w:r w:rsidRPr="00D53C25">
        <w:rPr>
          <w:rFonts w:cstheme="minorHAnsi"/>
          <w:b/>
        </w:rPr>
        <w:t>Title I, S</w:t>
      </w:r>
      <w:r w:rsidR="004A7E46" w:rsidRPr="00D53C25">
        <w:rPr>
          <w:rFonts w:cstheme="minorHAnsi"/>
          <w:b/>
        </w:rPr>
        <w:t xml:space="preserve">chool </w:t>
      </w:r>
      <w:r w:rsidRPr="00D53C25">
        <w:rPr>
          <w:rFonts w:cstheme="minorHAnsi"/>
          <w:b/>
        </w:rPr>
        <w:t>I</w:t>
      </w:r>
      <w:r w:rsidR="004A7E46" w:rsidRPr="00D53C25">
        <w:rPr>
          <w:rFonts w:cstheme="minorHAnsi"/>
          <w:b/>
        </w:rPr>
        <w:t>mprovement</w:t>
      </w:r>
      <w:r w:rsidR="00FC2409" w:rsidRPr="00D53C25">
        <w:rPr>
          <w:rFonts w:cstheme="minorHAnsi"/>
        </w:rPr>
        <w:t xml:space="preserve"> </w:t>
      </w:r>
      <w:r w:rsidR="007D6B7F" w:rsidRPr="00D53C25">
        <w:rPr>
          <w:rFonts w:cstheme="minorHAnsi"/>
        </w:rPr>
        <w:t>section 1003</w:t>
      </w:r>
      <w:r w:rsidR="004A7E46" w:rsidRPr="00D53C25">
        <w:rPr>
          <w:rFonts w:cstheme="minorHAnsi"/>
        </w:rPr>
        <w:t>g</w:t>
      </w:r>
      <w:r w:rsidR="004A7E46" w:rsidRPr="00D53C25">
        <w:rPr>
          <w:rFonts w:cstheme="minorHAnsi"/>
        </w:rPr>
        <w:tab/>
      </w:r>
      <w:r w:rsidR="004A7E46" w:rsidRPr="00D53C25">
        <w:rPr>
          <w:rFonts w:cstheme="minorHAnsi"/>
        </w:rPr>
        <w:tab/>
      </w:r>
      <w:r w:rsidR="00EF1CAD" w:rsidRPr="00D53C25">
        <w:rPr>
          <w:rFonts w:cstheme="minorHAnsi"/>
        </w:rPr>
        <w:tab/>
      </w:r>
      <w:r w:rsidR="00FC2409" w:rsidRPr="00D53C25">
        <w:rPr>
          <w:rFonts w:cstheme="minorHAnsi"/>
        </w:rPr>
        <w:tab/>
      </w:r>
      <w:r w:rsidR="004A7E46" w:rsidRPr="00D53C25">
        <w:rPr>
          <w:rFonts w:cstheme="minorHAnsi"/>
        </w:rPr>
        <w:tab/>
      </w:r>
      <w:r w:rsidR="00770459" w:rsidRPr="00D53C25">
        <w:rPr>
          <w:rFonts w:cstheme="minorHAnsi"/>
        </w:rPr>
        <w:t>CFDA # 84.377A</w:t>
      </w:r>
    </w:p>
    <w:p w14:paraId="2E21611E" w14:textId="22EA89D9" w:rsidR="003C4FA3" w:rsidRPr="00D53C25" w:rsidRDefault="00FB2060" w:rsidP="0085445C">
      <w:pPr>
        <w:spacing w:after="120" w:line="240" w:lineRule="auto"/>
        <w:ind w:left="15" w:firstLine="705"/>
        <w:jc w:val="left"/>
        <w:rPr>
          <w:rFonts w:cstheme="minorHAnsi"/>
        </w:rPr>
      </w:pPr>
      <w:r w:rsidRPr="00D53C25">
        <w:rPr>
          <w:rFonts w:cstheme="minorHAnsi"/>
        </w:rPr>
        <w:t xml:space="preserve">4510 </w:t>
      </w:r>
      <w:r w:rsidRPr="00D53C25">
        <w:rPr>
          <w:rFonts w:cstheme="minorHAnsi"/>
        </w:rPr>
        <w:tab/>
      </w:r>
      <w:r w:rsidRPr="00D53C25">
        <w:rPr>
          <w:rFonts w:cstheme="minorHAnsi"/>
          <w:b/>
        </w:rPr>
        <w:t>Carl Perkins</w:t>
      </w:r>
      <w:r w:rsidRPr="00D53C25">
        <w:rPr>
          <w:rFonts w:cstheme="minorHAnsi"/>
        </w:rPr>
        <w:t xml:space="preserve"> </w:t>
      </w:r>
      <w:r w:rsidR="00C3010A" w:rsidRPr="00D53C25">
        <w:rPr>
          <w:rFonts w:cstheme="minorHAnsi"/>
        </w:rPr>
        <w:t>(Federal Career and Technical Education (CTE))</w:t>
      </w:r>
      <w:r w:rsidR="001E39F7" w:rsidRPr="00D53C25">
        <w:rPr>
          <w:rFonts w:cstheme="minorHAnsi"/>
        </w:rPr>
        <w:tab/>
      </w:r>
      <w:r w:rsidR="001E39F7" w:rsidRPr="00D53C25">
        <w:rPr>
          <w:rFonts w:cstheme="minorHAnsi"/>
        </w:rPr>
        <w:tab/>
      </w:r>
      <w:r w:rsidR="00C17813" w:rsidRPr="00D53C25">
        <w:rPr>
          <w:rFonts w:cstheme="minorHAnsi"/>
        </w:rPr>
        <w:tab/>
      </w:r>
      <w:r w:rsidR="001E39F7" w:rsidRPr="00D53C25">
        <w:rPr>
          <w:rFonts w:cstheme="minorHAnsi"/>
        </w:rPr>
        <w:t>CFDA #</w:t>
      </w:r>
      <w:r w:rsidR="00C17813" w:rsidRPr="00D53C25">
        <w:rPr>
          <w:rFonts w:cstheme="minorHAnsi"/>
        </w:rPr>
        <w:t xml:space="preserve"> </w:t>
      </w:r>
      <w:r w:rsidRPr="00D53C25">
        <w:rPr>
          <w:rFonts w:cstheme="minorHAnsi"/>
        </w:rPr>
        <w:t xml:space="preserve">84.048A </w:t>
      </w:r>
    </w:p>
    <w:p w14:paraId="51979763" w14:textId="77777777" w:rsidR="003C4FA3" w:rsidRPr="00D53C25" w:rsidRDefault="00FB2060" w:rsidP="0085445C">
      <w:pPr>
        <w:spacing w:after="120" w:line="240" w:lineRule="auto"/>
        <w:ind w:left="15" w:firstLine="705"/>
        <w:jc w:val="left"/>
        <w:rPr>
          <w:rFonts w:cstheme="minorHAnsi"/>
        </w:rPr>
      </w:pPr>
      <w:r w:rsidRPr="00D53C25">
        <w:rPr>
          <w:rFonts w:cstheme="minorHAnsi"/>
        </w:rPr>
        <w:t xml:space="preserve">4540 </w:t>
      </w:r>
      <w:r w:rsidRPr="00D53C25">
        <w:rPr>
          <w:rFonts w:cstheme="minorHAnsi"/>
        </w:rPr>
        <w:tab/>
      </w:r>
      <w:r w:rsidRPr="00D53C25">
        <w:rPr>
          <w:rFonts w:cstheme="minorHAnsi"/>
          <w:b/>
        </w:rPr>
        <w:t xml:space="preserve">Adult Basic and Literacy Education </w:t>
      </w:r>
      <w:r w:rsidRPr="009E7261">
        <w:rPr>
          <w:rFonts w:cstheme="minorHAnsi"/>
        </w:rPr>
        <w:t>(</w:t>
      </w:r>
      <w:r w:rsidR="001E39F7" w:rsidRPr="009E7261">
        <w:rPr>
          <w:rFonts w:cstheme="minorHAnsi"/>
        </w:rPr>
        <w:t>ABLE)</w:t>
      </w:r>
      <w:r w:rsidR="001E39F7" w:rsidRPr="00D53C25">
        <w:rPr>
          <w:rFonts w:cstheme="minorHAnsi"/>
        </w:rPr>
        <w:t xml:space="preserve"> </w:t>
      </w:r>
      <w:r w:rsidR="001E39F7" w:rsidRPr="00D53C25">
        <w:rPr>
          <w:rFonts w:cstheme="minorHAnsi"/>
        </w:rPr>
        <w:tab/>
      </w:r>
      <w:r w:rsidR="001E39F7" w:rsidRPr="00D53C25">
        <w:rPr>
          <w:rFonts w:cstheme="minorHAnsi"/>
        </w:rPr>
        <w:tab/>
      </w:r>
      <w:r w:rsidR="001E39F7" w:rsidRPr="00D53C25">
        <w:rPr>
          <w:rFonts w:cstheme="minorHAnsi"/>
        </w:rPr>
        <w:tab/>
      </w:r>
      <w:r w:rsidR="001E39F7" w:rsidRPr="00D53C25">
        <w:rPr>
          <w:rFonts w:cstheme="minorHAnsi"/>
        </w:rPr>
        <w:tab/>
      </w:r>
      <w:r w:rsidR="00C17813" w:rsidRPr="00D53C25">
        <w:rPr>
          <w:rFonts w:cstheme="minorHAnsi"/>
        </w:rPr>
        <w:tab/>
      </w:r>
      <w:r w:rsidR="001E39F7" w:rsidRPr="00D53C25">
        <w:rPr>
          <w:rFonts w:cstheme="minorHAnsi"/>
        </w:rPr>
        <w:t>CFDA #</w:t>
      </w:r>
      <w:r w:rsidR="00C17813" w:rsidRPr="00D53C25">
        <w:rPr>
          <w:rFonts w:cstheme="minorHAnsi"/>
        </w:rPr>
        <w:t xml:space="preserve"> </w:t>
      </w:r>
      <w:r w:rsidRPr="00D53C25">
        <w:rPr>
          <w:rFonts w:cstheme="minorHAnsi"/>
        </w:rPr>
        <w:t xml:space="preserve">84.002 </w:t>
      </w:r>
    </w:p>
    <w:p w14:paraId="3F97827D" w14:textId="77777777" w:rsidR="003C4FA3" w:rsidRPr="00D53C25" w:rsidRDefault="00FB2060" w:rsidP="0085445C">
      <w:pPr>
        <w:spacing w:after="120" w:line="240" w:lineRule="auto"/>
        <w:ind w:left="15" w:firstLine="705"/>
        <w:jc w:val="left"/>
        <w:rPr>
          <w:rFonts w:cstheme="minorHAnsi"/>
        </w:rPr>
      </w:pPr>
      <w:bookmarkStart w:id="101" w:name="_Hlk19097501"/>
      <w:r w:rsidRPr="00D53C25">
        <w:rPr>
          <w:rFonts w:cstheme="minorHAnsi"/>
        </w:rPr>
        <w:t>4550</w:t>
      </w:r>
      <w:r w:rsidR="00086F69" w:rsidRPr="00D53C25">
        <w:rPr>
          <w:rFonts w:cstheme="minorHAnsi"/>
        </w:rPr>
        <w:tab/>
      </w:r>
      <w:r w:rsidRPr="00D53C25">
        <w:rPr>
          <w:rFonts w:cstheme="minorHAnsi"/>
          <w:b/>
        </w:rPr>
        <w:t xml:space="preserve">Federal </w:t>
      </w:r>
      <w:r w:rsidR="00471DDA" w:rsidRPr="00D53C25">
        <w:rPr>
          <w:rFonts w:cstheme="minorHAnsi"/>
          <w:b/>
        </w:rPr>
        <w:t>School</w:t>
      </w:r>
      <w:r w:rsidR="00C42ADC" w:rsidRPr="00D53C25">
        <w:rPr>
          <w:rFonts w:cstheme="minorHAnsi"/>
          <w:b/>
        </w:rPr>
        <w:t xml:space="preserve"> Nutrition</w:t>
      </w:r>
      <w:r w:rsidR="00C42ADC" w:rsidRPr="00D53C25" w:rsidDel="00C42ADC">
        <w:rPr>
          <w:rFonts w:cstheme="minorHAnsi"/>
          <w:b/>
        </w:rPr>
        <w:t xml:space="preserve"> </w:t>
      </w:r>
      <w:r w:rsidRPr="00D53C25">
        <w:rPr>
          <w:rFonts w:cstheme="minorHAnsi"/>
          <w:b/>
        </w:rPr>
        <w:t>Reimbursement</w:t>
      </w:r>
      <w:r w:rsidRPr="00D53C25">
        <w:rPr>
          <w:rFonts w:cstheme="minorHAnsi"/>
        </w:rPr>
        <w:t xml:space="preserve"> </w:t>
      </w:r>
    </w:p>
    <w:p w14:paraId="3275C0DD" w14:textId="77777777" w:rsidR="003C4FA3" w:rsidRPr="00D53C25" w:rsidRDefault="001E39F7" w:rsidP="009315E0">
      <w:pPr>
        <w:spacing w:after="120" w:line="240" w:lineRule="auto"/>
        <w:ind w:left="720" w:firstLine="720"/>
        <w:jc w:val="left"/>
        <w:rPr>
          <w:rFonts w:cstheme="minorHAnsi"/>
        </w:rPr>
      </w:pPr>
      <w:r w:rsidRPr="00D53C25">
        <w:rPr>
          <w:rFonts w:cstheme="minorHAnsi"/>
        </w:rPr>
        <w:t>CFDA #</w:t>
      </w:r>
      <w:r w:rsidR="00FB2060" w:rsidRPr="00D53C25">
        <w:rPr>
          <w:rFonts w:cstheme="minorHAnsi"/>
        </w:rPr>
        <w:t xml:space="preserve">10.553 </w:t>
      </w:r>
      <w:r w:rsidR="005F0F2E" w:rsidRPr="00D53C25">
        <w:rPr>
          <w:rFonts w:cstheme="minorHAnsi"/>
          <w:b/>
        </w:rPr>
        <w:t>School</w:t>
      </w:r>
      <w:r w:rsidR="00C42ADC" w:rsidRPr="00D53C25">
        <w:rPr>
          <w:rFonts w:cstheme="minorHAnsi"/>
          <w:b/>
        </w:rPr>
        <w:t xml:space="preserve"> Nutrition </w:t>
      </w:r>
      <w:r w:rsidR="007E6189" w:rsidRPr="00D53C25">
        <w:rPr>
          <w:rFonts w:cstheme="minorHAnsi"/>
          <w:b/>
        </w:rPr>
        <w:t xml:space="preserve">School </w:t>
      </w:r>
      <w:r w:rsidR="00FB2060" w:rsidRPr="00D53C25">
        <w:rPr>
          <w:rFonts w:cstheme="minorHAnsi"/>
          <w:b/>
        </w:rPr>
        <w:t>Breakfast</w:t>
      </w:r>
      <w:r w:rsidR="007E6189" w:rsidRPr="00D53C25">
        <w:rPr>
          <w:rFonts w:cstheme="minorHAnsi"/>
          <w:b/>
        </w:rPr>
        <w:t xml:space="preserve"> Program</w:t>
      </w:r>
      <w:r w:rsidR="00FB2060" w:rsidRPr="00D53C25">
        <w:rPr>
          <w:rFonts w:cstheme="minorHAnsi"/>
        </w:rPr>
        <w:t xml:space="preserve"> </w:t>
      </w:r>
    </w:p>
    <w:p w14:paraId="6A74B4C0" w14:textId="77777777" w:rsidR="003C4FA3" w:rsidRPr="00D53C25" w:rsidRDefault="001E39F7" w:rsidP="009315E0">
      <w:pPr>
        <w:spacing w:after="120" w:line="240" w:lineRule="auto"/>
        <w:ind w:left="720" w:firstLine="720"/>
        <w:jc w:val="left"/>
        <w:rPr>
          <w:rFonts w:cstheme="minorHAnsi"/>
        </w:rPr>
      </w:pPr>
      <w:r w:rsidRPr="00D53C25">
        <w:rPr>
          <w:rFonts w:cstheme="minorHAnsi"/>
        </w:rPr>
        <w:t>CFDA #</w:t>
      </w:r>
      <w:r w:rsidR="00FB2060" w:rsidRPr="00D53C25">
        <w:rPr>
          <w:rFonts w:cstheme="minorHAnsi"/>
        </w:rPr>
        <w:t xml:space="preserve">10.555 </w:t>
      </w:r>
      <w:r w:rsidR="005F0F2E" w:rsidRPr="00D53C25">
        <w:rPr>
          <w:rFonts w:cstheme="minorHAnsi"/>
          <w:b/>
        </w:rPr>
        <w:t>School</w:t>
      </w:r>
      <w:r w:rsidR="00C42ADC" w:rsidRPr="00D53C25">
        <w:rPr>
          <w:rFonts w:cstheme="minorHAnsi"/>
          <w:b/>
        </w:rPr>
        <w:t xml:space="preserve"> Nutrition </w:t>
      </w:r>
      <w:r w:rsidR="007E6189" w:rsidRPr="00D53C25">
        <w:rPr>
          <w:rFonts w:cstheme="minorHAnsi"/>
          <w:b/>
        </w:rPr>
        <w:t xml:space="preserve">National School </w:t>
      </w:r>
      <w:r w:rsidR="00FB2060" w:rsidRPr="00D53C25">
        <w:rPr>
          <w:rFonts w:cstheme="minorHAnsi"/>
          <w:b/>
        </w:rPr>
        <w:t>Lunch</w:t>
      </w:r>
      <w:r w:rsidR="007E6189" w:rsidRPr="00D53C25">
        <w:rPr>
          <w:rFonts w:cstheme="minorHAnsi"/>
          <w:b/>
        </w:rPr>
        <w:t xml:space="preserve"> Program</w:t>
      </w:r>
      <w:r w:rsidR="005F0F2E" w:rsidRPr="00D53C25">
        <w:rPr>
          <w:rFonts w:cstheme="minorHAnsi"/>
          <w:b/>
        </w:rPr>
        <w:t xml:space="preserve"> and Afterschool Snack Program</w:t>
      </w:r>
      <w:r w:rsidR="00FB2060" w:rsidRPr="00D53C25">
        <w:rPr>
          <w:rFonts w:cstheme="minorHAnsi"/>
        </w:rPr>
        <w:t xml:space="preserve"> </w:t>
      </w:r>
    </w:p>
    <w:p w14:paraId="1A471B1E" w14:textId="77777777" w:rsidR="003C4FA3" w:rsidRPr="00D53C25" w:rsidRDefault="001E39F7" w:rsidP="009315E0">
      <w:pPr>
        <w:spacing w:after="120" w:line="240" w:lineRule="auto"/>
        <w:ind w:left="720" w:firstLine="720"/>
        <w:jc w:val="left"/>
        <w:rPr>
          <w:rFonts w:cstheme="minorHAnsi"/>
        </w:rPr>
      </w:pPr>
      <w:r w:rsidRPr="00D53C25">
        <w:rPr>
          <w:rFonts w:cstheme="minorHAnsi"/>
        </w:rPr>
        <w:t>CFDA #</w:t>
      </w:r>
      <w:r w:rsidR="00FB2060" w:rsidRPr="00D53C25">
        <w:rPr>
          <w:rFonts w:cstheme="minorHAnsi"/>
        </w:rPr>
        <w:t xml:space="preserve">10.556 </w:t>
      </w:r>
      <w:r w:rsidR="005F0F2E" w:rsidRPr="00D53C25">
        <w:rPr>
          <w:rFonts w:cstheme="minorHAnsi"/>
          <w:b/>
        </w:rPr>
        <w:t>School</w:t>
      </w:r>
      <w:r w:rsidR="00C42ADC" w:rsidRPr="00D53C25">
        <w:rPr>
          <w:rFonts w:cstheme="minorHAnsi"/>
          <w:b/>
        </w:rPr>
        <w:t xml:space="preserve"> Nutrition</w:t>
      </w:r>
      <w:r w:rsidR="00C42ADC" w:rsidRPr="00D53C25" w:rsidDel="00C42ADC">
        <w:rPr>
          <w:rFonts w:cstheme="minorHAnsi"/>
          <w:b/>
        </w:rPr>
        <w:t xml:space="preserve"> </w:t>
      </w:r>
      <w:r w:rsidR="007E6189" w:rsidRPr="00D53C25">
        <w:rPr>
          <w:rFonts w:cstheme="minorHAnsi"/>
          <w:b/>
        </w:rPr>
        <w:t xml:space="preserve">Special </w:t>
      </w:r>
      <w:r w:rsidR="00FB2060" w:rsidRPr="00D53C25">
        <w:rPr>
          <w:rFonts w:cstheme="minorHAnsi"/>
          <w:b/>
        </w:rPr>
        <w:t>Milk Program</w:t>
      </w:r>
      <w:r w:rsidR="00FB2060" w:rsidRPr="00D53C25">
        <w:rPr>
          <w:rFonts w:cstheme="minorHAnsi"/>
        </w:rPr>
        <w:t xml:space="preserve"> </w:t>
      </w:r>
    </w:p>
    <w:p w14:paraId="34E820EC" w14:textId="77777777" w:rsidR="003C4FA3" w:rsidRPr="00D53C25" w:rsidRDefault="00FB2060" w:rsidP="0085445C">
      <w:pPr>
        <w:spacing w:after="120" w:line="240" w:lineRule="auto"/>
        <w:ind w:left="15" w:firstLine="705"/>
        <w:jc w:val="left"/>
        <w:rPr>
          <w:rFonts w:cstheme="minorHAnsi"/>
        </w:rPr>
      </w:pPr>
      <w:r w:rsidRPr="00D53C25">
        <w:rPr>
          <w:rFonts w:cstheme="minorHAnsi"/>
        </w:rPr>
        <w:t xml:space="preserve">4552 </w:t>
      </w:r>
      <w:r w:rsidRPr="00D53C25">
        <w:rPr>
          <w:rFonts w:cstheme="minorHAnsi"/>
        </w:rPr>
        <w:tab/>
      </w:r>
      <w:r w:rsidR="005F0F2E" w:rsidRPr="00D53C25">
        <w:rPr>
          <w:rFonts w:cstheme="minorHAnsi"/>
          <w:b/>
        </w:rPr>
        <w:t>School</w:t>
      </w:r>
      <w:r w:rsidR="00C020B3" w:rsidRPr="00D53C25">
        <w:rPr>
          <w:rFonts w:cstheme="minorHAnsi"/>
          <w:b/>
        </w:rPr>
        <w:t xml:space="preserve"> Nutrition</w:t>
      </w:r>
      <w:r w:rsidR="00C020B3" w:rsidRPr="00D53C25" w:rsidDel="00C42ADC">
        <w:rPr>
          <w:rFonts w:cstheme="minorHAnsi"/>
          <w:b/>
        </w:rPr>
        <w:t xml:space="preserve"> </w:t>
      </w:r>
      <w:r w:rsidRPr="00D53C25">
        <w:rPr>
          <w:rFonts w:cstheme="minorHAnsi"/>
          <w:b/>
        </w:rPr>
        <w:t xml:space="preserve">Fresh Fruit and Vegetable </w:t>
      </w:r>
      <w:r w:rsidR="001E39F7" w:rsidRPr="00D53C25">
        <w:rPr>
          <w:rFonts w:cstheme="minorHAnsi"/>
          <w:b/>
        </w:rPr>
        <w:t xml:space="preserve">Program </w:t>
      </w:r>
      <w:r w:rsidR="00C020B3" w:rsidRPr="00D53C25">
        <w:rPr>
          <w:rFonts w:cstheme="minorHAnsi"/>
          <w:b/>
        </w:rPr>
        <w:tab/>
      </w:r>
      <w:r w:rsidR="00C020B3" w:rsidRPr="00D53C25">
        <w:rPr>
          <w:rFonts w:cstheme="minorHAnsi"/>
          <w:b/>
        </w:rPr>
        <w:tab/>
      </w:r>
      <w:r w:rsidR="00471DDA" w:rsidRPr="00D53C25">
        <w:rPr>
          <w:rFonts w:cstheme="minorHAnsi"/>
          <w:b/>
        </w:rPr>
        <w:tab/>
      </w:r>
      <w:r w:rsidR="005231A4" w:rsidRPr="00D53C25">
        <w:rPr>
          <w:rFonts w:cstheme="minorHAnsi"/>
          <w:b/>
        </w:rPr>
        <w:tab/>
      </w:r>
      <w:r w:rsidR="001E39F7" w:rsidRPr="00D53C25">
        <w:rPr>
          <w:rFonts w:cstheme="minorHAnsi"/>
        </w:rPr>
        <w:t>CFDA #</w:t>
      </w:r>
      <w:r w:rsidR="007E6189" w:rsidRPr="00D53C25">
        <w:rPr>
          <w:rFonts w:cstheme="minorHAnsi"/>
        </w:rPr>
        <w:t xml:space="preserve"> </w:t>
      </w:r>
      <w:r w:rsidRPr="00D53C25">
        <w:rPr>
          <w:rFonts w:cstheme="minorHAnsi"/>
        </w:rPr>
        <w:t xml:space="preserve">10.582 </w:t>
      </w:r>
    </w:p>
    <w:p w14:paraId="4843BB1A" w14:textId="77777777" w:rsidR="003C4FA3" w:rsidRPr="00D53C25" w:rsidRDefault="001E39F7" w:rsidP="0085445C">
      <w:pPr>
        <w:spacing w:after="120" w:line="240" w:lineRule="auto"/>
        <w:ind w:left="15" w:firstLine="705"/>
        <w:jc w:val="left"/>
        <w:rPr>
          <w:rFonts w:cstheme="minorHAnsi"/>
        </w:rPr>
      </w:pPr>
      <w:r w:rsidRPr="00D53C25">
        <w:rPr>
          <w:rFonts w:cstheme="minorHAnsi"/>
        </w:rPr>
        <w:t>4555</w:t>
      </w:r>
      <w:r w:rsidRPr="00D53C25">
        <w:rPr>
          <w:rFonts w:cstheme="minorHAnsi"/>
        </w:rPr>
        <w:tab/>
      </w:r>
      <w:r w:rsidR="00FB2060" w:rsidRPr="00D53C25">
        <w:rPr>
          <w:rFonts w:cstheme="minorHAnsi"/>
          <w:b/>
        </w:rPr>
        <w:t xml:space="preserve">School </w:t>
      </w:r>
      <w:r w:rsidR="007B3586" w:rsidRPr="00D53C25">
        <w:rPr>
          <w:rFonts w:cstheme="minorHAnsi"/>
          <w:b/>
        </w:rPr>
        <w:t xml:space="preserve">Nutrition </w:t>
      </w:r>
      <w:r w:rsidR="00FB2060" w:rsidRPr="00D53C25">
        <w:rPr>
          <w:rFonts w:cstheme="minorHAnsi"/>
          <w:b/>
        </w:rPr>
        <w:t xml:space="preserve">Summer </w:t>
      </w:r>
      <w:r w:rsidR="00566BB8">
        <w:rPr>
          <w:rFonts w:cstheme="minorHAnsi"/>
          <w:b/>
        </w:rPr>
        <w:t xml:space="preserve">Food Service </w:t>
      </w:r>
      <w:r w:rsidR="00FB2060" w:rsidRPr="00D53C25">
        <w:rPr>
          <w:rFonts w:cstheme="minorHAnsi"/>
          <w:b/>
        </w:rPr>
        <w:t>Program</w:t>
      </w:r>
      <w:r w:rsidR="00FB2060" w:rsidRPr="00D53C25">
        <w:rPr>
          <w:rFonts w:cstheme="minorHAnsi"/>
        </w:rPr>
        <w:t xml:space="preserve"> </w:t>
      </w:r>
      <w:r w:rsidRPr="00D53C25">
        <w:rPr>
          <w:rFonts w:cstheme="minorHAnsi"/>
        </w:rPr>
        <w:tab/>
      </w:r>
      <w:r w:rsidRPr="00D53C25">
        <w:rPr>
          <w:rFonts w:cstheme="minorHAnsi"/>
        </w:rPr>
        <w:tab/>
      </w:r>
      <w:r w:rsidRPr="00D53C25">
        <w:rPr>
          <w:rFonts w:cstheme="minorHAnsi"/>
        </w:rPr>
        <w:tab/>
      </w:r>
      <w:r w:rsidR="007B3586" w:rsidRPr="00D53C25">
        <w:rPr>
          <w:rFonts w:cstheme="minorHAnsi"/>
        </w:rPr>
        <w:tab/>
      </w:r>
      <w:r w:rsidRPr="00D53C25">
        <w:rPr>
          <w:rFonts w:cstheme="minorHAnsi"/>
        </w:rPr>
        <w:t>CFDA #</w:t>
      </w:r>
      <w:r w:rsidR="007B3586" w:rsidRPr="00D53C25">
        <w:rPr>
          <w:rFonts w:cstheme="minorHAnsi"/>
        </w:rPr>
        <w:t xml:space="preserve"> </w:t>
      </w:r>
      <w:r w:rsidR="00FB2060" w:rsidRPr="00D53C25">
        <w:rPr>
          <w:rFonts w:cstheme="minorHAnsi"/>
        </w:rPr>
        <w:t xml:space="preserve">10.559 </w:t>
      </w:r>
    </w:p>
    <w:bookmarkEnd w:id="101"/>
    <w:p w14:paraId="696DA537" w14:textId="77777777" w:rsidR="003C4FA3" w:rsidRPr="00D53C25" w:rsidRDefault="001E39F7" w:rsidP="0085445C">
      <w:pPr>
        <w:spacing w:after="120" w:line="240" w:lineRule="auto"/>
        <w:ind w:left="15" w:firstLine="705"/>
        <w:jc w:val="left"/>
        <w:rPr>
          <w:rFonts w:cstheme="minorHAnsi"/>
        </w:rPr>
      </w:pPr>
      <w:r w:rsidRPr="00D53C25">
        <w:rPr>
          <w:rFonts w:cstheme="minorHAnsi"/>
        </w:rPr>
        <w:t>4556</w:t>
      </w:r>
      <w:r w:rsidRPr="00D53C25">
        <w:rPr>
          <w:rFonts w:cstheme="minorHAnsi"/>
        </w:rPr>
        <w:tab/>
      </w:r>
      <w:r w:rsidR="00FB2060" w:rsidRPr="00D53C25">
        <w:rPr>
          <w:rFonts w:cstheme="minorHAnsi"/>
          <w:b/>
        </w:rPr>
        <w:t>Adult</w:t>
      </w:r>
      <w:r w:rsidR="00C020B3" w:rsidRPr="00D53C25">
        <w:rPr>
          <w:rFonts w:cstheme="minorHAnsi"/>
          <w:b/>
        </w:rPr>
        <w:t xml:space="preserve"> and </w:t>
      </w:r>
      <w:r w:rsidR="00FB2060" w:rsidRPr="00D53C25">
        <w:rPr>
          <w:rFonts w:cstheme="minorHAnsi"/>
          <w:b/>
        </w:rPr>
        <w:t>Child Care</w:t>
      </w:r>
      <w:r w:rsidR="00C020B3" w:rsidRPr="00D53C25">
        <w:rPr>
          <w:rFonts w:cstheme="minorHAnsi"/>
          <w:b/>
        </w:rPr>
        <w:t xml:space="preserve"> Food</w:t>
      </w:r>
      <w:r w:rsidR="00FB2060" w:rsidRPr="00D53C25">
        <w:rPr>
          <w:rFonts w:cstheme="minorHAnsi"/>
          <w:b/>
        </w:rPr>
        <w:t xml:space="preserve"> </w:t>
      </w:r>
      <w:r w:rsidRPr="00D53C25">
        <w:rPr>
          <w:rFonts w:cstheme="minorHAnsi"/>
          <w:b/>
        </w:rPr>
        <w:t>Program</w:t>
      </w:r>
      <w:r w:rsidRPr="00D53C25">
        <w:rPr>
          <w:rFonts w:cstheme="minorHAnsi"/>
        </w:rPr>
        <w:t xml:space="preserve"> </w:t>
      </w:r>
      <w:r w:rsidR="00B41246" w:rsidRPr="00D53C25">
        <w:rPr>
          <w:rFonts w:cstheme="minorHAnsi"/>
        </w:rPr>
        <w:t xml:space="preserve">DPHHS </w:t>
      </w:r>
      <w:r w:rsidRPr="00D53C25">
        <w:rPr>
          <w:rFonts w:cstheme="minorHAnsi"/>
        </w:rPr>
        <w:tab/>
      </w:r>
      <w:r w:rsidR="00C020B3" w:rsidRPr="00D53C25">
        <w:rPr>
          <w:rFonts w:cstheme="minorHAnsi"/>
        </w:rPr>
        <w:tab/>
      </w:r>
      <w:r w:rsidR="00B41246" w:rsidRPr="00D53C25">
        <w:rPr>
          <w:rFonts w:cstheme="minorHAnsi"/>
        </w:rPr>
        <w:tab/>
      </w:r>
      <w:r w:rsidR="005B111C" w:rsidRPr="00D53C25">
        <w:rPr>
          <w:rFonts w:cstheme="minorHAnsi"/>
        </w:rPr>
        <w:tab/>
      </w:r>
      <w:r w:rsidR="00EF568E" w:rsidRPr="00D53C25">
        <w:rPr>
          <w:rFonts w:cstheme="minorHAnsi"/>
        </w:rPr>
        <w:tab/>
      </w:r>
      <w:r w:rsidRPr="00D53C25">
        <w:rPr>
          <w:rFonts w:cstheme="minorHAnsi"/>
        </w:rPr>
        <w:t>CFDA #</w:t>
      </w:r>
      <w:r w:rsidR="007E6189" w:rsidRPr="00D53C25">
        <w:rPr>
          <w:rFonts w:cstheme="minorHAnsi"/>
        </w:rPr>
        <w:t xml:space="preserve"> </w:t>
      </w:r>
      <w:r w:rsidR="00FB2060" w:rsidRPr="00D53C25">
        <w:rPr>
          <w:rFonts w:cstheme="minorHAnsi"/>
        </w:rPr>
        <w:t xml:space="preserve">10.558 </w:t>
      </w:r>
    </w:p>
    <w:p w14:paraId="2E6827D7" w14:textId="77777777" w:rsidR="003C4FA3" w:rsidRPr="008571C8" w:rsidRDefault="00FB2060" w:rsidP="0085445C">
      <w:pPr>
        <w:spacing w:after="120" w:line="240" w:lineRule="auto"/>
        <w:ind w:left="15" w:firstLine="705"/>
        <w:jc w:val="left"/>
        <w:rPr>
          <w:rFonts w:cstheme="minorHAnsi"/>
        </w:rPr>
      </w:pPr>
      <w:r w:rsidRPr="00D53C25">
        <w:rPr>
          <w:rFonts w:cstheme="minorHAnsi"/>
        </w:rPr>
        <w:t xml:space="preserve">4560 </w:t>
      </w:r>
      <w:r w:rsidRPr="00D53C25">
        <w:rPr>
          <w:rFonts w:cstheme="minorHAnsi"/>
        </w:rPr>
        <w:tab/>
      </w:r>
      <w:r w:rsidRPr="00D53C25">
        <w:rPr>
          <w:rFonts w:cstheme="minorHAnsi"/>
          <w:b/>
        </w:rPr>
        <w:t>IDEA, Part B,</w:t>
      </w:r>
      <w:r w:rsidRPr="00D53C25">
        <w:rPr>
          <w:rFonts w:cstheme="minorHAnsi"/>
        </w:rPr>
        <w:t xml:space="preserve"> </w:t>
      </w:r>
      <w:r w:rsidR="00A9698E" w:rsidRPr="008571C8">
        <w:rPr>
          <w:rFonts w:cstheme="minorHAnsi"/>
        </w:rPr>
        <w:t>Special Education</w:t>
      </w:r>
      <w:r w:rsidR="00A9698E" w:rsidRPr="008571C8">
        <w:rPr>
          <w:rFonts w:cstheme="minorHAnsi"/>
        </w:rPr>
        <w:tab/>
      </w:r>
      <w:r w:rsidR="001E39F7" w:rsidRPr="008571C8">
        <w:rPr>
          <w:rFonts w:cstheme="minorHAnsi"/>
        </w:rPr>
        <w:t xml:space="preserve"> </w:t>
      </w:r>
      <w:r w:rsidR="001E39F7" w:rsidRPr="008571C8">
        <w:rPr>
          <w:rFonts w:cstheme="minorHAnsi"/>
        </w:rPr>
        <w:tab/>
      </w:r>
      <w:r w:rsidR="001E39F7" w:rsidRPr="008571C8">
        <w:rPr>
          <w:rFonts w:cstheme="minorHAnsi"/>
        </w:rPr>
        <w:tab/>
      </w:r>
      <w:r w:rsidR="001E39F7" w:rsidRPr="008571C8">
        <w:rPr>
          <w:rFonts w:cstheme="minorHAnsi"/>
        </w:rPr>
        <w:tab/>
      </w:r>
      <w:r w:rsidR="001E39F7" w:rsidRPr="008571C8">
        <w:rPr>
          <w:rFonts w:cstheme="minorHAnsi"/>
        </w:rPr>
        <w:tab/>
      </w:r>
      <w:r w:rsidR="001E39F7" w:rsidRPr="008571C8">
        <w:rPr>
          <w:rFonts w:cstheme="minorHAnsi"/>
        </w:rPr>
        <w:tab/>
      </w:r>
      <w:r w:rsidR="005A25C0" w:rsidRPr="008571C8">
        <w:rPr>
          <w:rFonts w:cstheme="minorHAnsi"/>
        </w:rPr>
        <w:tab/>
      </w:r>
      <w:r w:rsidR="001E39F7" w:rsidRPr="008571C8">
        <w:rPr>
          <w:rFonts w:cstheme="minorHAnsi"/>
        </w:rPr>
        <w:t>CFDA #</w:t>
      </w:r>
      <w:r w:rsidR="007E6189" w:rsidRPr="008571C8">
        <w:rPr>
          <w:rFonts w:cstheme="minorHAnsi"/>
        </w:rPr>
        <w:t xml:space="preserve"> </w:t>
      </w:r>
      <w:r w:rsidRPr="008571C8">
        <w:rPr>
          <w:rFonts w:cstheme="minorHAnsi"/>
        </w:rPr>
        <w:t xml:space="preserve">84.027 </w:t>
      </w:r>
    </w:p>
    <w:p w14:paraId="6CCD3C6B" w14:textId="77777777" w:rsidR="003C4FA3" w:rsidRPr="008571C8" w:rsidRDefault="00FB2060" w:rsidP="0085445C">
      <w:pPr>
        <w:spacing w:after="120" w:line="240" w:lineRule="auto"/>
        <w:ind w:left="15" w:firstLine="705"/>
        <w:jc w:val="left"/>
        <w:rPr>
          <w:rFonts w:cstheme="minorHAnsi"/>
        </w:rPr>
      </w:pPr>
      <w:r w:rsidRPr="008571C8">
        <w:rPr>
          <w:rFonts w:cstheme="minorHAnsi"/>
        </w:rPr>
        <w:t xml:space="preserve">4570 </w:t>
      </w:r>
      <w:r w:rsidRPr="008571C8">
        <w:rPr>
          <w:rFonts w:cstheme="minorHAnsi"/>
        </w:rPr>
        <w:tab/>
      </w:r>
      <w:r w:rsidRPr="008571C8">
        <w:rPr>
          <w:rFonts w:cstheme="minorHAnsi"/>
          <w:b/>
        </w:rPr>
        <w:t>IDEA</w:t>
      </w:r>
      <w:r w:rsidR="00493AF5" w:rsidRPr="008571C8">
        <w:rPr>
          <w:rFonts w:cstheme="minorHAnsi"/>
          <w:b/>
        </w:rPr>
        <w:t>,</w:t>
      </w:r>
      <w:r w:rsidRPr="008571C8">
        <w:rPr>
          <w:rFonts w:cstheme="minorHAnsi"/>
          <w:b/>
        </w:rPr>
        <w:t xml:space="preserve"> </w:t>
      </w:r>
      <w:r w:rsidR="00A9698E" w:rsidRPr="008571C8">
        <w:rPr>
          <w:rFonts w:cstheme="minorHAnsi"/>
        </w:rPr>
        <w:t>Special Education</w:t>
      </w:r>
      <w:r w:rsidR="00A9698E" w:rsidRPr="008571C8">
        <w:rPr>
          <w:rFonts w:cstheme="minorHAnsi"/>
          <w:b/>
        </w:rPr>
        <w:t xml:space="preserve"> </w:t>
      </w:r>
      <w:r w:rsidR="001E39F7" w:rsidRPr="008571C8">
        <w:rPr>
          <w:rFonts w:cstheme="minorHAnsi"/>
        </w:rPr>
        <w:t xml:space="preserve">Preschool </w:t>
      </w:r>
      <w:r w:rsidR="001E39F7" w:rsidRPr="008571C8">
        <w:rPr>
          <w:rFonts w:cstheme="minorHAnsi"/>
        </w:rPr>
        <w:tab/>
      </w:r>
      <w:r w:rsidR="001E39F7" w:rsidRPr="008571C8">
        <w:rPr>
          <w:rFonts w:cstheme="minorHAnsi"/>
        </w:rPr>
        <w:tab/>
      </w:r>
      <w:r w:rsidR="001E39F7" w:rsidRPr="008571C8">
        <w:rPr>
          <w:rFonts w:cstheme="minorHAnsi"/>
        </w:rPr>
        <w:tab/>
      </w:r>
      <w:r w:rsidR="001E39F7" w:rsidRPr="008571C8">
        <w:rPr>
          <w:rFonts w:cstheme="minorHAnsi"/>
        </w:rPr>
        <w:tab/>
      </w:r>
      <w:r w:rsidR="001E39F7" w:rsidRPr="008571C8">
        <w:rPr>
          <w:rFonts w:cstheme="minorHAnsi"/>
        </w:rPr>
        <w:tab/>
      </w:r>
      <w:r w:rsidR="005A25C0" w:rsidRPr="008571C8">
        <w:rPr>
          <w:rFonts w:cstheme="minorHAnsi"/>
        </w:rPr>
        <w:tab/>
      </w:r>
      <w:r w:rsidR="001E39F7" w:rsidRPr="008571C8">
        <w:rPr>
          <w:rFonts w:cstheme="minorHAnsi"/>
        </w:rPr>
        <w:t>CFDA #</w:t>
      </w:r>
      <w:r w:rsidR="007E6189" w:rsidRPr="008571C8">
        <w:rPr>
          <w:rFonts w:cstheme="minorHAnsi"/>
        </w:rPr>
        <w:t xml:space="preserve"> </w:t>
      </w:r>
      <w:r w:rsidRPr="008571C8">
        <w:rPr>
          <w:rFonts w:cstheme="minorHAnsi"/>
        </w:rPr>
        <w:t xml:space="preserve">84.173  </w:t>
      </w:r>
    </w:p>
    <w:p w14:paraId="1893C27E" w14:textId="77777777" w:rsidR="003C4FA3" w:rsidRPr="00D53C25" w:rsidRDefault="00FB2060" w:rsidP="0085445C">
      <w:pPr>
        <w:spacing w:after="120" w:line="240" w:lineRule="auto"/>
        <w:ind w:left="15" w:firstLine="705"/>
        <w:jc w:val="left"/>
        <w:rPr>
          <w:rFonts w:cstheme="minorHAnsi"/>
        </w:rPr>
      </w:pPr>
      <w:r w:rsidRPr="008571C8">
        <w:rPr>
          <w:rFonts w:cstheme="minorHAnsi"/>
        </w:rPr>
        <w:t xml:space="preserve">4580 </w:t>
      </w:r>
      <w:r w:rsidRPr="008571C8">
        <w:rPr>
          <w:rFonts w:cstheme="minorHAnsi"/>
        </w:rPr>
        <w:tab/>
      </w:r>
      <w:r w:rsidRPr="008571C8">
        <w:rPr>
          <w:rFonts w:cstheme="minorHAnsi"/>
          <w:b/>
        </w:rPr>
        <w:t>IDEA</w:t>
      </w:r>
      <w:r w:rsidR="00493AF5" w:rsidRPr="008571C8">
        <w:rPr>
          <w:rFonts w:cstheme="minorHAnsi"/>
          <w:b/>
        </w:rPr>
        <w:t>,</w:t>
      </w:r>
      <w:r w:rsidRPr="008571C8">
        <w:rPr>
          <w:rFonts w:cstheme="minorHAnsi"/>
          <w:b/>
        </w:rPr>
        <w:t xml:space="preserve"> </w:t>
      </w:r>
      <w:r w:rsidR="008571C8" w:rsidRPr="008571C8">
        <w:rPr>
          <w:rFonts w:cstheme="minorHAnsi"/>
        </w:rPr>
        <w:t>Special Education State Personnel Development</w:t>
      </w:r>
      <w:r w:rsidR="001E39F7" w:rsidRPr="009E7261">
        <w:rPr>
          <w:rFonts w:cstheme="minorHAnsi"/>
        </w:rPr>
        <w:t xml:space="preserve"> </w:t>
      </w:r>
      <w:r w:rsidR="001E39F7" w:rsidRPr="00D53C25">
        <w:rPr>
          <w:rFonts w:cstheme="minorHAnsi"/>
        </w:rPr>
        <w:tab/>
      </w:r>
      <w:r w:rsidR="001E39F7" w:rsidRPr="00D53C25">
        <w:rPr>
          <w:rFonts w:cstheme="minorHAnsi"/>
        </w:rPr>
        <w:tab/>
      </w:r>
      <w:r w:rsidR="001E39F7" w:rsidRPr="00D53C25">
        <w:rPr>
          <w:rFonts w:cstheme="minorHAnsi"/>
        </w:rPr>
        <w:tab/>
      </w:r>
      <w:r w:rsidR="005A25C0" w:rsidRPr="00D53C25">
        <w:rPr>
          <w:rFonts w:cstheme="minorHAnsi"/>
        </w:rPr>
        <w:tab/>
      </w:r>
      <w:r w:rsidR="001E39F7" w:rsidRPr="00D53C25">
        <w:rPr>
          <w:rFonts w:cstheme="minorHAnsi"/>
        </w:rPr>
        <w:t>CFDA #</w:t>
      </w:r>
      <w:r w:rsidR="007E6189" w:rsidRPr="00D53C25">
        <w:rPr>
          <w:rFonts w:cstheme="minorHAnsi"/>
        </w:rPr>
        <w:t xml:space="preserve"> </w:t>
      </w:r>
      <w:r w:rsidRPr="00D53C25">
        <w:rPr>
          <w:rFonts w:cstheme="minorHAnsi"/>
        </w:rPr>
        <w:t xml:space="preserve">84.323 </w:t>
      </w:r>
    </w:p>
    <w:p w14:paraId="77992BB8" w14:textId="77777777" w:rsidR="00087A17" w:rsidRPr="00D53C25" w:rsidRDefault="00087A17" w:rsidP="0085445C">
      <w:pPr>
        <w:spacing w:after="120" w:line="240" w:lineRule="auto"/>
        <w:ind w:left="15" w:firstLine="705"/>
        <w:jc w:val="left"/>
        <w:rPr>
          <w:rFonts w:cstheme="minorHAnsi"/>
        </w:rPr>
      </w:pPr>
      <w:r w:rsidRPr="00D53C25">
        <w:rPr>
          <w:rFonts w:cstheme="minorHAnsi"/>
        </w:rPr>
        <w:t>4590</w:t>
      </w:r>
      <w:r w:rsidRPr="00D53C25">
        <w:rPr>
          <w:rFonts w:cstheme="minorHAnsi"/>
        </w:rPr>
        <w:tab/>
      </w:r>
      <w:r w:rsidRPr="00D53C25">
        <w:rPr>
          <w:rFonts w:cstheme="minorHAnsi"/>
          <w:b/>
        </w:rPr>
        <w:t>Title IV</w:t>
      </w:r>
      <w:r w:rsidR="00806DF2" w:rsidRPr="00D53C25">
        <w:rPr>
          <w:rFonts w:cstheme="minorHAnsi"/>
          <w:b/>
        </w:rPr>
        <w:t>, Part A</w:t>
      </w:r>
      <w:r w:rsidRPr="00D53C25">
        <w:rPr>
          <w:rFonts w:cstheme="minorHAnsi"/>
          <w:b/>
        </w:rPr>
        <w:t xml:space="preserve">, </w:t>
      </w:r>
      <w:r w:rsidRPr="009E7261">
        <w:rPr>
          <w:rFonts w:cstheme="minorHAnsi"/>
        </w:rPr>
        <w:t>Student Support</w:t>
      </w:r>
      <w:r w:rsidR="00806DF2" w:rsidRPr="009E7261">
        <w:rPr>
          <w:rFonts w:cstheme="minorHAnsi"/>
        </w:rPr>
        <w:t xml:space="preserve"> </w:t>
      </w:r>
      <w:r w:rsidRPr="009E7261">
        <w:rPr>
          <w:rFonts w:cstheme="minorHAnsi"/>
        </w:rPr>
        <w:t>&amp; Academic Enrichment</w:t>
      </w:r>
      <w:r w:rsidRPr="00D53C25">
        <w:rPr>
          <w:rFonts w:cstheme="minorHAnsi"/>
        </w:rPr>
        <w:tab/>
      </w:r>
      <w:r w:rsidR="00806DF2" w:rsidRPr="00D53C25">
        <w:rPr>
          <w:rFonts w:cstheme="minorHAnsi"/>
        </w:rPr>
        <w:tab/>
      </w:r>
      <w:r w:rsidR="00806DF2" w:rsidRPr="00D53C25">
        <w:rPr>
          <w:rFonts w:cstheme="minorHAnsi"/>
        </w:rPr>
        <w:tab/>
        <w:t>CFDA # 84.424</w:t>
      </w:r>
    </w:p>
    <w:p w14:paraId="4A2F2AC7" w14:textId="77777777" w:rsidR="00087A17" w:rsidRPr="00D53C25" w:rsidRDefault="00087A17" w:rsidP="0085445C">
      <w:pPr>
        <w:spacing w:after="120" w:line="240" w:lineRule="auto"/>
        <w:ind w:left="15" w:firstLine="705"/>
        <w:jc w:val="left"/>
        <w:rPr>
          <w:rFonts w:cstheme="minorHAnsi"/>
          <w:b/>
        </w:rPr>
      </w:pPr>
      <w:r w:rsidRPr="00D53C25">
        <w:rPr>
          <w:rFonts w:cstheme="minorHAnsi"/>
        </w:rPr>
        <w:t>4610</w:t>
      </w:r>
      <w:r w:rsidRPr="00D53C25">
        <w:rPr>
          <w:rFonts w:cstheme="minorHAnsi"/>
        </w:rPr>
        <w:tab/>
      </w:r>
      <w:r w:rsidRPr="00D53C25">
        <w:rPr>
          <w:rFonts w:cstheme="minorHAnsi"/>
          <w:b/>
        </w:rPr>
        <w:t xml:space="preserve">School Nutrition </w:t>
      </w:r>
      <w:r w:rsidR="00925037" w:rsidRPr="00925037">
        <w:rPr>
          <w:rFonts w:cstheme="minorHAnsi"/>
          <w:b/>
        </w:rPr>
        <w:t>Child Nutrition Discretionary Grant</w:t>
      </w:r>
      <w:r w:rsidR="006A1DB1" w:rsidRPr="00D53C25">
        <w:rPr>
          <w:rFonts w:cstheme="minorHAnsi"/>
          <w:b/>
        </w:rPr>
        <w:tab/>
      </w:r>
      <w:r w:rsidR="006A1DB1" w:rsidRPr="00D53C25">
        <w:rPr>
          <w:rFonts w:cstheme="minorHAnsi"/>
          <w:b/>
        </w:rPr>
        <w:tab/>
      </w:r>
      <w:r w:rsidR="006A1DB1" w:rsidRPr="00D53C25">
        <w:rPr>
          <w:rFonts w:cstheme="minorHAnsi"/>
          <w:b/>
        </w:rPr>
        <w:tab/>
      </w:r>
      <w:r w:rsidR="007E6189" w:rsidRPr="00D53C25">
        <w:rPr>
          <w:rFonts w:cstheme="minorHAnsi"/>
          <w:b/>
        </w:rPr>
        <w:tab/>
      </w:r>
      <w:r w:rsidR="007E6189" w:rsidRPr="00D53C25">
        <w:rPr>
          <w:rFonts w:cstheme="minorHAnsi"/>
        </w:rPr>
        <w:t>CFDA # 10.579</w:t>
      </w:r>
      <w:r w:rsidR="00925037">
        <w:rPr>
          <w:rFonts w:cstheme="minorHAnsi"/>
        </w:rPr>
        <w:br/>
      </w:r>
      <w:r w:rsidR="00925037">
        <w:rPr>
          <w:rFonts w:cstheme="minorHAnsi"/>
        </w:rPr>
        <w:tab/>
      </w:r>
      <w:r w:rsidR="00925037">
        <w:rPr>
          <w:rFonts w:cstheme="minorHAnsi"/>
        </w:rPr>
        <w:tab/>
      </w:r>
      <w:r w:rsidR="00925037" w:rsidRPr="00925037">
        <w:rPr>
          <w:rFonts w:cstheme="minorHAnsi"/>
        </w:rPr>
        <w:t>(Direct Certification, ART, Equipment)</w:t>
      </w:r>
    </w:p>
    <w:p w14:paraId="0F465DB0" w14:textId="61CBC464" w:rsidR="007B6670" w:rsidRDefault="00FB2060" w:rsidP="00015962">
      <w:pPr>
        <w:spacing w:after="120" w:line="240" w:lineRule="auto"/>
        <w:ind w:left="1440" w:hanging="720"/>
        <w:jc w:val="left"/>
        <w:rPr>
          <w:rFonts w:cstheme="minorHAnsi"/>
          <w:bCs/>
        </w:rPr>
      </w:pPr>
      <w:r w:rsidRPr="00D53C25">
        <w:rPr>
          <w:rFonts w:cstheme="minorHAnsi"/>
        </w:rPr>
        <w:t xml:space="preserve">4650 </w:t>
      </w:r>
      <w:r w:rsidRPr="00D53C25">
        <w:rPr>
          <w:rFonts w:cstheme="minorHAnsi"/>
        </w:rPr>
        <w:tab/>
      </w:r>
      <w:r w:rsidR="00BB5066" w:rsidRPr="00D53C25">
        <w:rPr>
          <w:rFonts w:cstheme="minorHAnsi"/>
          <w:b/>
        </w:rPr>
        <w:t>Miscellaneous Federal Grants</w:t>
      </w:r>
      <w:r w:rsidR="00BB5066">
        <w:rPr>
          <w:rFonts w:cstheme="minorHAnsi"/>
          <w:b/>
        </w:rPr>
        <w:t>,</w:t>
      </w:r>
      <w:r w:rsidR="00BB5066" w:rsidRPr="00D53C25">
        <w:rPr>
          <w:rFonts w:cstheme="minorHAnsi"/>
          <w:b/>
        </w:rPr>
        <w:t xml:space="preserve"> </w:t>
      </w:r>
      <w:r w:rsidR="00BB5066">
        <w:rPr>
          <w:rFonts w:cstheme="minorHAnsi"/>
          <w:bCs/>
        </w:rPr>
        <w:t>P</w:t>
      </w:r>
      <w:r w:rsidR="00BB5066" w:rsidRPr="00BB5066">
        <w:rPr>
          <w:rFonts w:cstheme="minorHAnsi"/>
          <w:bCs/>
        </w:rPr>
        <w:t xml:space="preserve">assed </w:t>
      </w:r>
      <w:r w:rsidR="00BB5066">
        <w:rPr>
          <w:rFonts w:cstheme="minorHAnsi"/>
          <w:bCs/>
        </w:rPr>
        <w:t>T</w:t>
      </w:r>
      <w:r w:rsidR="00BB5066" w:rsidRPr="00BB5066">
        <w:rPr>
          <w:rFonts w:cstheme="minorHAnsi"/>
          <w:bCs/>
        </w:rPr>
        <w:t xml:space="preserve">hrough </w:t>
      </w:r>
      <w:r w:rsidR="00BB5066">
        <w:rPr>
          <w:rFonts w:cstheme="minorHAnsi"/>
          <w:bCs/>
        </w:rPr>
        <w:t>the</w:t>
      </w:r>
      <w:r w:rsidR="00BB5066" w:rsidRPr="00BB5066">
        <w:rPr>
          <w:rFonts w:cstheme="minorHAnsi"/>
          <w:bCs/>
        </w:rPr>
        <w:t xml:space="preserve"> OPI</w:t>
      </w:r>
      <w:r w:rsidR="00BB5066" w:rsidRPr="00731BB7">
        <w:rPr>
          <w:rFonts w:cstheme="minorHAnsi"/>
          <w:bCs/>
        </w:rPr>
        <w:t xml:space="preserve"> </w:t>
      </w:r>
      <w:r w:rsidR="00BB5066">
        <w:rPr>
          <w:rFonts w:cstheme="minorHAnsi"/>
          <w:bCs/>
        </w:rPr>
        <w:br/>
      </w:r>
      <w:r w:rsidR="00731BB7" w:rsidRPr="00731BB7">
        <w:rPr>
          <w:rFonts w:cstheme="minorHAnsi"/>
          <w:bCs/>
        </w:rPr>
        <w:t xml:space="preserve">for Federal grants received from the OPI and are not listed elsewhere. </w:t>
      </w:r>
    </w:p>
    <w:p w14:paraId="372154A5" w14:textId="5DBCB072" w:rsidR="003C4FA3" w:rsidRPr="00FE4D09" w:rsidRDefault="00D4426B" w:rsidP="00FE4D09">
      <w:pPr>
        <w:pStyle w:val="Heading4"/>
        <w:ind w:left="720" w:firstLine="0"/>
        <w:rPr>
          <w:b w:val="0"/>
          <w:bCs w:val="0"/>
          <w:u w:val="none"/>
        </w:rPr>
      </w:pPr>
      <w:r w:rsidRPr="00D53C25">
        <w:t xml:space="preserve">Passthrough grants </w:t>
      </w:r>
      <w:r w:rsidR="007F7FB0" w:rsidRPr="00D53C25">
        <w:t xml:space="preserve">from Other State Agencies (not OPI). </w:t>
      </w:r>
      <w:r w:rsidR="00FB2060" w:rsidRPr="00FE4D09">
        <w:rPr>
          <w:b w:val="0"/>
          <w:bCs w:val="0"/>
          <w:u w:val="none"/>
        </w:rPr>
        <w:t>Revenues received from the federal government through state agencies</w:t>
      </w:r>
      <w:r w:rsidR="00731BB7" w:rsidRPr="00FE4D09">
        <w:rPr>
          <w:b w:val="0"/>
          <w:bCs w:val="0"/>
          <w:u w:val="none"/>
        </w:rPr>
        <w:t>,</w:t>
      </w:r>
      <w:r w:rsidR="00FB2060" w:rsidRPr="00FE4D09">
        <w:rPr>
          <w:b w:val="0"/>
          <w:bCs w:val="0"/>
          <w:u w:val="none"/>
        </w:rPr>
        <w:t xml:space="preserve"> other than the </w:t>
      </w:r>
      <w:r w:rsidR="005039AF" w:rsidRPr="00FE4D09">
        <w:rPr>
          <w:b w:val="0"/>
          <w:bCs w:val="0"/>
          <w:u w:val="none"/>
        </w:rPr>
        <w:t>OPI</w:t>
      </w:r>
      <w:r w:rsidR="00731BB7" w:rsidRPr="00FE4D09">
        <w:rPr>
          <w:b w:val="0"/>
          <w:bCs w:val="0"/>
          <w:u w:val="none"/>
        </w:rPr>
        <w:t>,</w:t>
      </w:r>
      <w:r w:rsidR="005039AF" w:rsidRPr="00FE4D09">
        <w:rPr>
          <w:b w:val="0"/>
          <w:bCs w:val="0"/>
          <w:u w:val="none"/>
        </w:rPr>
        <w:t xml:space="preserve"> </w:t>
      </w:r>
      <w:r w:rsidR="00FB2060" w:rsidRPr="00FE4D09">
        <w:rPr>
          <w:b w:val="0"/>
          <w:bCs w:val="0"/>
          <w:u w:val="none"/>
        </w:rPr>
        <w:t>as grants that must be used for a categorical or specific purpose</w:t>
      </w:r>
      <w:r w:rsidR="0018273B" w:rsidRPr="00FE4D09">
        <w:rPr>
          <w:b w:val="0"/>
          <w:bCs w:val="0"/>
          <w:u w:val="none"/>
        </w:rPr>
        <w:t xml:space="preserve">. </w:t>
      </w:r>
    </w:p>
    <w:p w14:paraId="14B905F3" w14:textId="54192F1B" w:rsidR="003C4FA3" w:rsidRPr="00D53C25" w:rsidRDefault="00CD390D" w:rsidP="0085445C">
      <w:pPr>
        <w:spacing w:after="120" w:line="240" w:lineRule="auto"/>
        <w:ind w:left="735" w:firstLine="0"/>
        <w:jc w:val="left"/>
        <w:rPr>
          <w:rFonts w:cstheme="minorHAnsi"/>
        </w:rPr>
      </w:pPr>
      <w:r w:rsidRPr="00D53C25">
        <w:rPr>
          <w:rFonts w:cstheme="minorHAnsi"/>
        </w:rPr>
        <w:t xml:space="preserve">4700 </w:t>
      </w:r>
      <w:r w:rsidRPr="00D53C25">
        <w:rPr>
          <w:rFonts w:cstheme="minorHAnsi"/>
        </w:rPr>
        <w:tab/>
      </w:r>
      <w:r w:rsidR="00BB5066" w:rsidRPr="00D53C25">
        <w:rPr>
          <w:rFonts w:cstheme="minorHAnsi"/>
          <w:b/>
        </w:rPr>
        <w:t>Miscellaneous Federal Grants</w:t>
      </w:r>
      <w:r w:rsidR="00BB5066">
        <w:rPr>
          <w:rFonts w:cstheme="minorHAnsi"/>
          <w:b/>
        </w:rPr>
        <w:t>,</w:t>
      </w:r>
      <w:r w:rsidR="00BB5066" w:rsidRPr="00D53C25">
        <w:rPr>
          <w:rFonts w:cstheme="minorHAnsi"/>
          <w:b/>
        </w:rPr>
        <w:t xml:space="preserve"> </w:t>
      </w:r>
      <w:r w:rsidR="00BB5066" w:rsidRPr="00BB5066">
        <w:rPr>
          <w:rFonts w:cstheme="minorHAnsi"/>
          <w:bCs/>
        </w:rPr>
        <w:t>Passed Through State Agencies Other Than OPI</w:t>
      </w:r>
    </w:p>
    <w:p w14:paraId="1926041C" w14:textId="35D4EF2E" w:rsidR="003C4FA3" w:rsidRPr="00D53C25" w:rsidRDefault="007F7FB0" w:rsidP="0085445C">
      <w:pPr>
        <w:spacing w:after="120" w:line="240" w:lineRule="auto"/>
        <w:ind w:left="25" w:firstLine="695"/>
        <w:jc w:val="left"/>
        <w:rPr>
          <w:rFonts w:cstheme="minorHAnsi"/>
        </w:rPr>
      </w:pPr>
      <w:r w:rsidRPr="00D53C25">
        <w:rPr>
          <w:rFonts w:cstheme="minorHAnsi"/>
        </w:rPr>
        <w:t xml:space="preserve">4710 </w:t>
      </w:r>
      <w:r w:rsidRPr="00D53C25">
        <w:rPr>
          <w:rFonts w:cstheme="minorHAnsi"/>
        </w:rPr>
        <w:tab/>
      </w:r>
      <w:r w:rsidR="00FB2060" w:rsidRPr="00D53C25">
        <w:rPr>
          <w:rFonts w:cstheme="minorHAnsi"/>
          <w:b/>
        </w:rPr>
        <w:t xml:space="preserve">GEAR </w:t>
      </w:r>
      <w:r w:rsidRPr="00D53C25">
        <w:rPr>
          <w:rFonts w:cstheme="minorHAnsi"/>
          <w:b/>
        </w:rPr>
        <w:t>UP</w:t>
      </w:r>
      <w:r w:rsidRPr="00D53C25">
        <w:rPr>
          <w:rFonts w:cstheme="minorHAnsi"/>
        </w:rPr>
        <w:t xml:space="preserve"> (MT Commissioner of Higher Ed</w:t>
      </w:r>
      <w:r w:rsidR="007E18DC">
        <w:rPr>
          <w:rFonts w:cstheme="minorHAnsi"/>
        </w:rPr>
        <w:t>ucation</w:t>
      </w:r>
      <w:r w:rsidRPr="00D53C25">
        <w:rPr>
          <w:rFonts w:cstheme="minorHAnsi"/>
        </w:rPr>
        <w:t>)</w:t>
      </w:r>
      <w:r w:rsidRPr="00D53C25">
        <w:rPr>
          <w:rFonts w:cstheme="minorHAnsi"/>
        </w:rPr>
        <w:tab/>
      </w:r>
      <w:r w:rsidRPr="00D53C25">
        <w:rPr>
          <w:rFonts w:cstheme="minorHAnsi"/>
        </w:rPr>
        <w:tab/>
      </w:r>
      <w:r w:rsidRPr="00D53C25">
        <w:rPr>
          <w:rFonts w:cstheme="minorHAnsi"/>
        </w:rPr>
        <w:tab/>
      </w:r>
      <w:r w:rsidR="00C92CBF" w:rsidRPr="00D53C25">
        <w:rPr>
          <w:rFonts w:cstheme="minorHAnsi"/>
        </w:rPr>
        <w:tab/>
      </w:r>
      <w:r w:rsidRPr="00D53C25">
        <w:rPr>
          <w:rFonts w:cstheme="minorHAnsi"/>
        </w:rPr>
        <w:t>CFDA #</w:t>
      </w:r>
      <w:r w:rsidR="00DC7743" w:rsidRPr="00D53C25">
        <w:rPr>
          <w:rFonts w:cstheme="minorHAnsi"/>
        </w:rPr>
        <w:t xml:space="preserve"> </w:t>
      </w:r>
      <w:r w:rsidR="00FB2060" w:rsidRPr="00D53C25">
        <w:rPr>
          <w:rFonts w:cstheme="minorHAnsi"/>
        </w:rPr>
        <w:t>84.334</w:t>
      </w:r>
    </w:p>
    <w:p w14:paraId="0C7CCC04" w14:textId="2F303BE2" w:rsidR="008320E6" w:rsidRPr="00D53C25" w:rsidRDefault="00087A17" w:rsidP="00CE619D">
      <w:pPr>
        <w:pStyle w:val="NoSpacing"/>
        <w:spacing w:after="120"/>
        <w:ind w:firstLine="720"/>
        <w:rPr>
          <w:rFonts w:cstheme="minorHAnsi"/>
        </w:rPr>
      </w:pPr>
      <w:r w:rsidRPr="00D53C25">
        <w:rPr>
          <w:rFonts w:cstheme="minorHAnsi"/>
        </w:rPr>
        <w:t>4740</w:t>
      </w:r>
      <w:r w:rsidRPr="00D53C25">
        <w:rPr>
          <w:rFonts w:cstheme="minorHAnsi"/>
        </w:rPr>
        <w:tab/>
      </w:r>
      <w:r w:rsidRPr="00D53C25">
        <w:rPr>
          <w:rFonts w:cstheme="minorHAnsi"/>
          <w:b/>
        </w:rPr>
        <w:t>Pre-Employment Transition Services</w:t>
      </w:r>
      <w:r w:rsidRPr="00D53C25">
        <w:rPr>
          <w:rFonts w:cstheme="minorHAnsi"/>
        </w:rPr>
        <w:t xml:space="preserve"> (DPHHS)</w:t>
      </w:r>
      <w:r w:rsidR="005231A4" w:rsidRPr="00D53C25">
        <w:rPr>
          <w:rFonts w:cstheme="minorHAnsi"/>
        </w:rPr>
        <w:t xml:space="preserve"> </w:t>
      </w:r>
      <w:r w:rsidR="005231A4" w:rsidRPr="00D53C25">
        <w:rPr>
          <w:rFonts w:cstheme="minorHAnsi"/>
        </w:rPr>
        <w:tab/>
      </w:r>
      <w:r w:rsidR="005231A4" w:rsidRPr="00D53C25">
        <w:rPr>
          <w:rFonts w:cstheme="minorHAnsi"/>
        </w:rPr>
        <w:tab/>
      </w:r>
      <w:r w:rsidR="005231A4" w:rsidRPr="00D53C25">
        <w:rPr>
          <w:rFonts w:cstheme="minorHAnsi"/>
        </w:rPr>
        <w:tab/>
      </w:r>
      <w:r w:rsidR="005231A4" w:rsidRPr="00D53C25">
        <w:rPr>
          <w:rFonts w:cstheme="minorHAnsi"/>
        </w:rPr>
        <w:tab/>
      </w:r>
      <w:r w:rsidR="005231A4" w:rsidRPr="00D53C25">
        <w:rPr>
          <w:rFonts w:cstheme="minorHAnsi"/>
        </w:rPr>
        <w:tab/>
        <w:t>CFDA # 84.126A</w:t>
      </w:r>
    </w:p>
    <w:p w14:paraId="3CB748FA" w14:textId="21D380C1" w:rsidR="00995FA7" w:rsidRPr="00D53C25" w:rsidRDefault="00FB2060" w:rsidP="00FE4D09">
      <w:pPr>
        <w:pStyle w:val="Heading4"/>
        <w:ind w:left="720" w:firstLine="0"/>
      </w:pPr>
      <w:bookmarkStart w:id="102" w:name="_Toc528673209"/>
      <w:r w:rsidRPr="00D53C25">
        <w:lastRenderedPageBreak/>
        <w:t>Revenue in Lieu of Taxes</w:t>
      </w:r>
      <w:bookmarkEnd w:id="102"/>
      <w:r w:rsidR="0018273B" w:rsidRPr="00D53C25">
        <w:t xml:space="preserve">. </w:t>
      </w:r>
      <w:r w:rsidRPr="00FE4D09">
        <w:rPr>
          <w:b w:val="0"/>
          <w:bCs w:val="0"/>
          <w:u w:val="none"/>
        </w:rPr>
        <w:t xml:space="preserve">Commitments or payments </w:t>
      </w:r>
      <w:r w:rsidR="007F7FB0" w:rsidRPr="00FE4D09">
        <w:rPr>
          <w:b w:val="0"/>
          <w:bCs w:val="0"/>
          <w:u w:val="none"/>
        </w:rPr>
        <w:t>made from</w:t>
      </w:r>
      <w:r w:rsidRPr="00FE4D09">
        <w:rPr>
          <w:b w:val="0"/>
          <w:bCs w:val="0"/>
          <w:u w:val="none"/>
        </w:rPr>
        <w:t xml:space="preserve"> general revenues by the federal government unit to the school district in lieu of taxes it would have had to pay had its property or other tax base been subject to taxation by the school district on the same basis as </w:t>
      </w:r>
      <w:r w:rsidR="007F7FB0" w:rsidRPr="00FE4D09">
        <w:rPr>
          <w:b w:val="0"/>
          <w:bCs w:val="0"/>
          <w:u w:val="none"/>
        </w:rPr>
        <w:t>privately-owned</w:t>
      </w:r>
      <w:r w:rsidRPr="00FE4D09">
        <w:rPr>
          <w:b w:val="0"/>
          <w:bCs w:val="0"/>
          <w:u w:val="none"/>
        </w:rPr>
        <w:t xml:space="preserve"> property or other tax base. It would include payment made for privately owned property which is not subject to taxation on the same basis as other </w:t>
      </w:r>
      <w:r w:rsidR="007F7FB0" w:rsidRPr="00FE4D09">
        <w:rPr>
          <w:b w:val="0"/>
          <w:bCs w:val="0"/>
          <w:u w:val="none"/>
        </w:rPr>
        <w:t>privately-owned</w:t>
      </w:r>
      <w:r w:rsidRPr="00FE4D09">
        <w:rPr>
          <w:b w:val="0"/>
          <w:bCs w:val="0"/>
          <w:u w:val="none"/>
        </w:rPr>
        <w:t xml:space="preserve"> property due to action by the federal governmental unit</w:t>
      </w:r>
      <w:r w:rsidR="0018273B" w:rsidRPr="00FE4D09">
        <w:rPr>
          <w:b w:val="0"/>
          <w:bCs w:val="0"/>
          <w:u w:val="none"/>
        </w:rPr>
        <w:t xml:space="preserve">. </w:t>
      </w:r>
    </w:p>
    <w:p w14:paraId="7779F728" w14:textId="77777777" w:rsidR="003C4FA3" w:rsidRPr="00D53C25" w:rsidRDefault="007F7FB0" w:rsidP="0085445C">
      <w:pPr>
        <w:spacing w:after="120" w:line="240" w:lineRule="auto"/>
        <w:ind w:left="15" w:firstLine="705"/>
        <w:jc w:val="left"/>
        <w:rPr>
          <w:rFonts w:cstheme="minorHAnsi"/>
        </w:rPr>
      </w:pPr>
      <w:r w:rsidRPr="00D53C25">
        <w:rPr>
          <w:rFonts w:cstheme="minorHAnsi"/>
        </w:rPr>
        <w:t xml:space="preserve">4800 </w:t>
      </w:r>
      <w:r w:rsidRPr="00D53C25">
        <w:rPr>
          <w:rFonts w:cstheme="minorHAnsi"/>
        </w:rPr>
        <w:tab/>
      </w:r>
      <w:r w:rsidR="00FB2060" w:rsidRPr="00D53C25">
        <w:rPr>
          <w:rFonts w:cstheme="minorHAnsi"/>
          <w:b/>
        </w:rPr>
        <w:t xml:space="preserve">Federal Revenue </w:t>
      </w:r>
      <w:r w:rsidR="00E3651B" w:rsidRPr="00D53C25">
        <w:rPr>
          <w:rFonts w:cstheme="minorHAnsi"/>
          <w:b/>
        </w:rPr>
        <w:t>In lieu of</w:t>
      </w:r>
      <w:r w:rsidR="00FB2060" w:rsidRPr="00D53C25">
        <w:rPr>
          <w:rFonts w:cstheme="minorHAnsi"/>
          <w:b/>
        </w:rPr>
        <w:t xml:space="preserve"> Taxes</w:t>
      </w:r>
      <w:r w:rsidR="00FB2060" w:rsidRPr="00D53C25">
        <w:rPr>
          <w:rFonts w:cstheme="minorHAnsi"/>
        </w:rPr>
        <w:t xml:space="preserve"> </w:t>
      </w:r>
      <w:r w:rsidR="00E3651B" w:rsidRPr="00D53C25">
        <w:rPr>
          <w:rFonts w:cstheme="minorHAnsi"/>
        </w:rPr>
        <w:t>(Dept. of the Interior)</w:t>
      </w:r>
      <w:r w:rsidR="00E3651B" w:rsidRPr="00D53C25">
        <w:rPr>
          <w:rFonts w:cstheme="minorHAnsi"/>
        </w:rPr>
        <w:tab/>
      </w:r>
      <w:r w:rsidR="00E3651B" w:rsidRPr="00D53C25">
        <w:rPr>
          <w:rFonts w:cstheme="minorHAnsi"/>
        </w:rPr>
        <w:tab/>
      </w:r>
      <w:r w:rsidR="00E3651B" w:rsidRPr="00D53C25">
        <w:rPr>
          <w:rFonts w:cstheme="minorHAnsi"/>
        </w:rPr>
        <w:tab/>
      </w:r>
      <w:r w:rsidR="00E3651B" w:rsidRPr="00D53C25">
        <w:rPr>
          <w:rFonts w:cstheme="minorHAnsi"/>
        </w:rPr>
        <w:tab/>
        <w:t>CFDA # 15.226</w:t>
      </w:r>
      <w:r w:rsidR="00FB2060" w:rsidRPr="00D53C25">
        <w:rPr>
          <w:rFonts w:cstheme="minorHAnsi"/>
        </w:rPr>
        <w:t xml:space="preserve"> </w:t>
      </w:r>
    </w:p>
    <w:p w14:paraId="1D0BA56E" w14:textId="77777777" w:rsidR="003C4FA3" w:rsidRPr="00D53C25" w:rsidRDefault="00086F69" w:rsidP="0085445C">
      <w:pPr>
        <w:spacing w:after="120" w:line="240" w:lineRule="auto"/>
        <w:ind w:left="0" w:firstLine="720"/>
        <w:jc w:val="left"/>
        <w:rPr>
          <w:rFonts w:cstheme="minorHAnsi"/>
        </w:rPr>
      </w:pPr>
      <w:r w:rsidRPr="00D53C25">
        <w:rPr>
          <w:rFonts w:cstheme="minorHAnsi"/>
        </w:rPr>
        <w:t>4820</w:t>
      </w:r>
      <w:r w:rsidRPr="00D53C25">
        <w:rPr>
          <w:rFonts w:cstheme="minorHAnsi"/>
          <w:b/>
        </w:rPr>
        <w:tab/>
      </w:r>
      <w:r w:rsidR="00FB2060" w:rsidRPr="00D53C25">
        <w:rPr>
          <w:rFonts w:cstheme="minorHAnsi"/>
          <w:b/>
        </w:rPr>
        <w:t>Federal Impact Aid</w:t>
      </w:r>
      <w:r w:rsidR="00FB2060" w:rsidRPr="00D53C25">
        <w:rPr>
          <w:rFonts w:cstheme="minorHAnsi"/>
        </w:rPr>
        <w:t xml:space="preserve"> </w:t>
      </w:r>
      <w:r w:rsidR="008719E8" w:rsidRPr="00D53C25">
        <w:rPr>
          <w:rFonts w:cstheme="minorHAnsi"/>
        </w:rPr>
        <w:t>Title VII</w:t>
      </w:r>
      <w:r w:rsidR="007F7FB0" w:rsidRPr="00D53C25">
        <w:rPr>
          <w:rFonts w:cstheme="minorHAnsi"/>
        </w:rPr>
        <w:t xml:space="preserve"> </w:t>
      </w:r>
      <w:r w:rsidR="000036D2" w:rsidRPr="00D53C25">
        <w:rPr>
          <w:rFonts w:cstheme="minorHAnsi"/>
        </w:rPr>
        <w:t>(Section 7003)</w:t>
      </w:r>
      <w:r w:rsidR="007F7FB0" w:rsidRPr="00D53C25">
        <w:rPr>
          <w:rFonts w:cstheme="minorHAnsi"/>
        </w:rPr>
        <w:tab/>
      </w:r>
      <w:r w:rsidR="007F7FB0" w:rsidRPr="00D53C25">
        <w:rPr>
          <w:rFonts w:cstheme="minorHAnsi"/>
        </w:rPr>
        <w:tab/>
      </w:r>
      <w:r w:rsidR="00553122" w:rsidRPr="00D53C25">
        <w:rPr>
          <w:rFonts w:cstheme="minorHAnsi"/>
        </w:rPr>
        <w:tab/>
      </w:r>
      <w:r w:rsidR="00553122" w:rsidRPr="00D53C25">
        <w:rPr>
          <w:rFonts w:cstheme="minorHAnsi"/>
        </w:rPr>
        <w:tab/>
      </w:r>
      <w:r w:rsidR="00553122" w:rsidRPr="00D53C25">
        <w:rPr>
          <w:rFonts w:cstheme="minorHAnsi"/>
        </w:rPr>
        <w:tab/>
      </w:r>
      <w:r w:rsidR="007F7FB0" w:rsidRPr="00D53C25">
        <w:rPr>
          <w:rFonts w:cstheme="minorHAnsi"/>
        </w:rPr>
        <w:t>CFDA #</w:t>
      </w:r>
      <w:r w:rsidR="00DC7743" w:rsidRPr="00D53C25">
        <w:rPr>
          <w:rFonts w:cstheme="minorHAnsi"/>
        </w:rPr>
        <w:t xml:space="preserve"> </w:t>
      </w:r>
      <w:r w:rsidR="00FB2060" w:rsidRPr="00D53C25">
        <w:rPr>
          <w:rFonts w:cstheme="minorHAnsi"/>
        </w:rPr>
        <w:t xml:space="preserve">84.041 </w:t>
      </w:r>
    </w:p>
    <w:p w14:paraId="62D63604" w14:textId="77777777" w:rsidR="00086F69" w:rsidRPr="00D53C25" w:rsidRDefault="00086F69" w:rsidP="0085445C">
      <w:pPr>
        <w:spacing w:after="120" w:line="240" w:lineRule="auto"/>
        <w:ind w:left="720" w:firstLine="0"/>
        <w:jc w:val="left"/>
        <w:rPr>
          <w:rFonts w:cstheme="minorHAnsi"/>
        </w:rPr>
      </w:pPr>
      <w:r w:rsidRPr="00D53C25">
        <w:rPr>
          <w:rFonts w:cstheme="minorHAnsi"/>
        </w:rPr>
        <w:t>4821</w:t>
      </w:r>
      <w:r w:rsidRPr="00D53C25">
        <w:rPr>
          <w:rFonts w:cstheme="minorHAnsi"/>
          <w:b/>
        </w:rPr>
        <w:tab/>
      </w:r>
      <w:r w:rsidR="00FB2060" w:rsidRPr="00D53C25">
        <w:rPr>
          <w:rFonts w:cstheme="minorHAnsi"/>
          <w:b/>
        </w:rPr>
        <w:t>Federal Impact Aid Discretionary Construction</w:t>
      </w:r>
      <w:r w:rsidR="008719E8" w:rsidRPr="00D53C25">
        <w:rPr>
          <w:rFonts w:cstheme="minorHAnsi"/>
          <w:b/>
        </w:rPr>
        <w:t xml:space="preserve"> </w:t>
      </w:r>
      <w:r w:rsidR="008719E8" w:rsidRPr="00D53C25">
        <w:rPr>
          <w:rFonts w:cstheme="minorHAnsi"/>
        </w:rPr>
        <w:t>Title VII</w:t>
      </w:r>
      <w:r w:rsidR="000036D2" w:rsidRPr="00D53C25">
        <w:rPr>
          <w:rFonts w:cstheme="minorHAnsi"/>
        </w:rPr>
        <w:t xml:space="preserve"> (Section 7007(B))</w:t>
      </w:r>
      <w:r w:rsidR="00A76964" w:rsidRPr="00D53C25">
        <w:rPr>
          <w:rFonts w:cstheme="minorHAnsi"/>
        </w:rPr>
        <w:tab/>
        <w:t xml:space="preserve">CFDA </w:t>
      </w:r>
      <w:r w:rsidR="0045314D" w:rsidRPr="00D53C25">
        <w:rPr>
          <w:rFonts w:cstheme="minorHAnsi"/>
        </w:rPr>
        <w:t># 84.041C</w:t>
      </w:r>
    </w:p>
    <w:p w14:paraId="360AC29B" w14:textId="68760DFD" w:rsidR="008320E6" w:rsidRPr="00D53C25" w:rsidRDefault="00505DC9" w:rsidP="00CF2D79">
      <w:pPr>
        <w:spacing w:after="120" w:line="240" w:lineRule="auto"/>
        <w:ind w:left="0" w:firstLine="720"/>
        <w:jc w:val="left"/>
        <w:rPr>
          <w:rFonts w:cstheme="minorHAnsi"/>
        </w:rPr>
      </w:pPr>
      <w:r w:rsidRPr="00D53C25">
        <w:rPr>
          <w:rFonts w:cstheme="minorHAnsi"/>
        </w:rPr>
        <w:t>4822</w:t>
      </w:r>
      <w:r w:rsidRPr="00D53C25">
        <w:rPr>
          <w:rFonts w:cstheme="minorHAnsi"/>
        </w:rPr>
        <w:tab/>
      </w:r>
      <w:r w:rsidRPr="00D53C25">
        <w:rPr>
          <w:rFonts w:cstheme="minorHAnsi"/>
          <w:b/>
        </w:rPr>
        <w:t xml:space="preserve">Federal Impact Aid Formulary Construction </w:t>
      </w:r>
      <w:r w:rsidR="000036D2" w:rsidRPr="00D53C25">
        <w:rPr>
          <w:rFonts w:cstheme="minorHAnsi"/>
        </w:rPr>
        <w:t xml:space="preserve">Title VII (Section 7007(A)) </w:t>
      </w:r>
      <w:r w:rsidR="000036D2" w:rsidRPr="00D53C25">
        <w:rPr>
          <w:rFonts w:cstheme="minorHAnsi"/>
        </w:rPr>
        <w:tab/>
      </w:r>
      <w:r w:rsidR="000036D2" w:rsidRPr="00D53C25">
        <w:rPr>
          <w:rFonts w:cstheme="minorHAnsi"/>
        </w:rPr>
        <w:tab/>
        <w:t>CFDA # 84.041</w:t>
      </w:r>
    </w:p>
    <w:p w14:paraId="78ADD552" w14:textId="77777777" w:rsidR="003C4FA3" w:rsidRPr="00D53C25" w:rsidRDefault="00FB2060" w:rsidP="00905DB4">
      <w:pPr>
        <w:pStyle w:val="Heading4"/>
      </w:pPr>
      <w:bookmarkStart w:id="103" w:name="_Toc528673210"/>
      <w:r w:rsidRPr="00D53C25">
        <w:t>Federal Other Revenue on Behalf of District.</w:t>
      </w:r>
      <w:bookmarkEnd w:id="103"/>
      <w:r w:rsidRPr="00D53C25">
        <w:t xml:space="preserve"> </w:t>
      </w:r>
    </w:p>
    <w:p w14:paraId="29CD470F" w14:textId="614414D2" w:rsidR="003B6CD3" w:rsidRDefault="007F7FB0" w:rsidP="00FA2704">
      <w:pPr>
        <w:spacing w:after="120" w:line="240" w:lineRule="auto"/>
        <w:ind w:left="1440" w:hanging="720"/>
        <w:jc w:val="left"/>
        <w:rPr>
          <w:rFonts w:cstheme="minorHAnsi"/>
        </w:rPr>
      </w:pPr>
      <w:r w:rsidRPr="00D53C25">
        <w:rPr>
          <w:rFonts w:cstheme="minorHAnsi"/>
        </w:rPr>
        <w:t xml:space="preserve">4930 </w:t>
      </w:r>
      <w:r w:rsidRPr="00D53C25">
        <w:rPr>
          <w:rFonts w:cstheme="minorHAnsi"/>
        </w:rPr>
        <w:tab/>
      </w:r>
      <w:r w:rsidRPr="00D53C25">
        <w:rPr>
          <w:rFonts w:cstheme="minorHAnsi"/>
          <w:b/>
        </w:rPr>
        <w:t>Federal</w:t>
      </w:r>
      <w:r w:rsidR="00FB2060" w:rsidRPr="00D53C25">
        <w:rPr>
          <w:rFonts w:cstheme="minorHAnsi"/>
          <w:b/>
        </w:rPr>
        <w:t xml:space="preserve"> Indirect Cost Recoveries/Aggregate of Reimbursements</w:t>
      </w:r>
      <w:r w:rsidR="00FB2060" w:rsidRPr="00D53C25">
        <w:rPr>
          <w:rFonts w:cstheme="minorHAnsi"/>
        </w:rPr>
        <w:t xml:space="preserve"> </w:t>
      </w:r>
      <w:r w:rsidR="005039AF" w:rsidRPr="00D53C25">
        <w:rPr>
          <w:rFonts w:cstheme="minorHAnsi"/>
        </w:rPr>
        <w:t>§</w:t>
      </w:r>
      <w:r w:rsidR="00FB2060" w:rsidRPr="00D53C25">
        <w:rPr>
          <w:rFonts w:cstheme="minorHAnsi"/>
        </w:rPr>
        <w:t xml:space="preserve">20-9-507, MCA. See object </w:t>
      </w:r>
      <w:r w:rsidR="00497D77">
        <w:rPr>
          <w:rFonts w:cstheme="minorHAnsi"/>
        </w:rPr>
        <w:t xml:space="preserve">code </w:t>
      </w:r>
      <w:r w:rsidR="00FB2060" w:rsidRPr="00D53C25">
        <w:rPr>
          <w:rFonts w:cstheme="minorHAnsi"/>
        </w:rPr>
        <w:t>940</w:t>
      </w:r>
      <w:r w:rsidR="00497D77">
        <w:rPr>
          <w:rFonts w:cstheme="minorHAnsi"/>
        </w:rPr>
        <w:t xml:space="preserve"> Indirect Costs</w:t>
      </w:r>
      <w:r w:rsidR="00FB2060" w:rsidRPr="00D53C25">
        <w:rPr>
          <w:rFonts w:cstheme="minorHAnsi"/>
        </w:rPr>
        <w:t>.</w:t>
      </w:r>
    </w:p>
    <w:p w14:paraId="7C357AA0" w14:textId="4EAF3C5F" w:rsidR="00731BB7" w:rsidRPr="00D53C25" w:rsidRDefault="00731BB7" w:rsidP="00FE4D09">
      <w:pPr>
        <w:pStyle w:val="Heading4"/>
        <w:ind w:left="720" w:firstLine="0"/>
      </w:pPr>
      <w:r>
        <w:t xml:space="preserve">Continuation of: </w:t>
      </w:r>
      <w:r w:rsidRPr="00D53C25">
        <w:t xml:space="preserve">Restricted Grants-in-Aid Received from the Federal Government Through the Office of Public Instruction. </w:t>
      </w:r>
    </w:p>
    <w:p w14:paraId="6F9E5BCD" w14:textId="093D5C79" w:rsidR="008320E6" w:rsidRDefault="00FB2060" w:rsidP="00015962">
      <w:pPr>
        <w:spacing w:after="120" w:line="240" w:lineRule="auto"/>
        <w:ind w:left="1440" w:hanging="720"/>
        <w:jc w:val="left"/>
        <w:rPr>
          <w:rFonts w:cstheme="minorHAnsi"/>
        </w:rPr>
      </w:pPr>
      <w:r w:rsidRPr="00D53C25">
        <w:rPr>
          <w:rFonts w:cstheme="minorHAnsi"/>
        </w:rPr>
        <w:t xml:space="preserve">4940 </w:t>
      </w:r>
      <w:r w:rsidRPr="00D53C25">
        <w:rPr>
          <w:rFonts w:cstheme="minorHAnsi"/>
        </w:rPr>
        <w:tab/>
      </w:r>
      <w:r w:rsidRPr="00D53C25">
        <w:rPr>
          <w:rFonts w:cstheme="minorHAnsi"/>
          <w:b/>
        </w:rPr>
        <w:t>Title I</w:t>
      </w:r>
      <w:r w:rsidR="005E7BF4">
        <w:rPr>
          <w:rFonts w:cstheme="minorHAnsi"/>
          <w:b/>
        </w:rPr>
        <w:t>,</w:t>
      </w:r>
      <w:r w:rsidRPr="00D53C25">
        <w:rPr>
          <w:rFonts w:cstheme="minorHAnsi"/>
          <w:b/>
        </w:rPr>
        <w:t xml:space="preserve"> ESEA</w:t>
      </w:r>
      <w:r w:rsidR="005E7BF4">
        <w:rPr>
          <w:rFonts w:cstheme="minorHAnsi"/>
          <w:b/>
        </w:rPr>
        <w:t>,</w:t>
      </w:r>
      <w:r w:rsidRPr="00D53C25">
        <w:rPr>
          <w:rFonts w:cstheme="minorHAnsi"/>
          <w:b/>
        </w:rPr>
        <w:t xml:space="preserve"> Schoolwide Program</w:t>
      </w:r>
      <w:r w:rsidRPr="00D53C25">
        <w:rPr>
          <w:rFonts w:cstheme="minorHAnsi"/>
        </w:rPr>
        <w:t xml:space="preserve">. Activities pertaining to the use of funds from Title I, Part A and other Federal education program fund and resources with local and state resources to upgrade the entire education program of the school </w:t>
      </w:r>
      <w:r w:rsidR="007F7FB0" w:rsidRPr="00D53C25">
        <w:rPr>
          <w:rFonts w:cstheme="minorHAnsi"/>
        </w:rPr>
        <w:t>to</w:t>
      </w:r>
      <w:r w:rsidRPr="00D53C25">
        <w:rPr>
          <w:rFonts w:cstheme="minorHAnsi"/>
        </w:rPr>
        <w:t xml:space="preserve"> raise academic achievement for all the students.</w:t>
      </w:r>
    </w:p>
    <w:p w14:paraId="0C9581C0" w14:textId="289D2498" w:rsidR="003C4FA3" w:rsidRPr="00D53C25" w:rsidRDefault="008320E6" w:rsidP="004A3BC4">
      <w:pPr>
        <w:pStyle w:val="Heading3"/>
      </w:pPr>
      <w:bookmarkStart w:id="104" w:name="_Toc528673211"/>
      <w:bookmarkStart w:id="105" w:name="_Toc37945858"/>
      <w:bookmarkStart w:id="106" w:name="_Hlk37945982"/>
      <w:r>
        <w:t xml:space="preserve">3.15E </w:t>
      </w:r>
      <w:r w:rsidR="00FB2060" w:rsidRPr="00D53C25">
        <w:t>Other Financing Sources</w:t>
      </w:r>
      <w:r>
        <w:t xml:space="preserve"> (5000 Level)</w:t>
      </w:r>
      <w:r w:rsidR="00FB2060" w:rsidRPr="00D53C25">
        <w:t>.</w:t>
      </w:r>
      <w:bookmarkEnd w:id="104"/>
      <w:bookmarkEnd w:id="105"/>
      <w:r w:rsidR="00FB2060" w:rsidRPr="00D53C25">
        <w:t xml:space="preserve"> </w:t>
      </w:r>
    </w:p>
    <w:p w14:paraId="5E9F5FAA" w14:textId="1E1188BC" w:rsidR="003C4FA3" w:rsidRPr="00D53C25" w:rsidRDefault="00FB2060" w:rsidP="0085445C">
      <w:pPr>
        <w:spacing w:after="120" w:line="240" w:lineRule="auto"/>
        <w:ind w:left="1440" w:right="82" w:hanging="715"/>
        <w:jc w:val="left"/>
        <w:rPr>
          <w:rFonts w:cstheme="minorHAnsi"/>
        </w:rPr>
      </w:pPr>
      <w:r w:rsidRPr="00D53C25">
        <w:rPr>
          <w:rFonts w:cstheme="minorHAnsi"/>
        </w:rPr>
        <w:t xml:space="preserve">5110 </w:t>
      </w:r>
      <w:r w:rsidRPr="00D53C25">
        <w:rPr>
          <w:rFonts w:cstheme="minorHAnsi"/>
        </w:rPr>
        <w:tab/>
      </w:r>
      <w:r w:rsidRPr="00D53C25">
        <w:rPr>
          <w:rFonts w:cstheme="minorHAnsi"/>
          <w:b/>
        </w:rPr>
        <w:t xml:space="preserve">Sale of Bonds. </w:t>
      </w:r>
      <w:r w:rsidRPr="00D53C25">
        <w:rPr>
          <w:rFonts w:cstheme="minorHAnsi"/>
        </w:rPr>
        <w:t xml:space="preserve">Proceeds from the sale of bonds other than refunding bonds </w:t>
      </w:r>
      <w:r w:rsidR="007F7FB0" w:rsidRPr="00D53C25">
        <w:rPr>
          <w:rFonts w:cstheme="minorHAnsi"/>
        </w:rPr>
        <w:t>are</w:t>
      </w:r>
      <w:r w:rsidR="007A628F">
        <w:rPr>
          <w:rFonts w:cstheme="minorHAnsi"/>
        </w:rPr>
        <w:t xml:space="preserve"> </w:t>
      </w:r>
      <w:r w:rsidRPr="00D53C25">
        <w:rPr>
          <w:rFonts w:cstheme="minorHAnsi"/>
        </w:rPr>
        <w:t xml:space="preserve">deposited to the Building Fund (60). Premium on bonds sold is that portion of the sale price of bonds in excess of their par value. The premium represents an adjustment of the interest rate. In the absence of legal authority to include bond premium with the bond proceeds, premium on bonds sold should be credited to the Debt Service Fund (50) and recorded as 1900 </w:t>
      </w:r>
      <w:r w:rsidR="00AE46FC">
        <w:rPr>
          <w:rFonts w:cstheme="minorHAnsi"/>
        </w:rPr>
        <w:t>Other</w:t>
      </w:r>
      <w:r w:rsidRPr="00D53C25">
        <w:rPr>
          <w:rFonts w:cstheme="minorHAnsi"/>
        </w:rPr>
        <w:t xml:space="preserve"> Revenue. Accrued interest paid by the bondholder at the time the bonds are sold should be deposited to the Debt Service Fund (50) and recorded using balance sheet account 656 Accrued Interest Payable</w:t>
      </w:r>
      <w:r w:rsidR="0018273B" w:rsidRPr="00D53C25">
        <w:rPr>
          <w:rFonts w:cstheme="minorHAnsi"/>
        </w:rPr>
        <w:t xml:space="preserve">. </w:t>
      </w:r>
      <w:r w:rsidRPr="00D53C25">
        <w:rPr>
          <w:rFonts w:cstheme="minorHAnsi"/>
        </w:rPr>
        <w:t xml:space="preserve">This interest should be returned to the bondholder when the first interest payment is made. See </w:t>
      </w:r>
      <w:r w:rsidR="005039AF" w:rsidRPr="00D53C25">
        <w:rPr>
          <w:rFonts w:cstheme="minorHAnsi"/>
        </w:rPr>
        <w:t>§</w:t>
      </w:r>
      <w:r w:rsidRPr="00D53C25">
        <w:rPr>
          <w:rFonts w:cstheme="minorHAnsi"/>
        </w:rPr>
        <w:t>20-9-401</w:t>
      </w:r>
      <w:r w:rsidR="005039AF" w:rsidRPr="00D53C25">
        <w:rPr>
          <w:rFonts w:cstheme="minorHAnsi"/>
        </w:rPr>
        <w:t xml:space="preserve"> and §</w:t>
      </w:r>
      <w:r w:rsidRPr="00D53C25">
        <w:rPr>
          <w:rFonts w:cstheme="minorHAnsi"/>
        </w:rPr>
        <w:t>20-9-435, MCA</w:t>
      </w:r>
      <w:r w:rsidR="0018273B" w:rsidRPr="00D53C25">
        <w:rPr>
          <w:rFonts w:cstheme="minorHAnsi"/>
        </w:rPr>
        <w:t xml:space="preserve">. </w:t>
      </w:r>
    </w:p>
    <w:p w14:paraId="2325F073" w14:textId="3096DD30" w:rsidR="00FC536D" w:rsidRPr="00D53C25" w:rsidRDefault="00FC536D" w:rsidP="0085445C">
      <w:pPr>
        <w:spacing w:after="120" w:line="240" w:lineRule="auto"/>
        <w:ind w:left="1445" w:hanging="720"/>
        <w:jc w:val="left"/>
        <w:rPr>
          <w:rFonts w:cstheme="minorHAnsi"/>
        </w:rPr>
      </w:pPr>
      <w:r w:rsidRPr="00D53C25">
        <w:rPr>
          <w:rFonts w:cstheme="minorHAnsi"/>
        </w:rPr>
        <w:t>5111</w:t>
      </w:r>
      <w:r w:rsidRPr="00D53C25">
        <w:rPr>
          <w:rFonts w:cstheme="minorHAnsi"/>
        </w:rPr>
        <w:tab/>
      </w:r>
      <w:r w:rsidRPr="00D53C25">
        <w:rPr>
          <w:rFonts w:cstheme="minorHAnsi"/>
          <w:b/>
        </w:rPr>
        <w:t>Premium on Bonds</w:t>
      </w:r>
      <w:r w:rsidRPr="00D53C25">
        <w:rPr>
          <w:rFonts w:cstheme="minorHAnsi"/>
        </w:rPr>
        <w:t xml:space="preserve">. </w:t>
      </w:r>
      <w:r w:rsidR="00953A57" w:rsidRPr="00D53C25">
        <w:rPr>
          <w:rFonts w:cstheme="minorHAnsi"/>
        </w:rPr>
        <w:t>The portion of the sale price of bonds in excess of their par value. The premium represents an adjustment of the interest rate. In the absence of legal authority to include bond premium with the bond proceeds, premium on bonds sold should be credited to the Debt Service Fund (50)</w:t>
      </w:r>
      <w:r w:rsidR="00327F6D">
        <w:rPr>
          <w:rFonts w:cstheme="minorHAnsi"/>
        </w:rPr>
        <w:t>.</w:t>
      </w:r>
      <w:r w:rsidR="00953A57" w:rsidRPr="00D53C25">
        <w:rPr>
          <w:rFonts w:cstheme="minorHAnsi"/>
        </w:rPr>
        <w:t xml:space="preserve"> </w:t>
      </w:r>
      <w:r w:rsidR="00327F6D">
        <w:rPr>
          <w:rFonts w:cstheme="minorHAnsi"/>
        </w:rPr>
        <w:t>I</w:t>
      </w:r>
      <w:r w:rsidR="00953A57" w:rsidRPr="00D53C25">
        <w:rPr>
          <w:rFonts w:cstheme="minorHAnsi"/>
        </w:rPr>
        <w:t xml:space="preserve">f the district </w:t>
      </w:r>
      <w:r w:rsidR="007A628F">
        <w:rPr>
          <w:rFonts w:cstheme="minorHAnsi"/>
        </w:rPr>
        <w:t>has</w:t>
      </w:r>
      <w:r w:rsidR="00953A57" w:rsidRPr="00D53C25">
        <w:rPr>
          <w:rFonts w:cstheme="minorHAnsi"/>
        </w:rPr>
        <w:t xml:space="preserve"> legal authority, the premium can be deposited in the Building Fund (60). Accrued interest paid by the bondholder at the time the bonds are sold should be deposited to the Debt Service Fund (50) and recorded using balance sheet account 656 Accrued Interest Payable</w:t>
      </w:r>
      <w:r w:rsidR="0018273B" w:rsidRPr="00D53C25">
        <w:rPr>
          <w:rFonts w:cstheme="minorHAnsi"/>
        </w:rPr>
        <w:t xml:space="preserve">. </w:t>
      </w:r>
      <w:r w:rsidR="00953A57" w:rsidRPr="00D53C25">
        <w:rPr>
          <w:rFonts w:cstheme="minorHAnsi"/>
        </w:rPr>
        <w:t xml:space="preserve">This interest should be returned to the bondholder when the first interest payment is made. See </w:t>
      </w:r>
      <w:r w:rsidR="005039AF" w:rsidRPr="00D53C25">
        <w:rPr>
          <w:rFonts w:cstheme="minorHAnsi"/>
        </w:rPr>
        <w:t>§</w:t>
      </w:r>
      <w:r w:rsidR="00953A57" w:rsidRPr="00D53C25">
        <w:rPr>
          <w:rFonts w:cstheme="minorHAnsi"/>
        </w:rPr>
        <w:t>20-9-401</w:t>
      </w:r>
      <w:r w:rsidR="005039AF" w:rsidRPr="00D53C25">
        <w:rPr>
          <w:rFonts w:cstheme="minorHAnsi"/>
        </w:rPr>
        <w:t xml:space="preserve"> and §</w:t>
      </w:r>
      <w:r w:rsidR="00953A57" w:rsidRPr="00D53C25">
        <w:rPr>
          <w:rFonts w:cstheme="minorHAnsi"/>
        </w:rPr>
        <w:t>20-9-435, MCA.</w:t>
      </w:r>
    </w:p>
    <w:p w14:paraId="018630A4" w14:textId="638F572F" w:rsidR="003C4FA3" w:rsidRPr="00D53C25" w:rsidRDefault="00FB2060" w:rsidP="0085445C">
      <w:pPr>
        <w:spacing w:after="120" w:line="240" w:lineRule="auto"/>
        <w:ind w:left="1440" w:hanging="720"/>
        <w:jc w:val="left"/>
        <w:rPr>
          <w:rFonts w:cstheme="minorHAnsi"/>
        </w:rPr>
      </w:pPr>
      <w:r w:rsidRPr="00D53C25">
        <w:rPr>
          <w:rFonts w:cstheme="minorHAnsi"/>
        </w:rPr>
        <w:t xml:space="preserve">5120 </w:t>
      </w:r>
      <w:r w:rsidRPr="00D53C25">
        <w:rPr>
          <w:rFonts w:cstheme="minorHAnsi"/>
        </w:rPr>
        <w:tab/>
      </w:r>
      <w:r w:rsidRPr="00D53C25">
        <w:rPr>
          <w:rFonts w:cstheme="minorHAnsi"/>
          <w:b/>
        </w:rPr>
        <w:t>Proceeds from Refunding Bonds.</w:t>
      </w:r>
      <w:r w:rsidRPr="00D53C25">
        <w:rPr>
          <w:rFonts w:cstheme="minorHAnsi"/>
        </w:rPr>
        <w:t xml:space="preserve"> Proceeds from refunding bonds are deposited to the Debt Service Fund (50). See </w:t>
      </w:r>
      <w:r w:rsidR="005039AF" w:rsidRPr="00D53C25">
        <w:rPr>
          <w:rFonts w:cstheme="minorHAnsi"/>
        </w:rPr>
        <w:t>§</w:t>
      </w:r>
      <w:r w:rsidRPr="00D53C25">
        <w:rPr>
          <w:rFonts w:cstheme="minorHAnsi"/>
        </w:rPr>
        <w:t xml:space="preserve">20-9-401, </w:t>
      </w:r>
      <w:r w:rsidR="005039AF" w:rsidRPr="00D53C25">
        <w:rPr>
          <w:rFonts w:cstheme="minorHAnsi"/>
        </w:rPr>
        <w:t>§</w:t>
      </w:r>
      <w:r w:rsidRPr="00D53C25">
        <w:rPr>
          <w:rFonts w:cstheme="minorHAnsi"/>
        </w:rPr>
        <w:t xml:space="preserve">20-9-412, </w:t>
      </w:r>
      <w:r w:rsidR="005039AF" w:rsidRPr="00D53C25">
        <w:rPr>
          <w:rFonts w:cstheme="minorHAnsi"/>
        </w:rPr>
        <w:t>and §</w:t>
      </w:r>
      <w:r w:rsidRPr="00D53C25">
        <w:rPr>
          <w:rFonts w:cstheme="minorHAnsi"/>
        </w:rPr>
        <w:t>20-9-435, MCA</w:t>
      </w:r>
      <w:r w:rsidR="0018273B" w:rsidRPr="00D53C25">
        <w:rPr>
          <w:rFonts w:cstheme="minorHAnsi"/>
        </w:rPr>
        <w:t xml:space="preserve">. </w:t>
      </w:r>
    </w:p>
    <w:bookmarkEnd w:id="106"/>
    <w:p w14:paraId="1404B449" w14:textId="7B3F32EB" w:rsidR="003C4FA3" w:rsidRPr="00D53C25" w:rsidRDefault="007F7FB0" w:rsidP="00ED2CBF">
      <w:pPr>
        <w:spacing w:after="120" w:line="240" w:lineRule="auto"/>
        <w:ind w:left="1435" w:right="6" w:hanging="720"/>
        <w:jc w:val="left"/>
        <w:rPr>
          <w:rFonts w:cstheme="minorHAnsi"/>
        </w:rPr>
      </w:pPr>
      <w:r w:rsidRPr="00D53C25">
        <w:rPr>
          <w:rFonts w:cstheme="minorHAnsi"/>
        </w:rPr>
        <w:t xml:space="preserve">5200 </w:t>
      </w:r>
      <w:r w:rsidRPr="00D53C25">
        <w:rPr>
          <w:rFonts w:cstheme="minorHAnsi"/>
        </w:rPr>
        <w:tab/>
      </w:r>
      <w:r w:rsidRPr="00D53C25">
        <w:rPr>
          <w:rFonts w:cstheme="minorHAnsi"/>
          <w:b/>
        </w:rPr>
        <w:t>Sale</w:t>
      </w:r>
      <w:r w:rsidR="00FB2060" w:rsidRPr="00D53C25">
        <w:rPr>
          <w:rFonts w:cstheme="minorHAnsi"/>
          <w:b/>
        </w:rPr>
        <w:t xml:space="preserve"> or Compensation for Loss of Assets</w:t>
      </w:r>
      <w:r w:rsidR="00FB2060" w:rsidRPr="00D53C25">
        <w:rPr>
          <w:rFonts w:cstheme="minorHAnsi"/>
        </w:rPr>
        <w:t>. Revenues from sale of school property or revenues from individuals or insurance companies for the loss of school property</w:t>
      </w:r>
      <w:r w:rsidR="0018273B" w:rsidRPr="00D53C25">
        <w:rPr>
          <w:rFonts w:cstheme="minorHAnsi"/>
        </w:rPr>
        <w:t xml:space="preserve">. </w:t>
      </w:r>
      <w:r w:rsidR="005039AF" w:rsidRPr="00D53C25">
        <w:rPr>
          <w:rFonts w:cstheme="minorHAnsi"/>
        </w:rPr>
        <w:t>Per §</w:t>
      </w:r>
      <w:r w:rsidR="00FB2060" w:rsidRPr="00D53C25">
        <w:rPr>
          <w:rFonts w:cstheme="minorHAnsi"/>
        </w:rPr>
        <w:t xml:space="preserve">20-6-604, </w:t>
      </w:r>
      <w:r w:rsidR="00FB2060" w:rsidRPr="00D53C25">
        <w:rPr>
          <w:rFonts w:cstheme="minorHAnsi"/>
        </w:rPr>
        <w:lastRenderedPageBreak/>
        <w:t xml:space="preserve">proceeds from the sale of district property may be deposited the General </w:t>
      </w:r>
      <w:r w:rsidR="00497D77">
        <w:rPr>
          <w:rFonts w:cstheme="minorHAnsi"/>
        </w:rPr>
        <w:t xml:space="preserve">Fund </w:t>
      </w:r>
      <w:r w:rsidR="00FB2060" w:rsidRPr="00D53C25">
        <w:rPr>
          <w:rFonts w:cstheme="minorHAnsi"/>
        </w:rPr>
        <w:t xml:space="preserve">(01), Building </w:t>
      </w:r>
      <w:r w:rsidR="00497D77">
        <w:rPr>
          <w:rFonts w:cstheme="minorHAnsi"/>
        </w:rPr>
        <w:t xml:space="preserve">Fund </w:t>
      </w:r>
      <w:r w:rsidR="00FB2060" w:rsidRPr="00D53C25">
        <w:rPr>
          <w:rFonts w:cstheme="minorHAnsi"/>
        </w:rPr>
        <w:t>(60), Debt Service</w:t>
      </w:r>
      <w:r w:rsidR="00497D77">
        <w:rPr>
          <w:rFonts w:cstheme="minorHAnsi"/>
        </w:rPr>
        <w:t xml:space="preserve"> Fund</w:t>
      </w:r>
      <w:r w:rsidR="00FB2060" w:rsidRPr="00D53C25">
        <w:rPr>
          <w:rFonts w:cstheme="minorHAnsi"/>
        </w:rPr>
        <w:t xml:space="preserve"> (50), or other appropriate fund (</w:t>
      </w:r>
      <w:r w:rsidR="005039AF" w:rsidRPr="00D53C25">
        <w:rPr>
          <w:rFonts w:cstheme="minorHAnsi"/>
        </w:rPr>
        <w:t xml:space="preserve">e.g., </w:t>
      </w:r>
      <w:r w:rsidR="00FB2060" w:rsidRPr="00D53C25">
        <w:rPr>
          <w:rFonts w:cstheme="minorHAnsi"/>
        </w:rPr>
        <w:t xml:space="preserve">sale of a bus may be deposited to the </w:t>
      </w:r>
      <w:r w:rsidR="00497D77">
        <w:rPr>
          <w:rFonts w:cstheme="minorHAnsi"/>
        </w:rPr>
        <w:t>T</w:t>
      </w:r>
      <w:r w:rsidR="00FB2060" w:rsidRPr="00D53C25">
        <w:rPr>
          <w:rFonts w:cstheme="minorHAnsi"/>
        </w:rPr>
        <w:t xml:space="preserve">ransportation </w:t>
      </w:r>
      <w:r w:rsidR="00497D77">
        <w:rPr>
          <w:rFonts w:cstheme="minorHAnsi"/>
        </w:rPr>
        <w:t>F</w:t>
      </w:r>
      <w:r w:rsidR="00FB2060" w:rsidRPr="00D53C25">
        <w:rPr>
          <w:rFonts w:cstheme="minorHAnsi"/>
        </w:rPr>
        <w:t>und</w:t>
      </w:r>
      <w:r w:rsidR="00497D77">
        <w:rPr>
          <w:rFonts w:cstheme="minorHAnsi"/>
        </w:rPr>
        <w:t xml:space="preserve"> (10)</w:t>
      </w:r>
      <w:r w:rsidR="00FB2060" w:rsidRPr="00D53C25">
        <w:rPr>
          <w:rFonts w:cstheme="minorHAnsi"/>
        </w:rPr>
        <w:t>) at the discretion of the trustees. Losses on the sale of fixed assets held by proprietary funds should also be recorded here.</w:t>
      </w:r>
      <w:r w:rsidR="00FB2060" w:rsidRPr="00D53C25">
        <w:rPr>
          <w:rFonts w:cstheme="minorHAnsi"/>
          <w:b/>
        </w:rPr>
        <w:t xml:space="preserve"> </w:t>
      </w:r>
      <w:r w:rsidR="005039AF" w:rsidRPr="00D53C25">
        <w:rPr>
          <w:rFonts w:cstheme="minorHAnsi"/>
        </w:rPr>
        <w:t>See §20-6-608.</w:t>
      </w:r>
    </w:p>
    <w:p w14:paraId="13850A8C" w14:textId="11BA4D83" w:rsidR="003C4FA3" w:rsidRPr="00D53C25" w:rsidRDefault="00FB2060" w:rsidP="00ED2CBF">
      <w:pPr>
        <w:spacing w:after="120" w:line="240" w:lineRule="auto"/>
        <w:ind w:left="1435" w:right="6" w:hanging="720"/>
        <w:jc w:val="left"/>
        <w:rPr>
          <w:rFonts w:cstheme="minorHAnsi"/>
        </w:rPr>
      </w:pPr>
      <w:r w:rsidRPr="00D53C25">
        <w:rPr>
          <w:rFonts w:cstheme="minorHAnsi"/>
        </w:rPr>
        <w:t xml:space="preserve">5300 </w:t>
      </w:r>
      <w:r w:rsidRPr="00D53C25">
        <w:rPr>
          <w:rFonts w:cstheme="minorHAnsi"/>
        </w:rPr>
        <w:tab/>
      </w:r>
      <w:r w:rsidRPr="00D53C25">
        <w:rPr>
          <w:rFonts w:cstheme="minorHAnsi"/>
          <w:b/>
        </w:rPr>
        <w:t>Operating Transfers from Other Funds</w:t>
      </w:r>
      <w:r w:rsidRPr="00D53C25">
        <w:rPr>
          <w:rFonts w:cstheme="minorHAnsi"/>
        </w:rPr>
        <w:t>. Used to record the receipt of the operating transfer from the General Fund (01) to the Compensated Absences Fund (21), or from the General Fund (01) to the Litigation Reserve Fund (27</w:t>
      </w:r>
      <w:r w:rsidR="00CE619D" w:rsidRPr="00D53C25">
        <w:rPr>
          <w:rFonts w:cstheme="minorHAnsi"/>
        </w:rPr>
        <w:t>), transfers</w:t>
      </w:r>
      <w:r w:rsidRPr="00D53C25">
        <w:rPr>
          <w:rFonts w:cstheme="minorHAnsi"/>
        </w:rPr>
        <w:t xml:space="preserve"> to the Debt Service Fund (50) from the Impact Aid Fund (26)</w:t>
      </w:r>
      <w:r w:rsidR="005039AF" w:rsidRPr="00D53C25">
        <w:rPr>
          <w:rFonts w:cstheme="minorHAnsi"/>
        </w:rPr>
        <w:t>, or transfers within the prime agency of a multidistrict cooperative</w:t>
      </w:r>
      <w:r w:rsidRPr="00D53C25">
        <w:rPr>
          <w:rFonts w:cstheme="minorHAnsi"/>
        </w:rPr>
        <w:t xml:space="preserve">. </w:t>
      </w:r>
      <w:r w:rsidR="005039AF" w:rsidRPr="00D53C25">
        <w:rPr>
          <w:rFonts w:cstheme="minorHAnsi"/>
        </w:rPr>
        <w:t xml:space="preserve"> </w:t>
      </w:r>
      <w:r w:rsidRPr="00D53C25">
        <w:rPr>
          <w:rFonts w:cstheme="minorHAnsi"/>
        </w:rPr>
        <w:t>Residual equity transfers to close old funds are recorded using 9710</w:t>
      </w:r>
      <w:r w:rsidR="005039AF" w:rsidRPr="00D53C25">
        <w:rPr>
          <w:rFonts w:cstheme="minorHAnsi"/>
        </w:rPr>
        <w:t xml:space="preserve"> Residual Equity Transfers In</w:t>
      </w:r>
      <w:r w:rsidRPr="00D53C25">
        <w:rPr>
          <w:rFonts w:cstheme="minorHAnsi"/>
        </w:rPr>
        <w:t>. Transfers to correct current period errors in recording revenues or expenditures are known as reimbursements and should be recorded using appropriate accounts affected by the error</w:t>
      </w:r>
      <w:r w:rsidR="0018273B" w:rsidRPr="00D53C25">
        <w:rPr>
          <w:rFonts w:cstheme="minorHAnsi"/>
        </w:rPr>
        <w:t xml:space="preserve">. </w:t>
      </w:r>
      <w:r w:rsidR="00CF637E" w:rsidRPr="00D53C25">
        <w:rPr>
          <w:rFonts w:cstheme="minorHAnsi"/>
        </w:rPr>
        <w:t xml:space="preserve">Use </w:t>
      </w:r>
      <w:r w:rsidR="00CF637E">
        <w:rPr>
          <w:rFonts w:cstheme="minorHAnsi"/>
        </w:rPr>
        <w:t xml:space="preserve">this revenue </w:t>
      </w:r>
      <w:r w:rsidRPr="00D53C25">
        <w:rPr>
          <w:rFonts w:cstheme="minorHAnsi"/>
        </w:rPr>
        <w:t>in conjunction with expenditure</w:t>
      </w:r>
      <w:r w:rsidR="00CF637E">
        <w:rPr>
          <w:rFonts w:cstheme="minorHAnsi"/>
        </w:rPr>
        <w:t xml:space="preserve"> account</w:t>
      </w:r>
      <w:r w:rsidRPr="00D53C25">
        <w:rPr>
          <w:rFonts w:cstheme="minorHAnsi"/>
        </w:rPr>
        <w:t xml:space="preserve"> XXX-999-6100-910 to record transfers between the Compensated Absences Liability Fund (21) or the Litigation Reserve Fund (27) and the General Fund (01)</w:t>
      </w:r>
      <w:r w:rsidR="005039AF" w:rsidRPr="00D53C25">
        <w:rPr>
          <w:rFonts w:cstheme="minorHAnsi"/>
        </w:rPr>
        <w:t>.</w:t>
      </w:r>
      <w:r w:rsidR="00CE09AE">
        <w:rPr>
          <w:rFonts w:cstheme="minorHAnsi"/>
        </w:rPr>
        <w:t xml:space="preserve"> </w:t>
      </w:r>
      <w:r w:rsidR="005039AF" w:rsidRPr="00D53C25">
        <w:rPr>
          <w:rFonts w:cstheme="minorHAnsi"/>
        </w:rPr>
        <w:t>See §20-9-208, MCA</w:t>
      </w:r>
    </w:p>
    <w:p w14:paraId="71F25A69" w14:textId="3F6FD539" w:rsidR="00087A17" w:rsidRPr="00D53C25" w:rsidRDefault="00087A17" w:rsidP="00ED2CBF">
      <w:pPr>
        <w:spacing w:after="120" w:line="240" w:lineRule="auto"/>
        <w:ind w:left="1435" w:right="6" w:hanging="715"/>
        <w:jc w:val="left"/>
        <w:rPr>
          <w:rFonts w:cstheme="minorHAnsi"/>
        </w:rPr>
      </w:pPr>
      <w:r w:rsidRPr="00111081">
        <w:rPr>
          <w:rFonts w:cstheme="minorHAnsi"/>
        </w:rPr>
        <w:t>5301</w:t>
      </w:r>
      <w:r w:rsidRPr="00111081">
        <w:rPr>
          <w:rFonts w:cstheme="minorHAnsi"/>
        </w:rPr>
        <w:tab/>
      </w:r>
      <w:r w:rsidR="00CE09AE" w:rsidRPr="00111081">
        <w:rPr>
          <w:rFonts w:cstheme="minorHAnsi"/>
          <w:b/>
          <w:bCs/>
        </w:rPr>
        <w:t>Transfers for</w:t>
      </w:r>
      <w:r w:rsidR="00CE09AE" w:rsidRPr="00111081">
        <w:rPr>
          <w:rFonts w:cstheme="minorHAnsi"/>
        </w:rPr>
        <w:t xml:space="preserve"> </w:t>
      </w:r>
      <w:r w:rsidR="00590750" w:rsidRPr="00111081">
        <w:rPr>
          <w:rFonts w:cstheme="minorHAnsi"/>
          <w:b/>
          <w:bCs/>
        </w:rPr>
        <w:t>School Safety</w:t>
      </w:r>
      <w:r w:rsidR="00111081" w:rsidRPr="00111081">
        <w:rPr>
          <w:rFonts w:cstheme="minorHAnsi"/>
          <w:b/>
          <w:bCs/>
        </w:rPr>
        <w:t xml:space="preserve"> &amp; Security</w:t>
      </w:r>
      <w:r w:rsidR="00590750" w:rsidRPr="00111081">
        <w:rPr>
          <w:rFonts w:cstheme="minorHAnsi"/>
        </w:rPr>
        <w:t xml:space="preserve"> </w:t>
      </w:r>
      <w:r w:rsidR="00CE09AE" w:rsidRPr="00111081">
        <w:rPr>
          <w:rFonts w:cstheme="minorHAnsi"/>
          <w:b/>
        </w:rPr>
        <w:t>t</w:t>
      </w:r>
      <w:r w:rsidR="00590750" w:rsidRPr="00111081">
        <w:rPr>
          <w:rFonts w:cstheme="minorHAnsi"/>
          <w:b/>
        </w:rPr>
        <w:t>o</w:t>
      </w:r>
      <w:r w:rsidR="00EF3E50">
        <w:rPr>
          <w:rFonts w:cstheme="minorHAnsi"/>
          <w:b/>
        </w:rPr>
        <w:t>/from</w:t>
      </w:r>
      <w:r w:rsidR="00CE09AE" w:rsidRPr="00111081">
        <w:rPr>
          <w:rFonts w:cstheme="minorHAnsi"/>
          <w:b/>
        </w:rPr>
        <w:t xml:space="preserve"> Building Reserve </w:t>
      </w:r>
      <w:r w:rsidR="004845E3">
        <w:rPr>
          <w:rFonts w:cstheme="minorHAnsi"/>
          <w:b/>
        </w:rPr>
        <w:t>Sub</w:t>
      </w:r>
      <w:r w:rsidR="00590750" w:rsidRPr="00111081">
        <w:rPr>
          <w:rFonts w:cstheme="minorHAnsi"/>
          <w:b/>
        </w:rPr>
        <w:t>Fund</w:t>
      </w:r>
      <w:r w:rsidR="004845E3">
        <w:rPr>
          <w:rFonts w:cstheme="minorHAnsi"/>
          <w:b/>
        </w:rPr>
        <w:t xml:space="preserve"> (611)</w:t>
      </w:r>
      <w:r w:rsidR="00CF637E">
        <w:rPr>
          <w:rFonts w:cstheme="minorHAnsi"/>
          <w:b/>
        </w:rPr>
        <w:t>.</w:t>
      </w:r>
      <w:r w:rsidRPr="00111081">
        <w:rPr>
          <w:rFonts w:cstheme="minorHAnsi"/>
          <w:b/>
        </w:rPr>
        <w:t xml:space="preserve"> </w:t>
      </w:r>
      <w:r w:rsidR="007C6104" w:rsidRPr="00111081">
        <w:rPr>
          <w:rFonts w:cstheme="minorHAnsi"/>
        </w:rPr>
        <w:t>Used</w:t>
      </w:r>
      <w:r w:rsidR="007C6104" w:rsidRPr="00D53C25">
        <w:rPr>
          <w:rFonts w:cstheme="minorHAnsi"/>
        </w:rPr>
        <w:t xml:space="preserve"> to record the receipt of the school</w:t>
      </w:r>
      <w:r w:rsidR="005039AF" w:rsidRPr="00D53C25">
        <w:rPr>
          <w:rFonts w:cstheme="minorHAnsi"/>
        </w:rPr>
        <w:t xml:space="preserve"> and student </w:t>
      </w:r>
      <w:r w:rsidR="007C6104" w:rsidRPr="00D53C25">
        <w:rPr>
          <w:rFonts w:cstheme="minorHAnsi"/>
        </w:rPr>
        <w:t xml:space="preserve">safety and security transfer from any budgeted or nonbudgeted fund, other than the </w:t>
      </w:r>
      <w:r w:rsidR="00810398">
        <w:rPr>
          <w:rFonts w:cstheme="minorHAnsi"/>
        </w:rPr>
        <w:t>D</w:t>
      </w:r>
      <w:r w:rsidR="007C6104" w:rsidRPr="00D53C25">
        <w:rPr>
          <w:rFonts w:cstheme="minorHAnsi"/>
        </w:rPr>
        <w:t xml:space="preserve">ebt </w:t>
      </w:r>
      <w:r w:rsidR="00810398">
        <w:rPr>
          <w:rFonts w:cstheme="minorHAnsi"/>
        </w:rPr>
        <w:t>S</w:t>
      </w:r>
      <w:r w:rsidR="007C6104" w:rsidRPr="00D53C25">
        <w:rPr>
          <w:rFonts w:cstheme="minorHAnsi"/>
        </w:rPr>
        <w:t xml:space="preserve">ervice </w:t>
      </w:r>
      <w:r w:rsidR="00810398">
        <w:rPr>
          <w:rFonts w:cstheme="minorHAnsi"/>
        </w:rPr>
        <w:t>F</w:t>
      </w:r>
      <w:r w:rsidR="007C6104" w:rsidRPr="00D53C25">
        <w:rPr>
          <w:rFonts w:cstheme="minorHAnsi"/>
        </w:rPr>
        <w:t xml:space="preserve">und (50) or </w:t>
      </w:r>
      <w:r w:rsidR="00810398">
        <w:rPr>
          <w:rFonts w:cstheme="minorHAnsi"/>
        </w:rPr>
        <w:t>R</w:t>
      </w:r>
      <w:r w:rsidR="007C6104" w:rsidRPr="00D53C25">
        <w:rPr>
          <w:rFonts w:cstheme="minorHAnsi"/>
        </w:rPr>
        <w:t xml:space="preserve">etirement </w:t>
      </w:r>
      <w:r w:rsidR="00810398">
        <w:rPr>
          <w:rFonts w:cstheme="minorHAnsi"/>
        </w:rPr>
        <w:t>F</w:t>
      </w:r>
      <w:r w:rsidR="007C6104" w:rsidRPr="00D53C25">
        <w:rPr>
          <w:rFonts w:cstheme="minorHAnsi"/>
        </w:rPr>
        <w:t xml:space="preserve">und (14) to the Building Reserve Fund (61), </w:t>
      </w:r>
      <w:r w:rsidR="005039AF" w:rsidRPr="00D53C25">
        <w:rPr>
          <w:rFonts w:cstheme="minorHAnsi"/>
        </w:rPr>
        <w:t xml:space="preserve">Building Reserve </w:t>
      </w:r>
      <w:r w:rsidR="007C6104" w:rsidRPr="00D53C25">
        <w:rPr>
          <w:rFonts w:cstheme="minorHAnsi"/>
        </w:rPr>
        <w:t>Safety Subfund (611).  The amount of transfer must not exceed the school district’s estimated cost of improvements to school safety and security</w:t>
      </w:r>
      <w:r w:rsidR="00CF637E">
        <w:rPr>
          <w:rFonts w:cstheme="minorHAnsi"/>
        </w:rPr>
        <w:t xml:space="preserve">, as defined in </w:t>
      </w:r>
      <w:r w:rsidR="00CF637E" w:rsidRPr="00D53C25">
        <w:rPr>
          <w:rFonts w:cstheme="minorHAnsi"/>
        </w:rPr>
        <w:t>§</w:t>
      </w:r>
      <w:r w:rsidR="00CF637E">
        <w:rPr>
          <w:rFonts w:cstheme="minorHAnsi"/>
        </w:rPr>
        <w:t xml:space="preserve">20-9-236, MCA. </w:t>
      </w:r>
      <w:r w:rsidR="007C6104" w:rsidRPr="00D53C25">
        <w:rPr>
          <w:rFonts w:cstheme="minorHAnsi"/>
        </w:rPr>
        <w:t>Transfers that are not encumbered or spent within 2 full school fiscal years after the funds are transferred must be transferred back to the original fund from which the revenue was transferred</w:t>
      </w:r>
      <w:r w:rsidR="0018273B" w:rsidRPr="00D53C25">
        <w:rPr>
          <w:rFonts w:cstheme="minorHAnsi"/>
        </w:rPr>
        <w:t xml:space="preserve">. </w:t>
      </w:r>
      <w:r w:rsidR="007C6104" w:rsidRPr="00D53C25">
        <w:rPr>
          <w:rFonts w:cstheme="minorHAnsi"/>
        </w:rPr>
        <w:t xml:space="preserve">Use </w:t>
      </w:r>
      <w:r w:rsidR="00CF637E">
        <w:rPr>
          <w:rFonts w:cstheme="minorHAnsi"/>
        </w:rPr>
        <w:t xml:space="preserve">this revenue </w:t>
      </w:r>
      <w:r w:rsidR="007C6104" w:rsidRPr="00D53C25">
        <w:rPr>
          <w:rFonts w:cstheme="minorHAnsi"/>
        </w:rPr>
        <w:t>in conjunction with expenditure</w:t>
      </w:r>
      <w:r w:rsidR="00CF637E">
        <w:rPr>
          <w:rFonts w:cstheme="minorHAnsi"/>
        </w:rPr>
        <w:t xml:space="preserve"> account</w:t>
      </w:r>
      <w:r w:rsidR="007C6104" w:rsidRPr="00D53C25">
        <w:rPr>
          <w:rFonts w:cstheme="minorHAnsi"/>
        </w:rPr>
        <w:t xml:space="preserve"> XXX-998-6100-911 to record school safety transfers between any budgeted or nonbudgeted fund. </w:t>
      </w:r>
    </w:p>
    <w:p w14:paraId="0DE5BC48" w14:textId="463BD701" w:rsidR="004E29B8" w:rsidRPr="00D53C25" w:rsidRDefault="00087A17" w:rsidP="004E29B8">
      <w:pPr>
        <w:spacing w:after="120" w:line="240" w:lineRule="auto"/>
        <w:ind w:left="1435" w:right="6" w:hanging="715"/>
        <w:jc w:val="left"/>
        <w:rPr>
          <w:rFonts w:cstheme="minorHAnsi"/>
        </w:rPr>
      </w:pPr>
      <w:r w:rsidRPr="00D53C25">
        <w:rPr>
          <w:rFonts w:cstheme="minorHAnsi"/>
        </w:rPr>
        <w:t>5302</w:t>
      </w:r>
      <w:r w:rsidRPr="00D53C25">
        <w:rPr>
          <w:rFonts w:cstheme="minorHAnsi"/>
        </w:rPr>
        <w:tab/>
      </w:r>
      <w:r w:rsidR="00CE09AE" w:rsidRPr="00CE09AE">
        <w:rPr>
          <w:rFonts w:cstheme="minorHAnsi"/>
          <w:b/>
          <w:bCs/>
        </w:rPr>
        <w:t>Transfers for the</w:t>
      </w:r>
      <w:r w:rsidR="00CE09AE">
        <w:rPr>
          <w:rFonts w:cstheme="minorHAnsi"/>
        </w:rPr>
        <w:t xml:space="preserve"> </w:t>
      </w:r>
      <w:r w:rsidRPr="00D53C25">
        <w:rPr>
          <w:rFonts w:cstheme="minorHAnsi"/>
          <w:b/>
        </w:rPr>
        <w:t>B</w:t>
      </w:r>
      <w:r w:rsidR="00553122" w:rsidRPr="00D53C25">
        <w:rPr>
          <w:rFonts w:cstheme="minorHAnsi"/>
          <w:b/>
        </w:rPr>
        <w:t xml:space="preserve">uilding Reserve </w:t>
      </w:r>
      <w:r w:rsidRPr="00D53C25">
        <w:rPr>
          <w:rFonts w:cstheme="minorHAnsi"/>
          <w:b/>
        </w:rPr>
        <w:t>Permissive</w:t>
      </w:r>
      <w:r w:rsidR="00CE09AE">
        <w:rPr>
          <w:rFonts w:cstheme="minorHAnsi"/>
          <w:b/>
        </w:rPr>
        <w:t xml:space="preserve"> Sub</w:t>
      </w:r>
      <w:r w:rsidR="004845E3">
        <w:rPr>
          <w:rFonts w:cstheme="minorHAnsi"/>
          <w:b/>
        </w:rPr>
        <w:t>F</w:t>
      </w:r>
      <w:r w:rsidR="00CE09AE">
        <w:rPr>
          <w:rFonts w:cstheme="minorHAnsi"/>
          <w:b/>
        </w:rPr>
        <w:t>und</w:t>
      </w:r>
      <w:r w:rsidR="004845E3">
        <w:rPr>
          <w:rFonts w:cstheme="minorHAnsi"/>
          <w:b/>
        </w:rPr>
        <w:t xml:space="preserve"> (61</w:t>
      </w:r>
      <w:r w:rsidR="000737B1">
        <w:rPr>
          <w:rFonts w:cstheme="minorHAnsi"/>
          <w:b/>
        </w:rPr>
        <w:t>3</w:t>
      </w:r>
      <w:r w:rsidR="004845E3">
        <w:rPr>
          <w:rFonts w:cstheme="minorHAnsi"/>
          <w:b/>
        </w:rPr>
        <w:t>)</w:t>
      </w:r>
      <w:r w:rsidR="00CE09AE">
        <w:rPr>
          <w:rFonts w:cstheme="minorHAnsi"/>
          <w:b/>
        </w:rPr>
        <w:t xml:space="preserve"> </w:t>
      </w:r>
      <w:r w:rsidR="00CE09AE" w:rsidRPr="00CE09AE">
        <w:rPr>
          <w:rFonts w:cstheme="minorHAnsi"/>
          <w:bCs/>
        </w:rPr>
        <w:t xml:space="preserve">Used to record the receipt of building reserve operating </w:t>
      </w:r>
      <w:r w:rsidR="00CF637E">
        <w:rPr>
          <w:rFonts w:cstheme="minorHAnsi"/>
          <w:bCs/>
        </w:rPr>
        <w:t>t</w:t>
      </w:r>
      <w:r w:rsidR="007C6104" w:rsidRPr="00CE09AE">
        <w:rPr>
          <w:rFonts w:cstheme="minorHAnsi"/>
          <w:bCs/>
        </w:rPr>
        <w:t>ransfers</w:t>
      </w:r>
      <w:r w:rsidR="007C6104" w:rsidRPr="00D53C25">
        <w:rPr>
          <w:rFonts w:cstheme="minorHAnsi"/>
        </w:rPr>
        <w:t xml:space="preserve"> authorized </w:t>
      </w:r>
      <w:r w:rsidR="00FA3FE0" w:rsidRPr="00D53C25">
        <w:rPr>
          <w:rFonts w:cstheme="minorHAnsi"/>
        </w:rPr>
        <w:t xml:space="preserve">by </w:t>
      </w:r>
      <w:r w:rsidR="005039AF" w:rsidRPr="00D53C25">
        <w:rPr>
          <w:rFonts w:cstheme="minorHAnsi"/>
        </w:rPr>
        <w:t>§</w:t>
      </w:r>
      <w:r w:rsidR="00FA3FE0" w:rsidRPr="00D53C25">
        <w:rPr>
          <w:rFonts w:cstheme="minorHAnsi"/>
        </w:rPr>
        <w:t>20-9-502</w:t>
      </w:r>
      <w:r w:rsidR="004845E3">
        <w:rPr>
          <w:rFonts w:cstheme="minorHAnsi"/>
        </w:rPr>
        <w:t xml:space="preserve"> (3)</w:t>
      </w:r>
      <w:r w:rsidR="00FA3FE0" w:rsidRPr="00D53C25">
        <w:rPr>
          <w:rFonts w:cstheme="minorHAnsi"/>
        </w:rPr>
        <w:t xml:space="preserve">, MCA, and </w:t>
      </w:r>
      <w:r w:rsidR="007C6104" w:rsidRPr="00D53C25">
        <w:rPr>
          <w:rFonts w:cstheme="minorHAnsi"/>
        </w:rPr>
        <w:t xml:space="preserve">only in cases where the district has levied the full 10 mills (20 mills for a K-12) and the calculated </w:t>
      </w:r>
      <w:r w:rsidR="00D40C87" w:rsidRPr="00D53C25">
        <w:rPr>
          <w:rFonts w:cstheme="minorHAnsi"/>
        </w:rPr>
        <w:t xml:space="preserve">School </w:t>
      </w:r>
      <w:r w:rsidR="007C6104" w:rsidRPr="00D53C25">
        <w:rPr>
          <w:rFonts w:cstheme="minorHAnsi"/>
        </w:rPr>
        <w:t>Major Maintenance Amount (SMMA) “Box” amount has not been met.</w:t>
      </w:r>
      <w:r w:rsidR="004845E3">
        <w:rPr>
          <w:rFonts w:cstheme="minorHAnsi"/>
        </w:rPr>
        <w:t xml:space="preserve"> Use </w:t>
      </w:r>
      <w:r w:rsidR="00CF637E">
        <w:rPr>
          <w:rFonts w:cstheme="minorHAnsi"/>
        </w:rPr>
        <w:t>this revenue</w:t>
      </w:r>
      <w:r w:rsidR="004845E3">
        <w:rPr>
          <w:rFonts w:cstheme="minorHAnsi"/>
        </w:rPr>
        <w:t xml:space="preserve"> in conjunction with expenditure </w:t>
      </w:r>
      <w:r w:rsidR="00CF637E">
        <w:rPr>
          <w:rFonts w:cstheme="minorHAnsi"/>
        </w:rPr>
        <w:t xml:space="preserve">account </w:t>
      </w:r>
      <w:r w:rsidR="004845E3">
        <w:rPr>
          <w:rFonts w:cstheme="minorHAnsi"/>
        </w:rPr>
        <w:t>XXX-999-6100-912 to record transfers</w:t>
      </w:r>
      <w:r w:rsidR="004E29B8">
        <w:rPr>
          <w:rFonts w:cstheme="minorHAnsi"/>
        </w:rPr>
        <w:t xml:space="preserve"> between any budgeted or nonbudgeted fund. </w:t>
      </w:r>
      <w:r w:rsidR="004E29B8" w:rsidRPr="00D53C25">
        <w:rPr>
          <w:rFonts w:cstheme="minorHAnsi"/>
        </w:rPr>
        <w:t>See §20-9-</w:t>
      </w:r>
      <w:r w:rsidR="004E29B8">
        <w:rPr>
          <w:rFonts w:cstheme="minorHAnsi"/>
        </w:rPr>
        <w:t>502</w:t>
      </w:r>
      <w:r w:rsidR="004E29B8" w:rsidRPr="00D53C25">
        <w:rPr>
          <w:rFonts w:cstheme="minorHAnsi"/>
        </w:rPr>
        <w:t>, MC</w:t>
      </w:r>
      <w:r w:rsidR="00CF637E">
        <w:rPr>
          <w:rFonts w:cstheme="minorHAnsi"/>
        </w:rPr>
        <w:t>A</w:t>
      </w:r>
      <w:r w:rsidR="004E29B8" w:rsidRPr="00D53C25">
        <w:rPr>
          <w:rFonts w:cstheme="minorHAnsi"/>
        </w:rPr>
        <w:t>.</w:t>
      </w:r>
    </w:p>
    <w:p w14:paraId="44F52121" w14:textId="2A3A59FF" w:rsidR="007B6670" w:rsidRDefault="00FA3FE0" w:rsidP="007B6670">
      <w:pPr>
        <w:spacing w:after="120" w:line="240" w:lineRule="auto"/>
        <w:ind w:left="1435" w:right="6" w:hanging="715"/>
        <w:jc w:val="left"/>
        <w:rPr>
          <w:rFonts w:cstheme="minorHAnsi"/>
        </w:rPr>
      </w:pPr>
      <w:r w:rsidRPr="00D53C25">
        <w:rPr>
          <w:rFonts w:cstheme="minorHAnsi"/>
        </w:rPr>
        <w:t>5303</w:t>
      </w:r>
      <w:r w:rsidRPr="00D53C25">
        <w:rPr>
          <w:rFonts w:cstheme="minorHAnsi"/>
        </w:rPr>
        <w:tab/>
      </w:r>
      <w:r w:rsidR="004C1E5E" w:rsidRPr="00D53C25">
        <w:rPr>
          <w:rFonts w:cstheme="minorHAnsi"/>
          <w:b/>
        </w:rPr>
        <w:t>Transfers for Transportation Levy Requirements</w:t>
      </w:r>
      <w:r w:rsidR="00CF637E">
        <w:rPr>
          <w:rFonts w:cstheme="minorHAnsi"/>
          <w:b/>
        </w:rPr>
        <w:t>.</w:t>
      </w:r>
      <w:r w:rsidR="004C1E5E" w:rsidRPr="00D53C25">
        <w:rPr>
          <w:rFonts w:cstheme="minorHAnsi"/>
          <w:b/>
        </w:rPr>
        <w:t xml:space="preserve"> </w:t>
      </w:r>
      <w:r w:rsidR="004C1E5E" w:rsidRPr="00D53C25">
        <w:rPr>
          <w:rFonts w:cstheme="minorHAnsi"/>
          <w:b/>
          <w:u w:val="single"/>
        </w:rPr>
        <w:t>Expires FY 2021</w:t>
      </w:r>
      <w:r w:rsidRPr="00D53C25">
        <w:rPr>
          <w:rFonts w:cstheme="minorHAnsi"/>
          <w:b/>
        </w:rPr>
        <w:t xml:space="preserve"> </w:t>
      </w:r>
      <w:r w:rsidRPr="00D53C25">
        <w:rPr>
          <w:rFonts w:cstheme="minorHAnsi"/>
        </w:rPr>
        <w:t xml:space="preserve">Used to record the receipt of the state or local revenue from any budgeted or nonbudgeted fund, other than the </w:t>
      </w:r>
      <w:r w:rsidR="00810398">
        <w:rPr>
          <w:rFonts w:cstheme="minorHAnsi"/>
        </w:rPr>
        <w:t>D</w:t>
      </w:r>
      <w:r w:rsidRPr="00D53C25">
        <w:rPr>
          <w:rFonts w:cstheme="minorHAnsi"/>
        </w:rPr>
        <w:t xml:space="preserve">ebt </w:t>
      </w:r>
      <w:r w:rsidR="00810398">
        <w:rPr>
          <w:rFonts w:cstheme="minorHAnsi"/>
        </w:rPr>
        <w:t>S</w:t>
      </w:r>
      <w:r w:rsidRPr="00D53C25">
        <w:rPr>
          <w:rFonts w:cstheme="minorHAnsi"/>
        </w:rPr>
        <w:t xml:space="preserve">ervice </w:t>
      </w:r>
      <w:r w:rsidR="00810398">
        <w:rPr>
          <w:rFonts w:cstheme="minorHAnsi"/>
        </w:rPr>
        <w:t>F</w:t>
      </w:r>
      <w:r w:rsidRPr="00D53C25">
        <w:rPr>
          <w:rFonts w:cstheme="minorHAnsi"/>
        </w:rPr>
        <w:t xml:space="preserve">und (50) or </w:t>
      </w:r>
      <w:r w:rsidR="00810398">
        <w:rPr>
          <w:rFonts w:cstheme="minorHAnsi"/>
        </w:rPr>
        <w:t>R</w:t>
      </w:r>
      <w:r w:rsidRPr="00D53C25">
        <w:rPr>
          <w:rFonts w:cstheme="minorHAnsi"/>
        </w:rPr>
        <w:t xml:space="preserve">etirement </w:t>
      </w:r>
      <w:r w:rsidR="00810398">
        <w:rPr>
          <w:rFonts w:cstheme="minorHAnsi"/>
        </w:rPr>
        <w:t>F</w:t>
      </w:r>
      <w:r w:rsidRPr="00D53C25">
        <w:rPr>
          <w:rFonts w:cstheme="minorHAnsi"/>
        </w:rPr>
        <w:t xml:space="preserve">und (14) to the Transportation Fund (10).  The amount of transfer must not exceed an amount estimated by </w:t>
      </w:r>
      <w:r w:rsidR="00F46BBD" w:rsidRPr="00D53C25">
        <w:rPr>
          <w:rFonts w:cstheme="minorHAnsi"/>
        </w:rPr>
        <w:t xml:space="preserve">the </w:t>
      </w:r>
      <w:r w:rsidRPr="00D53C25">
        <w:rPr>
          <w:rFonts w:cstheme="minorHAnsi"/>
        </w:rPr>
        <w:t xml:space="preserve">school district to be necessary to eliminate an increase in school district property taxes resulting from eliminating Transportation Fund Block Grants. Use </w:t>
      </w:r>
      <w:r w:rsidR="00CF637E">
        <w:rPr>
          <w:rFonts w:cstheme="minorHAnsi"/>
        </w:rPr>
        <w:t>this revenue</w:t>
      </w:r>
      <w:r w:rsidRPr="00D53C25">
        <w:rPr>
          <w:rFonts w:cstheme="minorHAnsi"/>
        </w:rPr>
        <w:t xml:space="preserve"> in conjunction with expenditure </w:t>
      </w:r>
      <w:r w:rsidR="00CF637E">
        <w:rPr>
          <w:rFonts w:cstheme="minorHAnsi"/>
        </w:rPr>
        <w:t xml:space="preserve">account </w:t>
      </w:r>
      <w:r w:rsidRPr="00D53C25">
        <w:rPr>
          <w:rFonts w:cstheme="minorHAnsi"/>
        </w:rPr>
        <w:t xml:space="preserve">XXX-997-6100-913 to record property tax reduction operating transfers between any budgeted or nonbudgeted fund. </w:t>
      </w:r>
      <w:r w:rsidRPr="008F40A4">
        <w:rPr>
          <w:rFonts w:cstheme="minorHAnsi"/>
        </w:rPr>
        <w:t xml:space="preserve">See </w:t>
      </w:r>
      <w:r w:rsidR="008F40A4" w:rsidRPr="008F40A4">
        <w:rPr>
          <w:rFonts w:cstheme="minorHAnsi"/>
        </w:rPr>
        <w:t xml:space="preserve">SB 2 </w:t>
      </w:r>
      <w:r w:rsidRPr="008F40A4">
        <w:rPr>
          <w:rFonts w:cstheme="minorHAnsi"/>
        </w:rPr>
        <w:t>section</w:t>
      </w:r>
      <w:r w:rsidR="008F40A4" w:rsidRPr="008F40A4">
        <w:rPr>
          <w:rFonts w:cstheme="minorHAnsi"/>
        </w:rPr>
        <w:t xml:space="preserve"> 10</w:t>
      </w:r>
      <w:r w:rsidRPr="008F40A4">
        <w:rPr>
          <w:rFonts w:cstheme="minorHAnsi"/>
        </w:rPr>
        <w:t xml:space="preserve"> </w:t>
      </w:r>
      <w:r w:rsidR="008F40A4" w:rsidRPr="008F40A4">
        <w:rPr>
          <w:rFonts w:cstheme="minorHAnsi"/>
        </w:rPr>
        <w:t>(</w:t>
      </w:r>
      <w:r w:rsidR="00C420E5" w:rsidRPr="008F40A4">
        <w:rPr>
          <w:rFonts w:cstheme="minorHAnsi"/>
        </w:rPr>
        <w:t>2017 Special Session</w:t>
      </w:r>
      <w:r w:rsidR="008F40A4" w:rsidRPr="008F40A4">
        <w:rPr>
          <w:rFonts w:cstheme="minorHAnsi"/>
        </w:rPr>
        <w:t>)</w:t>
      </w:r>
      <w:r w:rsidRPr="008F40A4">
        <w:rPr>
          <w:rFonts w:cstheme="minorHAnsi"/>
        </w:rPr>
        <w:t>.</w:t>
      </w:r>
    </w:p>
    <w:p w14:paraId="192A706F" w14:textId="79B3421A" w:rsidR="004A08B6" w:rsidRPr="00B53084" w:rsidRDefault="004A08B6" w:rsidP="00CF2D79">
      <w:pPr>
        <w:spacing w:after="120" w:line="240" w:lineRule="auto"/>
        <w:ind w:left="1435" w:right="6" w:hanging="715"/>
        <w:jc w:val="left"/>
        <w:rPr>
          <w:rFonts w:cstheme="minorHAnsi"/>
        </w:rPr>
      </w:pPr>
      <w:r w:rsidRPr="00B53084">
        <w:rPr>
          <w:rFonts w:cstheme="minorHAnsi"/>
        </w:rPr>
        <w:t>5304</w:t>
      </w:r>
      <w:r w:rsidRPr="00B53084">
        <w:rPr>
          <w:rFonts w:cstheme="minorHAnsi"/>
        </w:rPr>
        <w:tab/>
      </w:r>
      <w:r w:rsidR="00CE09AE" w:rsidRPr="00CE09AE">
        <w:rPr>
          <w:rFonts w:cstheme="minorHAnsi"/>
          <w:b/>
          <w:bCs/>
        </w:rPr>
        <w:t xml:space="preserve">Transfers for </w:t>
      </w:r>
      <w:r w:rsidRPr="00B53084">
        <w:rPr>
          <w:rFonts w:cstheme="minorHAnsi"/>
          <w:b/>
          <w:bCs/>
        </w:rPr>
        <w:t>Transformational Learning</w:t>
      </w:r>
      <w:r w:rsidR="00CF637E">
        <w:rPr>
          <w:rFonts w:cstheme="minorHAnsi"/>
          <w:b/>
          <w:bCs/>
        </w:rPr>
        <w:t>.</w:t>
      </w:r>
      <w:r w:rsidR="00B53084" w:rsidRPr="00B53084">
        <w:rPr>
          <w:rFonts w:cstheme="minorHAnsi"/>
          <w:b/>
          <w:bCs/>
        </w:rPr>
        <w:t xml:space="preserve"> </w:t>
      </w:r>
      <w:r w:rsidR="00B53084" w:rsidRPr="00B53084">
        <w:rPr>
          <w:rFonts w:cstheme="minorHAnsi"/>
          <w:b/>
          <w:bCs/>
          <w:u w:val="single"/>
        </w:rPr>
        <w:t>Expires FY 2028</w:t>
      </w:r>
      <w:r w:rsidR="00B53084" w:rsidRPr="00B53084">
        <w:rPr>
          <w:rFonts w:cstheme="minorHAnsi"/>
          <w:b/>
          <w:bCs/>
        </w:rPr>
        <w:t xml:space="preserve"> </w:t>
      </w:r>
      <w:r w:rsidR="00B53084" w:rsidRPr="00B53084">
        <w:rPr>
          <w:rFonts w:cstheme="minorHAnsi"/>
        </w:rPr>
        <w:t xml:space="preserve">Used to record receipt of the state or local revenue from any budgeted or nonbudgeted fund, other than the </w:t>
      </w:r>
      <w:r w:rsidR="00810398">
        <w:rPr>
          <w:rFonts w:cstheme="minorHAnsi"/>
        </w:rPr>
        <w:t>R</w:t>
      </w:r>
      <w:r w:rsidR="00B53084" w:rsidRPr="00B53084">
        <w:rPr>
          <w:rFonts w:cstheme="minorHAnsi"/>
        </w:rPr>
        <w:t xml:space="preserve">etirement </w:t>
      </w:r>
      <w:r w:rsidR="00810398">
        <w:rPr>
          <w:rFonts w:cstheme="minorHAnsi"/>
        </w:rPr>
        <w:t>F</w:t>
      </w:r>
      <w:r w:rsidR="00B53084" w:rsidRPr="00B53084">
        <w:rPr>
          <w:rFonts w:cstheme="minorHAnsi"/>
        </w:rPr>
        <w:t xml:space="preserve">und (14) or </w:t>
      </w:r>
      <w:r w:rsidR="00810398">
        <w:rPr>
          <w:rFonts w:cstheme="minorHAnsi"/>
        </w:rPr>
        <w:t>D</w:t>
      </w:r>
      <w:r w:rsidR="00B53084" w:rsidRPr="00B53084">
        <w:rPr>
          <w:rFonts w:cstheme="minorHAnsi"/>
        </w:rPr>
        <w:t xml:space="preserve">ebt </w:t>
      </w:r>
      <w:r w:rsidR="00810398">
        <w:rPr>
          <w:rFonts w:cstheme="minorHAnsi"/>
        </w:rPr>
        <w:t>S</w:t>
      </w:r>
      <w:r w:rsidR="00B53084" w:rsidRPr="00B53084">
        <w:rPr>
          <w:rFonts w:cstheme="minorHAnsi"/>
        </w:rPr>
        <w:t xml:space="preserve">ervice </w:t>
      </w:r>
      <w:r w:rsidR="00810398">
        <w:rPr>
          <w:rFonts w:cstheme="minorHAnsi"/>
        </w:rPr>
        <w:t>F</w:t>
      </w:r>
      <w:r w:rsidR="00B53084" w:rsidRPr="00B53084">
        <w:rPr>
          <w:rFonts w:cstheme="minorHAnsi"/>
        </w:rPr>
        <w:t xml:space="preserve">und (50), to the district’s </w:t>
      </w:r>
      <w:r w:rsidR="00810398">
        <w:rPr>
          <w:rFonts w:cstheme="minorHAnsi"/>
        </w:rPr>
        <w:t>F</w:t>
      </w:r>
      <w:r w:rsidR="00B53084" w:rsidRPr="00B53084">
        <w:rPr>
          <w:rFonts w:cstheme="minorHAnsi"/>
        </w:rPr>
        <w:t xml:space="preserve">lexibility </w:t>
      </w:r>
      <w:r w:rsidR="00810398">
        <w:rPr>
          <w:rFonts w:cstheme="minorHAnsi"/>
        </w:rPr>
        <w:t>F</w:t>
      </w:r>
      <w:r w:rsidR="00B53084" w:rsidRPr="00B53084">
        <w:rPr>
          <w:rFonts w:cstheme="minorHAnsi"/>
        </w:rPr>
        <w:t xml:space="preserve">und (29) for the purposes of implementing the district’s approved transformational learning plan. </w:t>
      </w:r>
      <w:bookmarkStart w:id="107" w:name="_Hlk34218560"/>
      <w:r w:rsidR="00B53084" w:rsidRPr="00B53084">
        <w:rPr>
          <w:rFonts w:cstheme="minorHAnsi"/>
        </w:rPr>
        <w:t xml:space="preserve">Use </w:t>
      </w:r>
      <w:r w:rsidR="00CF637E">
        <w:rPr>
          <w:rFonts w:cstheme="minorHAnsi"/>
        </w:rPr>
        <w:t>this revenue</w:t>
      </w:r>
      <w:r w:rsidR="00B53084" w:rsidRPr="00B53084">
        <w:rPr>
          <w:rFonts w:cstheme="minorHAnsi"/>
        </w:rPr>
        <w:t xml:space="preserve"> in conjunction with expenditure</w:t>
      </w:r>
      <w:r w:rsidR="00CF637E">
        <w:rPr>
          <w:rFonts w:cstheme="minorHAnsi"/>
        </w:rPr>
        <w:t xml:space="preserve"> account</w:t>
      </w:r>
      <w:r w:rsidR="00B53084" w:rsidRPr="00B53084">
        <w:rPr>
          <w:rFonts w:cstheme="minorHAnsi"/>
        </w:rPr>
        <w:t xml:space="preserve"> XXX-996-61XX-914 to record transfers between any budgeted or nonbudgeted fund. The originating fund and the destination fund must identify the original source of money using</w:t>
      </w:r>
      <w:r w:rsidR="00437660">
        <w:rPr>
          <w:rFonts w:cstheme="minorHAnsi"/>
        </w:rPr>
        <w:t xml:space="preserve"> a</w:t>
      </w:r>
      <w:r w:rsidR="00B53084" w:rsidRPr="00B53084">
        <w:rPr>
          <w:rFonts w:cstheme="minorHAnsi"/>
        </w:rPr>
        <w:t xml:space="preserve"> </w:t>
      </w:r>
      <w:r w:rsidR="00437660">
        <w:rPr>
          <w:rFonts w:cstheme="minorHAnsi"/>
        </w:rPr>
        <w:t>PRC</w:t>
      </w:r>
      <w:r w:rsidR="00B53084" w:rsidRPr="00B53084">
        <w:rPr>
          <w:rFonts w:cstheme="minorHAnsi"/>
        </w:rPr>
        <w:t>. Transfers that are not encumbered or spent within 2 full school fiscal years after the funds are transferred must be transferred back to the original fund from which the revenue was transferred</w:t>
      </w:r>
      <w:r w:rsidR="0018273B" w:rsidRPr="00B53084">
        <w:rPr>
          <w:rFonts w:cstheme="minorHAnsi"/>
        </w:rPr>
        <w:t xml:space="preserve">. </w:t>
      </w:r>
      <w:r w:rsidR="00B53084" w:rsidRPr="00B53084">
        <w:rPr>
          <w:rFonts w:cstheme="minorHAnsi"/>
        </w:rPr>
        <w:t xml:space="preserve">If transfers of funds are made from funds supported by a </w:t>
      </w:r>
      <w:r w:rsidR="00B53084" w:rsidRPr="00B53084">
        <w:rPr>
          <w:rFonts w:cstheme="minorHAnsi"/>
        </w:rPr>
        <w:lastRenderedPageBreak/>
        <w:t>non</w:t>
      </w:r>
      <w:r w:rsidR="00B53084">
        <w:rPr>
          <w:rFonts w:cstheme="minorHAnsi"/>
        </w:rPr>
        <w:t>-</w:t>
      </w:r>
      <w:r w:rsidR="00B53084" w:rsidRPr="00B53084">
        <w:rPr>
          <w:rFonts w:cstheme="minorHAnsi"/>
        </w:rPr>
        <w:t>voted levy, the district may not increase its non</w:t>
      </w:r>
      <w:r w:rsidR="00B53084">
        <w:rPr>
          <w:rFonts w:cstheme="minorHAnsi"/>
        </w:rPr>
        <w:t>-</w:t>
      </w:r>
      <w:r w:rsidR="00B53084" w:rsidRPr="00B53084">
        <w:rPr>
          <w:rFonts w:cstheme="minorHAnsi"/>
        </w:rPr>
        <w:t>voted levy to restore the amount of funds transferred</w:t>
      </w:r>
      <w:bookmarkEnd w:id="107"/>
      <w:r w:rsidR="00B53084" w:rsidRPr="00B53084">
        <w:rPr>
          <w:rFonts w:cstheme="minorHAnsi"/>
        </w:rPr>
        <w:t>.</w:t>
      </w:r>
    </w:p>
    <w:p w14:paraId="0C2824C0" w14:textId="2C03EBDD" w:rsidR="0085445C" w:rsidRDefault="00FB2060" w:rsidP="00CF2D79">
      <w:pPr>
        <w:spacing w:after="120" w:line="240" w:lineRule="auto"/>
        <w:ind w:left="1435" w:right="6" w:hanging="720"/>
        <w:jc w:val="left"/>
        <w:rPr>
          <w:rFonts w:cstheme="minorHAnsi"/>
        </w:rPr>
      </w:pPr>
      <w:r w:rsidRPr="00D53C25">
        <w:rPr>
          <w:rFonts w:cstheme="minorHAnsi"/>
        </w:rPr>
        <w:t xml:space="preserve">5400 </w:t>
      </w:r>
      <w:r w:rsidRPr="00D53C25">
        <w:rPr>
          <w:rFonts w:cstheme="minorHAnsi"/>
        </w:rPr>
        <w:tab/>
      </w:r>
      <w:r w:rsidRPr="00D53C25">
        <w:rPr>
          <w:rFonts w:cstheme="minorHAnsi"/>
          <w:b/>
        </w:rPr>
        <w:t>Proceeds from Long-Term Liabilities.</w:t>
      </w:r>
      <w:r w:rsidRPr="00D53C25">
        <w:rPr>
          <w:rFonts w:cstheme="minorHAnsi"/>
        </w:rPr>
        <w:t xml:space="preserve"> Proceeds from long-term notes made with the Board of Investments as provided by </w:t>
      </w:r>
      <w:r w:rsidR="005039AF" w:rsidRPr="00D53C25">
        <w:rPr>
          <w:rFonts w:cstheme="minorHAnsi"/>
        </w:rPr>
        <w:t>§</w:t>
      </w:r>
      <w:r w:rsidR="00242FBA" w:rsidRPr="00F34E7C">
        <w:rPr>
          <w:rFonts w:cstheme="minorHAnsi"/>
        </w:rPr>
        <w:t>20-9-471</w:t>
      </w:r>
      <w:r w:rsidRPr="00D53C25">
        <w:rPr>
          <w:rFonts w:cstheme="minorHAnsi"/>
        </w:rPr>
        <w:t xml:space="preserve">, MCA or long-term notes sold in anticipation of federal or state revenue as provided in </w:t>
      </w:r>
      <w:r w:rsidR="005039AF" w:rsidRPr="00D53C25">
        <w:rPr>
          <w:rFonts w:cstheme="minorHAnsi"/>
        </w:rPr>
        <w:t>§</w:t>
      </w:r>
      <w:r w:rsidR="00242FBA" w:rsidRPr="00F34E7C">
        <w:rPr>
          <w:rFonts w:cstheme="minorHAnsi"/>
        </w:rPr>
        <w:t>7-7-109</w:t>
      </w:r>
      <w:r w:rsidRPr="00D53C25">
        <w:rPr>
          <w:rFonts w:cstheme="minorHAnsi"/>
        </w:rPr>
        <w:t>, MCA. Proceeds from capital leases should be recorded using balance sheet account 490 Non-Budgeted Revenues - GAAP Purposes. Proceeds from short-term notes made with the Board of Investments are recorded using balance sheet account 650 Notes or Loans Payable - Current and are not recorded as revenue or as other financing sources</w:t>
      </w:r>
      <w:r w:rsidR="0018273B" w:rsidRPr="00D53C25">
        <w:rPr>
          <w:rFonts w:cstheme="minorHAnsi"/>
        </w:rPr>
        <w:t xml:space="preserve">. </w:t>
      </w:r>
    </w:p>
    <w:p w14:paraId="7B1685BB" w14:textId="2E45BB37" w:rsidR="003C4FA3" w:rsidRPr="00D53C25" w:rsidRDefault="00FB2060" w:rsidP="004A08B6">
      <w:pPr>
        <w:spacing w:after="120" w:line="240" w:lineRule="auto"/>
        <w:ind w:left="720" w:right="6" w:firstLine="0"/>
        <w:jc w:val="left"/>
        <w:rPr>
          <w:rFonts w:cstheme="minorHAnsi"/>
        </w:rPr>
      </w:pPr>
      <w:r w:rsidRPr="00D53C25">
        <w:rPr>
          <w:rFonts w:cstheme="minorHAnsi"/>
        </w:rPr>
        <w:t>When preparing financial statements</w:t>
      </w:r>
      <w:r w:rsidR="004A08B6" w:rsidRPr="004A08B6">
        <w:rPr>
          <w:rFonts w:cstheme="minorHAnsi"/>
        </w:rPr>
        <w:t xml:space="preserve"> </w:t>
      </w:r>
      <w:r w:rsidR="004A08B6">
        <w:rPr>
          <w:rFonts w:cstheme="minorHAnsi"/>
        </w:rPr>
        <w:t xml:space="preserve">in accordance with </w:t>
      </w:r>
      <w:r w:rsidR="004A08B6" w:rsidRPr="00D53C25">
        <w:rPr>
          <w:rFonts w:cstheme="minorHAnsi"/>
        </w:rPr>
        <w:t>GAAP</w:t>
      </w:r>
      <w:r w:rsidRPr="00D53C25">
        <w:rPr>
          <w:rFonts w:cstheme="minorHAnsi"/>
        </w:rPr>
        <w:t xml:space="preserve">, </w:t>
      </w:r>
      <w:r w:rsidRPr="004A08B6">
        <w:rPr>
          <w:rFonts w:cstheme="minorHAnsi"/>
        </w:rPr>
        <w:t>5700</w:t>
      </w:r>
      <w:r w:rsidR="00437660">
        <w:rPr>
          <w:rFonts w:cstheme="minorHAnsi"/>
        </w:rPr>
        <w:t xml:space="preserve"> Resources Transferred from Other School Districts or Cooperatives</w:t>
      </w:r>
      <w:r w:rsidRPr="004A08B6">
        <w:rPr>
          <w:rFonts w:cstheme="minorHAnsi"/>
        </w:rPr>
        <w:t xml:space="preserve"> and 5710 </w:t>
      </w:r>
      <w:r w:rsidR="00437660">
        <w:rPr>
          <w:rFonts w:cstheme="minorHAnsi"/>
        </w:rPr>
        <w:t xml:space="preserve">Special Education Resources Transferred from Other School Districts or Cooperatives </w:t>
      </w:r>
      <w:r w:rsidRPr="004A08B6">
        <w:rPr>
          <w:rFonts w:cstheme="minorHAnsi"/>
        </w:rPr>
        <w:t xml:space="preserve">may be classified </w:t>
      </w:r>
      <w:r w:rsidR="00437660">
        <w:rPr>
          <w:rFonts w:cstheme="minorHAnsi"/>
        </w:rPr>
        <w:t>as</w:t>
      </w:r>
      <w:r w:rsidRPr="004A08B6">
        <w:rPr>
          <w:rFonts w:cstheme="minorHAnsi"/>
        </w:rPr>
        <w:t xml:space="preserve"> local, </w:t>
      </w:r>
      <w:r w:rsidR="008320E6" w:rsidRPr="004A08B6">
        <w:rPr>
          <w:rFonts w:cstheme="minorHAnsi"/>
        </w:rPr>
        <w:t>state,</w:t>
      </w:r>
      <w:r w:rsidRPr="004A08B6">
        <w:rPr>
          <w:rFonts w:cstheme="minorHAnsi"/>
        </w:rPr>
        <w:t xml:space="preserve"> or federal revenues, as appropriate.</w:t>
      </w:r>
      <w:r w:rsidRPr="00D53C25">
        <w:rPr>
          <w:rFonts w:cstheme="minorHAnsi"/>
        </w:rPr>
        <w:t xml:space="preserve"> </w:t>
      </w:r>
    </w:p>
    <w:p w14:paraId="2A1548AD" w14:textId="7835A153" w:rsidR="009C6B64" w:rsidRPr="00D53C25" w:rsidRDefault="00FB2060" w:rsidP="00CF2D79">
      <w:pPr>
        <w:spacing w:after="120" w:line="240" w:lineRule="auto"/>
        <w:ind w:left="1435" w:right="6" w:hanging="720"/>
        <w:jc w:val="left"/>
        <w:rPr>
          <w:rFonts w:cstheme="minorHAnsi"/>
        </w:rPr>
      </w:pPr>
      <w:r w:rsidRPr="00D53C25">
        <w:rPr>
          <w:rFonts w:cstheme="minorHAnsi"/>
        </w:rPr>
        <w:t xml:space="preserve">5700 </w:t>
      </w:r>
      <w:r w:rsidRPr="00D53C25">
        <w:rPr>
          <w:rFonts w:cstheme="minorHAnsi"/>
        </w:rPr>
        <w:tab/>
      </w:r>
      <w:r w:rsidRPr="00D53C25">
        <w:rPr>
          <w:rFonts w:cstheme="minorHAnsi"/>
          <w:b/>
        </w:rPr>
        <w:t>Resources Transferred from Other School Districts or Cooperatives.</w:t>
      </w:r>
      <w:r w:rsidRPr="00D53C25">
        <w:rPr>
          <w:rFonts w:cstheme="minorHAnsi"/>
        </w:rPr>
        <w:t xml:space="preserve"> Used to record lump sum payments (other than for local/state special education) received from another school district or cooperative. Examples of such transfers are lump sum contributions to a host district for a prorated share of a </w:t>
      </w:r>
      <w:r w:rsidR="007F7FB0" w:rsidRPr="00D53C25">
        <w:rPr>
          <w:rFonts w:cstheme="minorHAnsi"/>
        </w:rPr>
        <w:t>program</w:t>
      </w:r>
      <w:r w:rsidRPr="00D53C25">
        <w:rPr>
          <w:rFonts w:cstheme="minorHAnsi"/>
        </w:rPr>
        <w:t xml:space="preserve"> budget. This also includes payments between school districts and cooperatives for grants, including payments relating to each participant’s share of IDEA Part B federal funds. The receiving district must identify the original source of money on the records using project reporter</w:t>
      </w:r>
      <w:r w:rsidR="00810398">
        <w:rPr>
          <w:rFonts w:cstheme="minorHAnsi"/>
        </w:rPr>
        <w:t xml:space="preserve"> codes</w:t>
      </w:r>
      <w:r w:rsidRPr="00D53C25">
        <w:rPr>
          <w:rFonts w:cstheme="minorHAnsi"/>
        </w:rPr>
        <w:t xml:space="preserve">. See function </w:t>
      </w:r>
      <w:r w:rsidR="00437660">
        <w:rPr>
          <w:rFonts w:cstheme="minorHAnsi"/>
        </w:rPr>
        <w:t xml:space="preserve">code </w:t>
      </w:r>
      <w:r w:rsidRPr="00D53C25">
        <w:rPr>
          <w:rFonts w:cstheme="minorHAnsi"/>
        </w:rPr>
        <w:t xml:space="preserve">6200 </w:t>
      </w:r>
      <w:r w:rsidR="00437660">
        <w:rPr>
          <w:rFonts w:cstheme="minorHAnsi"/>
        </w:rPr>
        <w:t xml:space="preserve">Resources Transferred to Other School Districts or Special Education Cooperatives/Indirect Cost Pool </w:t>
      </w:r>
      <w:r w:rsidRPr="00D53C25">
        <w:rPr>
          <w:rFonts w:cstheme="minorHAnsi"/>
        </w:rPr>
        <w:t>and object codes 920</w:t>
      </w:r>
      <w:r w:rsidR="00437660">
        <w:rPr>
          <w:rFonts w:cstheme="minorHAnsi"/>
        </w:rPr>
        <w:t xml:space="preserve"> Resources Transferred to Other School Districts or Cooperatives</w:t>
      </w:r>
      <w:r w:rsidRPr="00D53C25">
        <w:rPr>
          <w:rFonts w:cstheme="minorHAnsi"/>
        </w:rPr>
        <w:t xml:space="preserve"> and 930</w:t>
      </w:r>
      <w:r w:rsidR="00437660">
        <w:rPr>
          <w:rFonts w:cstheme="minorHAnsi"/>
        </w:rPr>
        <w:t xml:space="preserve"> Federal or State Grant Resources Transferred to Other Schools or Cooperatives</w:t>
      </w:r>
      <w:r w:rsidR="0018273B" w:rsidRPr="00D53C25">
        <w:rPr>
          <w:rFonts w:cstheme="minorHAnsi"/>
        </w:rPr>
        <w:t xml:space="preserve">. </w:t>
      </w:r>
    </w:p>
    <w:p w14:paraId="0D91E480" w14:textId="768A3D5F" w:rsidR="003C4FA3" w:rsidRPr="00D53C25" w:rsidRDefault="00FB2060" w:rsidP="00CF2D79">
      <w:pPr>
        <w:spacing w:after="120" w:line="240" w:lineRule="auto"/>
        <w:ind w:left="1435" w:right="6" w:firstLine="0"/>
        <w:jc w:val="left"/>
        <w:rPr>
          <w:rFonts w:cstheme="minorHAnsi"/>
        </w:rPr>
      </w:pPr>
      <w:r w:rsidRPr="00D53C25">
        <w:rPr>
          <w:rFonts w:cstheme="minorHAnsi"/>
        </w:rPr>
        <w:t>General Fund</w:t>
      </w:r>
      <w:r w:rsidR="00437660">
        <w:rPr>
          <w:rFonts w:cstheme="minorHAnsi"/>
        </w:rPr>
        <w:t xml:space="preserve"> (01)</w:t>
      </w:r>
      <w:r w:rsidRPr="00D53C25">
        <w:rPr>
          <w:rFonts w:cstheme="minorHAnsi"/>
        </w:rPr>
        <w:t xml:space="preserve"> </w:t>
      </w:r>
      <w:r w:rsidR="00437660">
        <w:rPr>
          <w:rFonts w:cstheme="minorHAnsi"/>
        </w:rPr>
        <w:t>r</w:t>
      </w:r>
      <w:r w:rsidRPr="00D53C25">
        <w:rPr>
          <w:rFonts w:cstheme="minorHAnsi"/>
        </w:rPr>
        <w:t>evenue from special education allowable cost services provided other school districts or cooperatives (other than for tuition and transportation services) should be recorded using 5710</w:t>
      </w:r>
      <w:r w:rsidR="00437660">
        <w:rPr>
          <w:rFonts w:cstheme="minorHAnsi"/>
        </w:rPr>
        <w:t xml:space="preserve"> Special Education Resources Transferred from Other School Districts or Cooperatives</w:t>
      </w:r>
      <w:r w:rsidRPr="00D53C25">
        <w:rPr>
          <w:rFonts w:cstheme="minorHAnsi"/>
        </w:rPr>
        <w:t xml:space="preserve">. See </w:t>
      </w:r>
      <w:r w:rsidR="005039AF" w:rsidRPr="00D53C25">
        <w:rPr>
          <w:rFonts w:cstheme="minorHAnsi"/>
        </w:rPr>
        <w:t>§</w:t>
      </w:r>
      <w:r w:rsidRPr="00D53C25">
        <w:rPr>
          <w:rFonts w:cstheme="minorHAnsi"/>
        </w:rPr>
        <w:t xml:space="preserve">20-7-431, MCA. Payments from other school districts or cooperatives for specific services provided beyond the interlocal agreement should be coded to 1950 Services Provided to Other School Districts or </w:t>
      </w:r>
      <w:r w:rsidR="009259B9" w:rsidRPr="00D53C25">
        <w:rPr>
          <w:rFonts w:cstheme="minorHAnsi"/>
        </w:rPr>
        <w:t>Cooperatives</w:t>
      </w:r>
      <w:r w:rsidR="009259B9">
        <w:rPr>
          <w:rFonts w:cstheme="minorHAnsi"/>
        </w:rPr>
        <w:t xml:space="preserve"> if</w:t>
      </w:r>
      <w:r w:rsidRPr="00D53C25">
        <w:rPr>
          <w:rFonts w:cstheme="minorHAnsi"/>
        </w:rPr>
        <w:t xml:space="preserve"> a payment is for specific services</w:t>
      </w:r>
      <w:r w:rsidR="0018273B" w:rsidRPr="00D53C25">
        <w:rPr>
          <w:rFonts w:cstheme="minorHAnsi"/>
        </w:rPr>
        <w:t xml:space="preserve">. </w:t>
      </w:r>
    </w:p>
    <w:p w14:paraId="30F7B933" w14:textId="2EDE61DA" w:rsidR="009C6B64" w:rsidRPr="00D53C25" w:rsidRDefault="00FB2060" w:rsidP="00CF2D79">
      <w:pPr>
        <w:spacing w:after="120" w:line="240" w:lineRule="auto"/>
        <w:ind w:left="1435" w:right="6" w:hanging="715"/>
        <w:jc w:val="left"/>
        <w:rPr>
          <w:rFonts w:cstheme="minorHAnsi"/>
        </w:rPr>
      </w:pPr>
      <w:r w:rsidRPr="00D53C25">
        <w:rPr>
          <w:rFonts w:cstheme="minorHAnsi"/>
        </w:rPr>
        <w:t xml:space="preserve">5710 </w:t>
      </w:r>
      <w:r w:rsidRPr="00D53C25">
        <w:rPr>
          <w:rFonts w:cstheme="minorHAnsi"/>
        </w:rPr>
        <w:tab/>
      </w:r>
      <w:r w:rsidRPr="00D53C25">
        <w:rPr>
          <w:rFonts w:cstheme="minorHAnsi"/>
          <w:b/>
        </w:rPr>
        <w:t>Special Education Resources Transferred from Other School Districts or Cooperatives.</w:t>
      </w:r>
      <w:r w:rsidRPr="00D53C25">
        <w:rPr>
          <w:rFonts w:cstheme="minorHAnsi"/>
        </w:rPr>
        <w:t xml:space="preserve"> Used to record lump sum payments received from another school district or cooperative for the provision of special education services. This revenue code is reserved exclusively for state, </w:t>
      </w:r>
      <w:r w:rsidR="008320E6" w:rsidRPr="00D53C25">
        <w:rPr>
          <w:rFonts w:cstheme="minorHAnsi"/>
        </w:rPr>
        <w:t>district,</w:t>
      </w:r>
      <w:r w:rsidRPr="00D53C25">
        <w:rPr>
          <w:rFonts w:cstheme="minorHAnsi"/>
        </w:rPr>
        <w:t xml:space="preserve"> and cooperative transfers from the </w:t>
      </w:r>
      <w:r w:rsidR="00437660">
        <w:rPr>
          <w:rFonts w:cstheme="minorHAnsi"/>
        </w:rPr>
        <w:t>G</w:t>
      </w:r>
      <w:r w:rsidRPr="00D53C25">
        <w:rPr>
          <w:rFonts w:cstheme="minorHAnsi"/>
        </w:rPr>
        <w:t xml:space="preserve">eneral </w:t>
      </w:r>
      <w:r w:rsidR="00437660">
        <w:rPr>
          <w:rFonts w:cstheme="minorHAnsi"/>
        </w:rPr>
        <w:t>F</w:t>
      </w:r>
      <w:r w:rsidRPr="00D53C25">
        <w:rPr>
          <w:rFonts w:cstheme="minorHAnsi"/>
        </w:rPr>
        <w:t>und</w:t>
      </w:r>
      <w:r w:rsidR="00437660">
        <w:rPr>
          <w:rFonts w:cstheme="minorHAnsi"/>
        </w:rPr>
        <w:t xml:space="preserve"> (01)</w:t>
      </w:r>
      <w:r w:rsidRPr="00D53C25">
        <w:rPr>
          <w:rFonts w:cstheme="minorHAnsi"/>
        </w:rPr>
        <w:t xml:space="preserve"> for the provision of special education services that are allowable under </w:t>
      </w:r>
      <w:r w:rsidR="005039AF" w:rsidRPr="00D53C25">
        <w:rPr>
          <w:rFonts w:cstheme="minorHAnsi"/>
        </w:rPr>
        <w:t>§</w:t>
      </w:r>
      <w:r w:rsidRPr="00D53C25">
        <w:rPr>
          <w:rFonts w:cstheme="minorHAnsi"/>
        </w:rPr>
        <w:t>20-7-431, MCA. Examples of such transfers include lump sum contributions to a cooperative for the match of the related services block grant</w:t>
      </w:r>
      <w:r w:rsidR="00437660">
        <w:rPr>
          <w:rFonts w:cstheme="minorHAnsi"/>
        </w:rPr>
        <w:t xml:space="preserve"> or a</w:t>
      </w:r>
      <w:r w:rsidR="00437660" w:rsidRPr="00D53C25">
        <w:rPr>
          <w:rFonts w:cstheme="minorHAnsi"/>
        </w:rPr>
        <w:t xml:space="preserve"> district’s</w:t>
      </w:r>
      <w:r w:rsidRPr="00D53C25">
        <w:rPr>
          <w:rFonts w:cstheme="minorHAnsi"/>
        </w:rPr>
        <w:t xml:space="preserve"> prorated share of the allowable cost of a special education program</w:t>
      </w:r>
      <w:r w:rsidR="0018273B" w:rsidRPr="00D53C25">
        <w:rPr>
          <w:rFonts w:cstheme="minorHAnsi"/>
        </w:rPr>
        <w:t xml:space="preserve">. </w:t>
      </w:r>
      <w:r w:rsidRPr="00D53C25">
        <w:rPr>
          <w:rFonts w:cstheme="minorHAnsi"/>
        </w:rPr>
        <w:t xml:space="preserve">When used in </w:t>
      </w:r>
      <w:r w:rsidR="00437660">
        <w:rPr>
          <w:rFonts w:cstheme="minorHAnsi"/>
        </w:rPr>
        <w:t>Miscellaneous Programs F</w:t>
      </w:r>
      <w:r w:rsidRPr="00D53C25">
        <w:rPr>
          <w:rFonts w:cstheme="minorHAnsi"/>
        </w:rPr>
        <w:t xml:space="preserve">und </w:t>
      </w:r>
      <w:r w:rsidR="00437660">
        <w:rPr>
          <w:rFonts w:cstheme="minorHAnsi"/>
        </w:rPr>
        <w:t>(</w:t>
      </w:r>
      <w:r w:rsidRPr="00D53C25">
        <w:rPr>
          <w:rFonts w:cstheme="minorHAnsi"/>
        </w:rPr>
        <w:t>15</w:t>
      </w:r>
      <w:r w:rsidR="00437660">
        <w:rPr>
          <w:rFonts w:cstheme="minorHAnsi"/>
        </w:rPr>
        <w:t>)</w:t>
      </w:r>
      <w:r w:rsidRPr="00D53C25">
        <w:rPr>
          <w:rFonts w:cstheme="minorHAnsi"/>
        </w:rPr>
        <w:t xml:space="preserve"> for resource transfers allowed under ARM 10.16.3815, the expenditures coded with the same </w:t>
      </w:r>
      <w:r w:rsidR="00437660">
        <w:rPr>
          <w:rFonts w:cstheme="minorHAnsi"/>
        </w:rPr>
        <w:t>PRC</w:t>
      </w:r>
      <w:r w:rsidRPr="00D53C25">
        <w:rPr>
          <w:rFonts w:cstheme="minorHAnsi"/>
        </w:rPr>
        <w:t xml:space="preserve"> are counted toward maintenance o</w:t>
      </w:r>
      <w:r w:rsidR="008F40A4">
        <w:rPr>
          <w:rFonts w:cstheme="minorHAnsi"/>
        </w:rPr>
        <w:t>f</w:t>
      </w:r>
      <w:r w:rsidRPr="00D53C25">
        <w:rPr>
          <w:rFonts w:cstheme="minorHAnsi"/>
        </w:rPr>
        <w:t xml:space="preserve"> effort for the IDEA grant. </w:t>
      </w:r>
    </w:p>
    <w:p w14:paraId="2A88A3EF" w14:textId="6AE437C8" w:rsidR="002B54F6" w:rsidRPr="00D53C25" w:rsidRDefault="00FB2060" w:rsidP="00CF2D79">
      <w:pPr>
        <w:spacing w:after="120" w:line="240" w:lineRule="auto"/>
        <w:ind w:left="1435" w:right="6" w:firstLine="0"/>
        <w:jc w:val="left"/>
        <w:rPr>
          <w:rFonts w:cstheme="minorHAnsi"/>
        </w:rPr>
      </w:pPr>
      <w:r w:rsidRPr="00D53C25">
        <w:rPr>
          <w:rFonts w:cstheme="minorHAnsi"/>
        </w:rPr>
        <w:t xml:space="preserve">This revenue should not be used with the same </w:t>
      </w:r>
      <w:r w:rsidR="009259B9">
        <w:rPr>
          <w:rFonts w:cstheme="minorHAnsi"/>
        </w:rPr>
        <w:t>PRC</w:t>
      </w:r>
      <w:r w:rsidR="00810398">
        <w:rPr>
          <w:rFonts w:cstheme="minorHAnsi"/>
        </w:rPr>
        <w:t xml:space="preserve"> </w:t>
      </w:r>
      <w:r w:rsidRPr="00D53C25">
        <w:rPr>
          <w:rFonts w:cstheme="minorHAnsi"/>
        </w:rPr>
        <w:t>as tuition in</w:t>
      </w:r>
      <w:r w:rsidR="009259B9">
        <w:rPr>
          <w:rFonts w:cstheme="minorHAnsi"/>
        </w:rPr>
        <w:t xml:space="preserve"> Miscellaneous Programs</w:t>
      </w:r>
      <w:r w:rsidRPr="00D53C25">
        <w:rPr>
          <w:rFonts w:cstheme="minorHAnsi"/>
        </w:rPr>
        <w:t xml:space="preserve"> Fund </w:t>
      </w:r>
      <w:r w:rsidR="009259B9">
        <w:rPr>
          <w:rFonts w:cstheme="minorHAnsi"/>
        </w:rPr>
        <w:t>(</w:t>
      </w:r>
      <w:r w:rsidRPr="00D53C25">
        <w:rPr>
          <w:rFonts w:cstheme="minorHAnsi"/>
        </w:rPr>
        <w:t>15</w:t>
      </w:r>
      <w:r w:rsidR="009259B9">
        <w:rPr>
          <w:rFonts w:cstheme="minorHAnsi"/>
        </w:rPr>
        <w:t>) s</w:t>
      </w:r>
      <w:r w:rsidRPr="00D53C25">
        <w:rPr>
          <w:rFonts w:cstheme="minorHAnsi"/>
        </w:rPr>
        <w:t xml:space="preserve">ince unused </w:t>
      </w:r>
      <w:r w:rsidR="009259B9">
        <w:rPr>
          <w:rFonts w:cstheme="minorHAnsi"/>
        </w:rPr>
        <w:t>revenue</w:t>
      </w:r>
      <w:r w:rsidRPr="00D53C25">
        <w:rPr>
          <w:rFonts w:cstheme="minorHAnsi"/>
        </w:rPr>
        <w:t xml:space="preserve"> </w:t>
      </w:r>
      <w:r w:rsidR="009259B9">
        <w:rPr>
          <w:rFonts w:cstheme="minorHAnsi"/>
        </w:rPr>
        <w:t>must</w:t>
      </w:r>
      <w:r w:rsidRPr="00D53C25">
        <w:rPr>
          <w:rFonts w:cstheme="minorHAnsi"/>
        </w:rPr>
        <w:t xml:space="preserve"> be returned to the sending district and unused tuition should be receipted (transferred) to the General Fund</w:t>
      </w:r>
      <w:r w:rsidR="009259B9">
        <w:rPr>
          <w:rFonts w:cstheme="minorHAnsi"/>
        </w:rPr>
        <w:t xml:space="preserve"> (01).</w:t>
      </w:r>
    </w:p>
    <w:p w14:paraId="1020113C" w14:textId="0D86419B" w:rsidR="003B6CD3" w:rsidRDefault="00FB2060" w:rsidP="00CF2D79">
      <w:pPr>
        <w:spacing w:after="120" w:line="240" w:lineRule="auto"/>
        <w:ind w:left="1435" w:right="6" w:firstLine="0"/>
        <w:jc w:val="left"/>
        <w:rPr>
          <w:rFonts w:cstheme="minorHAnsi"/>
        </w:rPr>
      </w:pPr>
      <w:r w:rsidRPr="00D53C25">
        <w:rPr>
          <w:rFonts w:cstheme="minorHAnsi"/>
        </w:rPr>
        <w:t xml:space="preserve">See program </w:t>
      </w:r>
      <w:r w:rsidR="009259B9">
        <w:rPr>
          <w:rFonts w:cstheme="minorHAnsi"/>
        </w:rPr>
        <w:t xml:space="preserve">code </w:t>
      </w:r>
      <w:r w:rsidRPr="00D53C25">
        <w:rPr>
          <w:rFonts w:cstheme="minorHAnsi"/>
        </w:rPr>
        <w:t>280</w:t>
      </w:r>
      <w:r w:rsidR="009259B9">
        <w:rPr>
          <w:rFonts w:cstheme="minorHAnsi"/>
        </w:rPr>
        <w:t xml:space="preserve"> Special Education</w:t>
      </w:r>
      <w:r w:rsidRPr="00D53C25">
        <w:rPr>
          <w:rFonts w:cstheme="minorHAnsi"/>
        </w:rPr>
        <w:t xml:space="preserve">, function </w:t>
      </w:r>
      <w:r w:rsidR="009259B9">
        <w:rPr>
          <w:rFonts w:cstheme="minorHAnsi"/>
        </w:rPr>
        <w:t xml:space="preserve">code </w:t>
      </w:r>
      <w:r w:rsidRPr="00D53C25">
        <w:rPr>
          <w:rFonts w:cstheme="minorHAnsi"/>
        </w:rPr>
        <w:t>6200</w:t>
      </w:r>
      <w:r w:rsidR="009259B9">
        <w:rPr>
          <w:rFonts w:cstheme="minorHAnsi"/>
        </w:rPr>
        <w:t xml:space="preserve"> Resources Transferred to Other School Districts or Special Education Cooperatives/Indirect Cost Pool</w:t>
      </w:r>
      <w:r w:rsidRPr="00D53C25">
        <w:rPr>
          <w:rFonts w:cstheme="minorHAnsi"/>
        </w:rPr>
        <w:t xml:space="preserve">, and object codes 920 </w:t>
      </w:r>
      <w:r w:rsidR="009259B9">
        <w:rPr>
          <w:rFonts w:cstheme="minorHAnsi"/>
        </w:rPr>
        <w:t>Resources Transferred to Other School Districts or Cooperatives</w:t>
      </w:r>
      <w:r w:rsidR="009259B9" w:rsidRPr="00D53C25">
        <w:rPr>
          <w:rFonts w:cstheme="minorHAnsi"/>
        </w:rPr>
        <w:t xml:space="preserve"> </w:t>
      </w:r>
      <w:r w:rsidRPr="00D53C25">
        <w:rPr>
          <w:rFonts w:cstheme="minorHAnsi"/>
        </w:rPr>
        <w:t>and 930</w:t>
      </w:r>
      <w:r w:rsidR="009259B9" w:rsidRPr="009259B9">
        <w:rPr>
          <w:rFonts w:cstheme="minorHAnsi"/>
        </w:rPr>
        <w:t xml:space="preserve"> </w:t>
      </w:r>
      <w:r w:rsidR="009259B9">
        <w:rPr>
          <w:rFonts w:cstheme="minorHAnsi"/>
        </w:rPr>
        <w:t>Federal or State Grant Resources Transferred to Other School Districts or Special Education Cooperatives</w:t>
      </w:r>
      <w:r w:rsidRPr="00D53C25">
        <w:rPr>
          <w:rFonts w:cstheme="minorHAnsi"/>
        </w:rPr>
        <w:t xml:space="preserve">. See </w:t>
      </w:r>
      <w:r w:rsidR="005039AF" w:rsidRPr="00D53C25">
        <w:rPr>
          <w:rFonts w:cstheme="minorHAnsi"/>
        </w:rPr>
        <w:t>§</w:t>
      </w:r>
      <w:r w:rsidRPr="00D53C25">
        <w:rPr>
          <w:rFonts w:cstheme="minorHAnsi"/>
        </w:rPr>
        <w:t xml:space="preserve">20-7-431, MCA. Payments from other school districts or cooperatives for specific services provided </w:t>
      </w:r>
      <w:r w:rsidRPr="00D53C25">
        <w:rPr>
          <w:rFonts w:cstheme="minorHAnsi"/>
        </w:rPr>
        <w:lastRenderedPageBreak/>
        <w:t xml:space="preserve">beyond the interlocal agreement should be coded to 1950 Services Provided to Other School Districts or </w:t>
      </w:r>
      <w:r w:rsidR="00152CCA" w:rsidRPr="00D53C25">
        <w:rPr>
          <w:rFonts w:cstheme="minorHAnsi"/>
        </w:rPr>
        <w:t>Cooperatives</w:t>
      </w:r>
      <w:r w:rsidR="00152CCA">
        <w:rPr>
          <w:rFonts w:cstheme="minorHAnsi"/>
        </w:rPr>
        <w:t xml:space="preserve"> if</w:t>
      </w:r>
      <w:r w:rsidRPr="00D53C25">
        <w:rPr>
          <w:rFonts w:cstheme="minorHAnsi"/>
        </w:rPr>
        <w:t xml:space="preserve"> a payment is for specific services.</w:t>
      </w:r>
    </w:p>
    <w:p w14:paraId="140E9234" w14:textId="7AAB0883" w:rsidR="005C2595" w:rsidRPr="00D53C25" w:rsidRDefault="008320E6" w:rsidP="004A3BC4">
      <w:pPr>
        <w:pStyle w:val="Heading3"/>
      </w:pPr>
      <w:bookmarkStart w:id="108" w:name="_Toc528673212"/>
      <w:bookmarkStart w:id="109" w:name="_Toc37945859"/>
      <w:r>
        <w:t xml:space="preserve">3.15 F </w:t>
      </w:r>
      <w:r w:rsidR="00FB2060" w:rsidRPr="00D53C25">
        <w:t>Adjustments to Beginning Fund Balance</w:t>
      </w:r>
      <w:r>
        <w:t xml:space="preserve"> (6000 Level)</w:t>
      </w:r>
      <w:bookmarkEnd w:id="108"/>
      <w:r w:rsidR="0018273B" w:rsidRPr="00D53C25">
        <w:t>.</w:t>
      </w:r>
      <w:bookmarkEnd w:id="109"/>
      <w:r w:rsidR="0018273B" w:rsidRPr="00D53C25">
        <w:t xml:space="preserve"> </w:t>
      </w:r>
    </w:p>
    <w:p w14:paraId="77E440FE" w14:textId="77777777" w:rsidR="00FE4F39" w:rsidRDefault="00FB2060" w:rsidP="00D678F5">
      <w:pPr>
        <w:spacing w:after="120" w:line="240" w:lineRule="auto"/>
        <w:ind w:left="1435" w:right="6" w:hanging="720"/>
        <w:jc w:val="left"/>
        <w:rPr>
          <w:rFonts w:cstheme="minorHAnsi"/>
        </w:rPr>
      </w:pPr>
      <w:r w:rsidRPr="00D53C25">
        <w:rPr>
          <w:rFonts w:cstheme="minorHAnsi"/>
        </w:rPr>
        <w:t xml:space="preserve">6100 </w:t>
      </w:r>
      <w:r w:rsidRPr="00D53C25">
        <w:rPr>
          <w:rFonts w:cstheme="minorHAnsi"/>
        </w:rPr>
        <w:tab/>
      </w:r>
      <w:r w:rsidRPr="00D53C25">
        <w:rPr>
          <w:rFonts w:cstheme="minorHAnsi"/>
          <w:b/>
        </w:rPr>
        <w:t>Material Prior Period Revenue Adjustments.</w:t>
      </w:r>
      <w:r w:rsidRPr="00D53C25">
        <w:rPr>
          <w:rFonts w:cstheme="minorHAnsi"/>
        </w:rPr>
        <w:t xml:space="preserve"> This account is used to account for unanticipated adjustments related to a prior period which would </w:t>
      </w:r>
      <w:r w:rsidR="00625F6C">
        <w:rPr>
          <w:rFonts w:cstheme="minorHAnsi"/>
        </w:rPr>
        <w:t>inaccurately change</w:t>
      </w:r>
      <w:r w:rsidRPr="00D53C25">
        <w:rPr>
          <w:rFonts w:cstheme="minorHAnsi"/>
        </w:rPr>
        <w:t xml:space="preserve"> current year revenues if credited to the current year accounts. Examples</w:t>
      </w:r>
      <w:r w:rsidR="00A36475">
        <w:rPr>
          <w:rFonts w:cstheme="minorHAnsi"/>
        </w:rPr>
        <w:t xml:space="preserve"> </w:t>
      </w:r>
      <w:r w:rsidR="000614F9">
        <w:rPr>
          <w:rFonts w:cstheme="minorHAnsi"/>
        </w:rPr>
        <w:t>include</w:t>
      </w:r>
      <w:r w:rsidR="00625F6C">
        <w:rPr>
          <w:rFonts w:cstheme="minorHAnsi"/>
        </w:rPr>
        <w:t xml:space="preserve"> </w:t>
      </w:r>
      <w:r w:rsidRPr="00D53C25">
        <w:rPr>
          <w:rFonts w:cstheme="minorHAnsi"/>
        </w:rPr>
        <w:t xml:space="preserve">canceled warrants, distribution errors relating to property taxes, </w:t>
      </w:r>
      <w:r w:rsidR="0018273B" w:rsidRPr="00D53C25">
        <w:rPr>
          <w:rFonts w:cstheme="minorHAnsi"/>
        </w:rPr>
        <w:t>state,</w:t>
      </w:r>
      <w:r w:rsidRPr="00D53C25">
        <w:rPr>
          <w:rFonts w:cstheme="minorHAnsi"/>
        </w:rPr>
        <w:t xml:space="preserve"> or county equalization adjustments, etc. This account is used for special reporting purposes to show prior period adjustments as adjustments to beginning fund balance on the operating statement</w:t>
      </w:r>
      <w:r w:rsidR="0018273B">
        <w:rPr>
          <w:rFonts w:cstheme="minorHAnsi"/>
        </w:rPr>
        <w:t xml:space="preserve">. </w:t>
      </w:r>
    </w:p>
    <w:p w14:paraId="2DC842D0" w14:textId="6E7E3B5F" w:rsidR="003B6CD3" w:rsidRDefault="00D678F5" w:rsidP="00D678F5">
      <w:pPr>
        <w:spacing w:after="120" w:line="240" w:lineRule="auto"/>
        <w:ind w:left="1435" w:right="6" w:hanging="720"/>
        <w:jc w:val="left"/>
        <w:rPr>
          <w:rFonts w:cstheme="minorHAnsi"/>
        </w:rPr>
      </w:pPr>
      <w:r>
        <w:rPr>
          <w:rFonts w:cstheme="minorHAnsi"/>
        </w:rPr>
        <w:br/>
      </w:r>
      <w:r w:rsidR="004F7674" w:rsidRPr="00B53084">
        <w:rPr>
          <w:rFonts w:cstheme="minorHAnsi"/>
        </w:rPr>
        <w:t>MAEFAIRS does not accept prior period expenditure adjustments in the Miscellaneous Programs</w:t>
      </w:r>
      <w:r>
        <w:rPr>
          <w:rFonts w:cstheme="minorHAnsi"/>
        </w:rPr>
        <w:t xml:space="preserve"> Fund</w:t>
      </w:r>
      <w:r w:rsidR="00FE4F39">
        <w:rPr>
          <w:rFonts w:cstheme="minorHAnsi"/>
        </w:rPr>
        <w:t xml:space="preserve"> (15)</w:t>
      </w:r>
      <w:r w:rsidR="0018273B" w:rsidRPr="00B53084">
        <w:rPr>
          <w:rFonts w:cstheme="minorHAnsi"/>
        </w:rPr>
        <w:t xml:space="preserve">. </w:t>
      </w:r>
      <w:r w:rsidR="004F7674" w:rsidRPr="00B53084">
        <w:rPr>
          <w:rFonts w:cstheme="minorHAnsi"/>
        </w:rPr>
        <w:t>Prior period expenditure adjustments in</w:t>
      </w:r>
      <w:r w:rsidR="00122528">
        <w:rPr>
          <w:rFonts w:cstheme="minorHAnsi"/>
        </w:rPr>
        <w:t xml:space="preserve"> the</w:t>
      </w:r>
      <w:r w:rsidR="004F7674" w:rsidRPr="00B53084">
        <w:rPr>
          <w:rFonts w:cstheme="minorHAnsi"/>
        </w:rPr>
        <w:t xml:space="preserve"> </w:t>
      </w:r>
      <w:r w:rsidR="00FE4F39">
        <w:rPr>
          <w:rFonts w:cstheme="minorHAnsi"/>
        </w:rPr>
        <w:t>Miscellaneous Programs F</w:t>
      </w:r>
      <w:r w:rsidR="004F7674" w:rsidRPr="00B53084">
        <w:rPr>
          <w:rFonts w:cstheme="minorHAnsi"/>
        </w:rPr>
        <w:t xml:space="preserve">und </w:t>
      </w:r>
      <w:r w:rsidR="00FE4F39">
        <w:rPr>
          <w:rFonts w:cstheme="minorHAnsi"/>
        </w:rPr>
        <w:t>(</w:t>
      </w:r>
      <w:r w:rsidR="004F7674" w:rsidRPr="00B53084">
        <w:rPr>
          <w:rFonts w:cstheme="minorHAnsi"/>
        </w:rPr>
        <w:t>15</w:t>
      </w:r>
      <w:r w:rsidR="00FE4F39">
        <w:rPr>
          <w:rFonts w:cstheme="minorHAnsi"/>
        </w:rPr>
        <w:t>)</w:t>
      </w:r>
      <w:r w:rsidR="004F7674" w:rsidRPr="00B53084">
        <w:rPr>
          <w:rFonts w:cstheme="minorHAnsi"/>
        </w:rPr>
        <w:t xml:space="preserve"> must be entered as a negative revenue.</w:t>
      </w:r>
    </w:p>
    <w:p w14:paraId="4E5B7342" w14:textId="4ED3A0CB" w:rsidR="008320E6" w:rsidRDefault="008320E6" w:rsidP="008320E6">
      <w:pPr>
        <w:pStyle w:val="Heading3"/>
      </w:pPr>
      <w:bookmarkStart w:id="110" w:name="_Toc37945860"/>
      <w:r>
        <w:t xml:space="preserve">3.15G </w:t>
      </w:r>
      <w:r w:rsidR="00DF705A" w:rsidRPr="00DF705A">
        <w:t>Coronavirus Aid, Relief, and Economic Security Act</w:t>
      </w:r>
      <w:r w:rsidR="00DF705A">
        <w:t xml:space="preserve"> (</w:t>
      </w:r>
      <w:r w:rsidR="008B7261" w:rsidRPr="00213BA5">
        <w:t>CARES</w:t>
      </w:r>
      <w:r w:rsidR="00DF705A">
        <w:t>)</w:t>
      </w:r>
      <w:r>
        <w:t xml:space="preserve"> (7000 Level).</w:t>
      </w:r>
      <w:bookmarkEnd w:id="110"/>
      <w:r w:rsidR="00A36475">
        <w:t xml:space="preserve"> </w:t>
      </w:r>
    </w:p>
    <w:p w14:paraId="6BCEC0E0" w14:textId="7E3060EC" w:rsidR="008B7261" w:rsidRPr="00DF705A" w:rsidRDefault="00A36475" w:rsidP="00DF705A">
      <w:pPr>
        <w:spacing w:after="120" w:line="240" w:lineRule="auto"/>
        <w:ind w:right="6"/>
        <w:jc w:val="left"/>
        <w:rPr>
          <w:rFonts w:cstheme="minorHAnsi"/>
        </w:rPr>
      </w:pPr>
      <w:r w:rsidRPr="00A36475">
        <w:rPr>
          <w:rFonts w:eastAsiaTheme="majorEastAsia" w:cstheme="minorHAnsi"/>
          <w:bCs/>
          <w:color w:val="000000" w:themeColor="text1"/>
        </w:rPr>
        <w:t xml:space="preserve">Federal revenues </w:t>
      </w:r>
      <w:r w:rsidR="00122528">
        <w:rPr>
          <w:rFonts w:eastAsiaTheme="majorEastAsia" w:cstheme="minorHAnsi"/>
          <w:bCs/>
          <w:color w:val="000000" w:themeColor="text1"/>
        </w:rPr>
        <w:t xml:space="preserve">are </w:t>
      </w:r>
      <w:r w:rsidRPr="00A36475">
        <w:rPr>
          <w:rFonts w:eastAsiaTheme="majorEastAsia" w:cstheme="minorHAnsi"/>
          <w:bCs/>
          <w:color w:val="000000" w:themeColor="text1"/>
        </w:rPr>
        <w:t xml:space="preserve">deposited into </w:t>
      </w:r>
      <w:r w:rsidR="00810398">
        <w:rPr>
          <w:rFonts w:eastAsiaTheme="majorEastAsia" w:cstheme="minorHAnsi"/>
          <w:bCs/>
          <w:color w:val="000000" w:themeColor="text1"/>
        </w:rPr>
        <w:t>Miscellaneous</w:t>
      </w:r>
      <w:r w:rsidR="00122528">
        <w:rPr>
          <w:rFonts w:eastAsiaTheme="majorEastAsia" w:cstheme="minorHAnsi"/>
          <w:bCs/>
          <w:color w:val="000000" w:themeColor="text1"/>
        </w:rPr>
        <w:t xml:space="preserve"> Programs</w:t>
      </w:r>
      <w:r w:rsidR="00810398">
        <w:rPr>
          <w:rFonts w:eastAsiaTheme="majorEastAsia" w:cstheme="minorHAnsi"/>
          <w:bCs/>
          <w:color w:val="000000" w:themeColor="text1"/>
        </w:rPr>
        <w:t xml:space="preserve"> </w:t>
      </w:r>
      <w:r w:rsidRPr="00A36475">
        <w:rPr>
          <w:rFonts w:eastAsiaTheme="majorEastAsia" w:cstheme="minorHAnsi"/>
          <w:bCs/>
          <w:color w:val="000000" w:themeColor="text1"/>
        </w:rPr>
        <w:t xml:space="preserve">Fund </w:t>
      </w:r>
      <w:r w:rsidR="00810398">
        <w:rPr>
          <w:rFonts w:eastAsiaTheme="majorEastAsia" w:cstheme="minorHAnsi"/>
          <w:bCs/>
          <w:color w:val="000000" w:themeColor="text1"/>
        </w:rPr>
        <w:t>(</w:t>
      </w:r>
      <w:r w:rsidRPr="00A36475">
        <w:rPr>
          <w:rFonts w:eastAsiaTheme="majorEastAsia" w:cstheme="minorHAnsi"/>
          <w:bCs/>
          <w:color w:val="000000" w:themeColor="text1"/>
        </w:rPr>
        <w:t>15</w:t>
      </w:r>
      <w:r w:rsidR="00810398">
        <w:rPr>
          <w:rFonts w:eastAsiaTheme="majorEastAsia" w:cstheme="minorHAnsi"/>
          <w:bCs/>
          <w:color w:val="000000" w:themeColor="text1"/>
        </w:rPr>
        <w:t>)</w:t>
      </w:r>
      <w:r w:rsidRPr="00A36475">
        <w:rPr>
          <w:rFonts w:cstheme="minorHAnsi"/>
          <w:bCs/>
        </w:rPr>
        <w:t>.</w:t>
      </w:r>
    </w:p>
    <w:p w14:paraId="04549F4B" w14:textId="1405907E" w:rsidR="008B7261" w:rsidRDefault="008B7261" w:rsidP="00E815D5">
      <w:pPr>
        <w:spacing w:after="120" w:line="240" w:lineRule="auto"/>
        <w:ind w:left="1440" w:right="6" w:hanging="720"/>
        <w:jc w:val="left"/>
        <w:rPr>
          <w:rFonts w:eastAsiaTheme="majorEastAsia" w:cstheme="minorHAnsi"/>
          <w:b/>
          <w:color w:val="000000" w:themeColor="text1"/>
        </w:rPr>
      </w:pPr>
      <w:r>
        <w:rPr>
          <w:rFonts w:cstheme="minorHAnsi"/>
        </w:rPr>
        <w:t>7600</w:t>
      </w:r>
      <w:r w:rsidR="00213BA5">
        <w:rPr>
          <w:rFonts w:cstheme="minorHAnsi"/>
        </w:rPr>
        <w:t xml:space="preserve"> </w:t>
      </w:r>
      <w:r w:rsidR="00213BA5">
        <w:rPr>
          <w:rFonts w:cstheme="minorHAnsi"/>
        </w:rPr>
        <w:tab/>
      </w:r>
      <w:r w:rsidR="00213BA5" w:rsidRPr="00213BA5">
        <w:rPr>
          <w:rFonts w:eastAsiaTheme="majorEastAsia" w:cstheme="minorHAnsi"/>
          <w:b/>
          <w:color w:val="000000" w:themeColor="text1"/>
        </w:rPr>
        <w:t>CARES - Federal Stabilization Fund</w:t>
      </w:r>
      <w:r w:rsidR="00B60FEC">
        <w:rPr>
          <w:rFonts w:eastAsiaTheme="majorEastAsia" w:cstheme="minorHAnsi"/>
          <w:b/>
          <w:color w:val="000000" w:themeColor="text1"/>
        </w:rPr>
        <w:t xml:space="preserve"> </w:t>
      </w:r>
      <w:r w:rsidR="00E815D5">
        <w:rPr>
          <w:rFonts w:eastAsiaTheme="majorEastAsia" w:cstheme="minorHAnsi"/>
          <w:b/>
          <w:color w:val="000000" w:themeColor="text1"/>
        </w:rPr>
        <w:br/>
      </w:r>
      <w:r w:rsidR="00E815D5">
        <w:rPr>
          <w:rFonts w:eastAsiaTheme="majorEastAsia" w:cstheme="minorHAnsi"/>
          <w:b/>
          <w:color w:val="000000" w:themeColor="text1"/>
        </w:rPr>
        <w:tab/>
      </w:r>
      <w:r w:rsidR="00E815D5" w:rsidRPr="00E815D5">
        <w:rPr>
          <w:rFonts w:eastAsiaTheme="majorEastAsia" w:cstheme="minorHAnsi"/>
          <w:bCs/>
          <w:color w:val="000000" w:themeColor="text1"/>
        </w:rPr>
        <w:t>- Direct grants to states with highest COVID-19 burden.</w:t>
      </w:r>
      <w:r w:rsidR="00E815D5">
        <w:rPr>
          <w:rFonts w:eastAsiaTheme="majorEastAsia" w:cstheme="minorHAnsi"/>
          <w:bCs/>
          <w:color w:val="000000" w:themeColor="text1"/>
        </w:rPr>
        <w:br/>
      </w:r>
      <w:r w:rsidR="00E815D5">
        <w:rPr>
          <w:rFonts w:eastAsiaTheme="majorEastAsia" w:cstheme="minorHAnsi"/>
          <w:bCs/>
          <w:color w:val="000000" w:themeColor="text1"/>
        </w:rPr>
        <w:tab/>
      </w:r>
      <w:r w:rsidR="00E815D5" w:rsidRPr="00152CCA">
        <w:rPr>
          <w:rFonts w:eastAsiaTheme="majorEastAsia" w:cstheme="minorHAnsi"/>
          <w:bCs/>
          <w:color w:val="000000" w:themeColor="text1"/>
        </w:rPr>
        <w:t xml:space="preserve">- Currently, there is no additional information </w:t>
      </w:r>
    </w:p>
    <w:p w14:paraId="71AFC7B9" w14:textId="6E4AB1AE" w:rsidR="00DF705A" w:rsidRDefault="00DF705A" w:rsidP="00E815D5">
      <w:pPr>
        <w:spacing w:after="120" w:line="240" w:lineRule="auto"/>
        <w:ind w:left="1440" w:right="6" w:hanging="720"/>
        <w:jc w:val="left"/>
        <w:rPr>
          <w:rFonts w:cstheme="minorHAnsi"/>
        </w:rPr>
      </w:pPr>
      <w:r>
        <w:rPr>
          <w:rFonts w:cstheme="minorHAnsi"/>
        </w:rPr>
        <w:t xml:space="preserve">7650 </w:t>
      </w:r>
      <w:r>
        <w:rPr>
          <w:rFonts w:cstheme="minorHAnsi"/>
        </w:rPr>
        <w:tab/>
      </w:r>
      <w:r w:rsidRPr="00213BA5">
        <w:rPr>
          <w:rFonts w:eastAsiaTheme="majorEastAsia" w:cstheme="minorHAnsi"/>
          <w:b/>
          <w:color w:val="000000" w:themeColor="text1"/>
        </w:rPr>
        <w:t>CARES - State School Emergency Relief Fund</w:t>
      </w:r>
      <w:r w:rsidR="00E815D5">
        <w:rPr>
          <w:rFonts w:eastAsiaTheme="majorEastAsia" w:cstheme="minorHAnsi"/>
          <w:b/>
          <w:color w:val="000000" w:themeColor="text1"/>
        </w:rPr>
        <w:t xml:space="preserve"> </w:t>
      </w:r>
      <w:r w:rsidR="00E815D5" w:rsidRPr="00E815D5">
        <w:rPr>
          <w:rFonts w:eastAsiaTheme="majorEastAsia" w:cstheme="minorHAnsi"/>
          <w:bCs/>
          <w:color w:val="000000" w:themeColor="text1"/>
        </w:rPr>
        <w:t xml:space="preserve">Federal distribution for </w:t>
      </w:r>
      <w:r w:rsidR="004756C5">
        <w:rPr>
          <w:rFonts w:eastAsiaTheme="majorEastAsia" w:cstheme="minorHAnsi"/>
          <w:bCs/>
          <w:color w:val="000000" w:themeColor="text1"/>
        </w:rPr>
        <w:t xml:space="preserve">Covid-19 </w:t>
      </w:r>
      <w:r w:rsidR="00E815D5" w:rsidRPr="00E815D5">
        <w:rPr>
          <w:rFonts w:eastAsiaTheme="majorEastAsia" w:cstheme="minorHAnsi"/>
          <w:bCs/>
          <w:color w:val="000000" w:themeColor="text1"/>
        </w:rPr>
        <w:t xml:space="preserve">school emergency relief passed through the OPI based </w:t>
      </w:r>
      <w:r w:rsidR="004756C5">
        <w:rPr>
          <w:rFonts w:eastAsiaTheme="majorEastAsia" w:cstheme="minorHAnsi"/>
          <w:bCs/>
          <w:color w:val="000000" w:themeColor="text1"/>
        </w:rPr>
        <w:t xml:space="preserve">mainly </w:t>
      </w:r>
      <w:r w:rsidR="00E815D5" w:rsidRPr="00E815D5">
        <w:rPr>
          <w:rFonts w:eastAsiaTheme="majorEastAsia" w:cstheme="minorHAnsi"/>
          <w:bCs/>
          <w:color w:val="000000" w:themeColor="text1"/>
        </w:rPr>
        <w:t>on the distribution of Title I Funding as directed by the federal government.</w:t>
      </w:r>
      <w:r w:rsidR="00201020">
        <w:rPr>
          <w:rFonts w:eastAsiaTheme="majorEastAsia" w:cstheme="minorHAnsi"/>
          <w:bCs/>
          <w:color w:val="000000" w:themeColor="text1"/>
        </w:rPr>
        <w:t xml:space="preserve"> (Also referred to as ESSER Funds)</w:t>
      </w:r>
    </w:p>
    <w:p w14:paraId="1DEB73F7" w14:textId="41DCEA94" w:rsidR="008320E6" w:rsidRDefault="008B7261" w:rsidP="00097F91">
      <w:pPr>
        <w:spacing w:after="120" w:line="240" w:lineRule="auto"/>
        <w:ind w:left="1440" w:right="6" w:hanging="720"/>
        <w:jc w:val="left"/>
        <w:rPr>
          <w:rFonts w:eastAsiaTheme="majorEastAsia" w:cstheme="minorHAnsi"/>
          <w:bCs/>
          <w:color w:val="000000" w:themeColor="text1"/>
        </w:rPr>
      </w:pPr>
      <w:r>
        <w:rPr>
          <w:rFonts w:cstheme="minorHAnsi"/>
        </w:rPr>
        <w:t>7700</w:t>
      </w:r>
      <w:r w:rsidR="00213BA5">
        <w:rPr>
          <w:rFonts w:cstheme="minorHAnsi"/>
        </w:rPr>
        <w:t xml:space="preserve"> </w:t>
      </w:r>
      <w:r w:rsidR="00213BA5">
        <w:rPr>
          <w:rFonts w:cstheme="minorHAnsi"/>
        </w:rPr>
        <w:tab/>
      </w:r>
      <w:r w:rsidR="00213BA5" w:rsidRPr="00213BA5">
        <w:rPr>
          <w:rFonts w:eastAsiaTheme="majorEastAsia" w:cstheme="minorHAnsi"/>
          <w:b/>
          <w:color w:val="000000" w:themeColor="text1"/>
        </w:rPr>
        <w:t>CARES - Governor's Emergency Education Relief Fund</w:t>
      </w:r>
      <w:r w:rsidR="00E815D5">
        <w:rPr>
          <w:rFonts w:eastAsiaTheme="majorEastAsia" w:cstheme="minorHAnsi"/>
          <w:b/>
          <w:color w:val="000000" w:themeColor="text1"/>
        </w:rPr>
        <w:t xml:space="preserve"> </w:t>
      </w:r>
      <w:r w:rsidR="00E815D5" w:rsidRPr="00E815D5">
        <w:rPr>
          <w:rFonts w:eastAsiaTheme="majorEastAsia" w:cstheme="minorHAnsi"/>
          <w:bCs/>
          <w:color w:val="000000" w:themeColor="text1"/>
        </w:rPr>
        <w:t>to provide emergency support through</w:t>
      </w:r>
      <w:r w:rsidR="00E815D5">
        <w:rPr>
          <w:rFonts w:eastAsiaTheme="majorEastAsia" w:cstheme="minorHAnsi"/>
          <w:bCs/>
          <w:color w:val="000000" w:themeColor="text1"/>
        </w:rPr>
        <w:br/>
      </w:r>
      <w:r w:rsidR="00E815D5" w:rsidRPr="00E815D5">
        <w:rPr>
          <w:rFonts w:eastAsiaTheme="majorEastAsia" w:cstheme="minorHAnsi"/>
          <w:bCs/>
          <w:color w:val="000000" w:themeColor="text1"/>
        </w:rPr>
        <w:t>grants to local educational agencies that the State educational agency deems have been most significantly impacted by coronavirus to support the ability of such local educational agencies to continue to provide educational services to their students and to support the on-going functionality of the local educational agency</w:t>
      </w:r>
      <w:r w:rsidR="00E815D5">
        <w:rPr>
          <w:rFonts w:eastAsiaTheme="majorEastAsia" w:cstheme="minorHAnsi"/>
          <w:bCs/>
          <w:color w:val="000000" w:themeColor="text1"/>
        </w:rPr>
        <w:t>.</w:t>
      </w:r>
    </w:p>
    <w:p w14:paraId="0DC993A9" w14:textId="7141A816" w:rsidR="008320E6" w:rsidRDefault="008320E6" w:rsidP="008320E6">
      <w:pPr>
        <w:pStyle w:val="Heading3"/>
        <w:rPr>
          <w:rFonts w:cstheme="minorHAnsi"/>
          <w:bCs/>
        </w:rPr>
      </w:pPr>
      <w:bookmarkStart w:id="111" w:name="_Toc37945861"/>
      <w:r>
        <w:t>3.15H Equity Transfers In (9000 Level).</w:t>
      </w:r>
      <w:bookmarkEnd w:id="111"/>
      <w:r>
        <w:t xml:space="preserve"> </w:t>
      </w:r>
    </w:p>
    <w:p w14:paraId="41CB85CC" w14:textId="1748EAEA" w:rsidR="008320E6" w:rsidRDefault="00FB2060" w:rsidP="00CF2D79">
      <w:pPr>
        <w:spacing w:after="120" w:line="240" w:lineRule="auto"/>
        <w:ind w:left="715" w:right="6" w:hanging="705"/>
        <w:jc w:val="left"/>
        <w:rPr>
          <w:rFonts w:cstheme="minorHAnsi"/>
        </w:rPr>
      </w:pPr>
      <w:r w:rsidRPr="00D53C25">
        <w:rPr>
          <w:rFonts w:cstheme="minorHAnsi"/>
        </w:rPr>
        <w:t xml:space="preserve">9710 </w:t>
      </w:r>
      <w:r w:rsidRPr="00D53C25">
        <w:rPr>
          <w:rFonts w:cstheme="minorHAnsi"/>
        </w:rPr>
        <w:tab/>
      </w:r>
      <w:r w:rsidRPr="00D53C25">
        <w:rPr>
          <w:rFonts w:cstheme="minorHAnsi"/>
          <w:b/>
        </w:rPr>
        <w:t xml:space="preserve">Residual Equity Transfers In. </w:t>
      </w:r>
      <w:r w:rsidRPr="00D53C25">
        <w:rPr>
          <w:rFonts w:cstheme="minorHAnsi"/>
        </w:rPr>
        <w:t xml:space="preserve">This account is used to record nonrecurring or nonroutine transfers of equity between funds, including residual balances of discontinued funds which are transferred to the general fund and transfers allowed under </w:t>
      </w:r>
      <w:r w:rsidR="00FF59B0" w:rsidRPr="00D53C25">
        <w:rPr>
          <w:rFonts w:cstheme="minorHAnsi"/>
        </w:rPr>
        <w:t>§</w:t>
      </w:r>
      <w:r w:rsidRPr="00D53C25">
        <w:rPr>
          <w:rFonts w:cstheme="minorHAnsi"/>
        </w:rPr>
        <w:t xml:space="preserve">20-9-208, MCA. </w:t>
      </w:r>
      <w:r w:rsidR="00122528">
        <w:rPr>
          <w:rFonts w:cstheme="minorHAnsi"/>
        </w:rPr>
        <w:t>Use expenditure account</w:t>
      </w:r>
      <w:r w:rsidR="00122528" w:rsidRPr="00122528">
        <w:rPr>
          <w:rFonts w:cstheme="minorHAnsi"/>
        </w:rPr>
        <w:t xml:space="preserve"> </w:t>
      </w:r>
      <w:r w:rsidR="00122528" w:rsidRPr="00D53C25">
        <w:rPr>
          <w:rFonts w:cstheme="minorHAnsi"/>
        </w:rPr>
        <w:t>XXX-999-9999-971</w:t>
      </w:r>
      <w:r w:rsidR="00122528">
        <w:rPr>
          <w:rFonts w:cstheme="minorHAnsi"/>
        </w:rPr>
        <w:t xml:space="preserve"> </w:t>
      </w:r>
      <w:r w:rsidRPr="00D53C25">
        <w:rPr>
          <w:rFonts w:cstheme="minorHAnsi"/>
        </w:rPr>
        <w:t xml:space="preserve">for recording residual equity transfers out. </w:t>
      </w:r>
      <w:r w:rsidR="00122528">
        <w:rPr>
          <w:rFonts w:cstheme="minorHAnsi"/>
        </w:rPr>
        <w:t xml:space="preserve">This revenue for all funds </w:t>
      </w:r>
      <w:r w:rsidRPr="00D53C25">
        <w:rPr>
          <w:rFonts w:cstheme="minorHAnsi"/>
        </w:rPr>
        <w:t>must equal total residual equity transfers out (XXX-999-9999-971) for all funds.</w:t>
      </w:r>
    </w:p>
    <w:p w14:paraId="5CE3BFF5" w14:textId="1CAFC2E3" w:rsidR="003C4FA3" w:rsidRDefault="00FB2060" w:rsidP="00D631EC">
      <w:pPr>
        <w:pStyle w:val="Heading2"/>
      </w:pPr>
      <w:bookmarkStart w:id="112" w:name="_Toc528673213"/>
      <w:bookmarkStart w:id="113" w:name="_Toc37945862"/>
      <w:r w:rsidRPr="00D53C25">
        <w:t>3</w:t>
      </w:r>
      <w:r w:rsidR="008320E6">
        <w:t>.16</w:t>
      </w:r>
      <w:r w:rsidR="008320E6">
        <w:tab/>
        <w:t>Expenditure and Other Financing Uses</w:t>
      </w:r>
      <w:bookmarkEnd w:id="112"/>
      <w:bookmarkEnd w:id="113"/>
      <w:r w:rsidRPr="00D53C25">
        <w:t xml:space="preserve"> </w:t>
      </w:r>
    </w:p>
    <w:p w14:paraId="6C0EEF61" w14:textId="7B6A647B" w:rsidR="00086F69" w:rsidRPr="00D53C25" w:rsidRDefault="00FB2060" w:rsidP="00086F69">
      <w:pPr>
        <w:spacing w:after="120" w:line="240" w:lineRule="auto"/>
        <w:ind w:left="0" w:firstLine="0"/>
        <w:jc w:val="left"/>
        <w:rPr>
          <w:rFonts w:cstheme="minorHAnsi"/>
        </w:rPr>
      </w:pPr>
      <w:r w:rsidRPr="00D53C25">
        <w:rPr>
          <w:rFonts w:cstheme="minorHAnsi"/>
        </w:rPr>
        <w:t xml:space="preserve">Expenditure and other financing </w:t>
      </w:r>
      <w:r w:rsidR="00C92B49" w:rsidRPr="00D53C25">
        <w:rPr>
          <w:rFonts w:cstheme="minorHAnsi"/>
        </w:rPr>
        <w:t>use</w:t>
      </w:r>
      <w:r w:rsidRPr="00D53C25">
        <w:rPr>
          <w:rFonts w:cstheme="minorHAnsi"/>
        </w:rPr>
        <w:t xml:space="preserve"> accounts have a normal debit balance and are used to describe </w:t>
      </w:r>
      <w:r w:rsidR="007F7FB0" w:rsidRPr="00D53C25">
        <w:rPr>
          <w:rFonts w:cstheme="minorHAnsi"/>
        </w:rPr>
        <w:t>all</w:t>
      </w:r>
      <w:r w:rsidRPr="00D53C25">
        <w:rPr>
          <w:rFonts w:cstheme="minorHAnsi"/>
        </w:rPr>
        <w:t xml:space="preserve"> the financial resources used during a fiscal year.</w:t>
      </w:r>
    </w:p>
    <w:p w14:paraId="14024AE9" w14:textId="68C901F0" w:rsidR="00086F69" w:rsidRPr="00D53C25" w:rsidRDefault="00FB2060" w:rsidP="00086F69">
      <w:pPr>
        <w:spacing w:after="120" w:line="240" w:lineRule="auto"/>
        <w:ind w:left="0" w:firstLine="0"/>
        <w:jc w:val="left"/>
        <w:rPr>
          <w:rFonts w:cstheme="minorHAnsi"/>
        </w:rPr>
      </w:pPr>
      <w:r w:rsidRPr="00D53C25">
        <w:rPr>
          <w:rFonts w:cstheme="minorHAnsi"/>
        </w:rPr>
        <w:t>These accounts are nominal accounts and always begin each fiscal year with a zero balance</w:t>
      </w:r>
      <w:r w:rsidR="0018273B" w:rsidRPr="00D53C25">
        <w:rPr>
          <w:rFonts w:cstheme="minorHAnsi"/>
        </w:rPr>
        <w:t xml:space="preserve">. </w:t>
      </w:r>
      <w:r w:rsidRPr="00D53C25">
        <w:rPr>
          <w:rFonts w:cstheme="minorHAnsi"/>
        </w:rPr>
        <w:t xml:space="preserve">During the fiscal year, school districts have the option of recording the total debits and credits in these accounts </w:t>
      </w:r>
      <w:r w:rsidR="007F7FB0" w:rsidRPr="00D53C25">
        <w:rPr>
          <w:rFonts w:cstheme="minorHAnsi"/>
        </w:rPr>
        <w:t>monthly</w:t>
      </w:r>
      <w:r w:rsidRPr="00D53C25">
        <w:rPr>
          <w:rFonts w:cstheme="minorHAnsi"/>
        </w:rPr>
        <w:t xml:space="preserve"> to the </w:t>
      </w:r>
      <w:r w:rsidR="00C638D2">
        <w:rPr>
          <w:rFonts w:cstheme="minorHAnsi"/>
        </w:rPr>
        <w:t xml:space="preserve">balance sheet account </w:t>
      </w:r>
      <w:r w:rsidRPr="00D53C25">
        <w:rPr>
          <w:rFonts w:cstheme="minorHAnsi"/>
        </w:rPr>
        <w:t>802 Expenditure and Other Financing Uses Control</w:t>
      </w:r>
      <w:r w:rsidR="00C638D2">
        <w:rPr>
          <w:rFonts w:cstheme="minorHAnsi"/>
        </w:rPr>
        <w:t>.</w:t>
      </w:r>
      <w:r w:rsidR="0018273B" w:rsidRPr="00D53C25">
        <w:rPr>
          <w:rFonts w:cstheme="minorHAnsi"/>
        </w:rPr>
        <w:t xml:space="preserve"> </w:t>
      </w:r>
      <w:r w:rsidRPr="00D53C25">
        <w:rPr>
          <w:rFonts w:cstheme="minorHAnsi"/>
        </w:rPr>
        <w:t xml:space="preserve">When the </w:t>
      </w:r>
      <w:r w:rsidR="00C638D2">
        <w:rPr>
          <w:rFonts w:cstheme="minorHAnsi"/>
        </w:rPr>
        <w:t xml:space="preserve">balance sheet account </w:t>
      </w:r>
      <w:r w:rsidR="007F7FB0" w:rsidRPr="00D53C25">
        <w:rPr>
          <w:rFonts w:cstheme="minorHAnsi"/>
        </w:rPr>
        <w:t>802</w:t>
      </w:r>
      <w:r w:rsidR="00C638D2">
        <w:rPr>
          <w:rFonts w:cstheme="minorHAnsi"/>
        </w:rPr>
        <w:t xml:space="preserve"> </w:t>
      </w:r>
      <w:r w:rsidR="00C638D2" w:rsidRPr="00D53C25">
        <w:rPr>
          <w:rFonts w:cstheme="minorHAnsi"/>
        </w:rPr>
        <w:lastRenderedPageBreak/>
        <w:t xml:space="preserve">Expenditure and Other Financing Uses Control </w:t>
      </w:r>
      <w:r w:rsidRPr="00D53C25">
        <w:rPr>
          <w:rFonts w:cstheme="minorHAnsi"/>
        </w:rPr>
        <w:t xml:space="preserve">is used, the total of all subsidiary expenditure and other financing uses account balances must equal the balance </w:t>
      </w:r>
      <w:r w:rsidR="00C638D2">
        <w:rPr>
          <w:rFonts w:cstheme="minorHAnsi"/>
        </w:rPr>
        <w:t>in this</w:t>
      </w:r>
      <w:r w:rsidRPr="00D53C25">
        <w:rPr>
          <w:rFonts w:cstheme="minorHAnsi"/>
        </w:rPr>
        <w:t xml:space="preserve"> account. This is usually checked </w:t>
      </w:r>
      <w:r w:rsidR="007F7FB0" w:rsidRPr="00D53C25">
        <w:rPr>
          <w:rFonts w:cstheme="minorHAnsi"/>
        </w:rPr>
        <w:t>monthly</w:t>
      </w:r>
      <w:r w:rsidRPr="00D53C25">
        <w:rPr>
          <w:rFonts w:cstheme="minorHAnsi"/>
        </w:rPr>
        <w:t>.</w:t>
      </w:r>
    </w:p>
    <w:p w14:paraId="37008B10" w14:textId="27BC5D95" w:rsidR="003C4FA3" w:rsidRDefault="00FB2060" w:rsidP="007F7FB0">
      <w:pPr>
        <w:spacing w:after="120" w:line="240" w:lineRule="auto"/>
        <w:ind w:left="0" w:firstLine="0"/>
        <w:jc w:val="left"/>
        <w:rPr>
          <w:rFonts w:cstheme="minorHAnsi"/>
        </w:rPr>
      </w:pPr>
      <w:r w:rsidRPr="00D53C25">
        <w:rPr>
          <w:rFonts w:cstheme="minorHAnsi"/>
        </w:rPr>
        <w:t xml:space="preserve">At the end of the fiscal period, the subsidiary expenditure and other financing uses </w:t>
      </w:r>
      <w:r w:rsidR="007F7FB0" w:rsidRPr="00D53C25">
        <w:rPr>
          <w:rFonts w:cstheme="minorHAnsi"/>
        </w:rPr>
        <w:t>accounts,</w:t>
      </w:r>
      <w:r w:rsidRPr="00D53C25">
        <w:rPr>
          <w:rFonts w:cstheme="minorHAnsi"/>
        </w:rPr>
        <w:t xml:space="preserve"> or the 802 Expenditure and Other Financing Uses Control account</w:t>
      </w:r>
      <w:r w:rsidR="00C638D2">
        <w:rPr>
          <w:rFonts w:cstheme="minorHAnsi"/>
        </w:rPr>
        <w:t>,</w:t>
      </w:r>
      <w:r w:rsidRPr="00D53C25">
        <w:rPr>
          <w:rFonts w:cstheme="minorHAnsi"/>
        </w:rPr>
        <w:t xml:space="preserve"> are transferred (closed out) to 970 Unreserved Fund Balance</w:t>
      </w:r>
      <w:r w:rsidR="0018273B" w:rsidRPr="00D53C25">
        <w:rPr>
          <w:rFonts w:cstheme="minorHAnsi"/>
        </w:rPr>
        <w:t xml:space="preserve">. </w:t>
      </w:r>
      <w:r w:rsidRPr="00D53C25">
        <w:rPr>
          <w:rFonts w:cstheme="minorHAnsi"/>
        </w:rPr>
        <w:t xml:space="preserve">Expenditure and other financing </w:t>
      </w:r>
      <w:r w:rsidR="00CE09AE" w:rsidRPr="00D53C25">
        <w:rPr>
          <w:rFonts w:cstheme="minorHAnsi"/>
        </w:rPr>
        <w:t>use</w:t>
      </w:r>
      <w:r w:rsidRPr="00D53C25">
        <w:rPr>
          <w:rFonts w:cstheme="minorHAnsi"/>
        </w:rPr>
        <w:t xml:space="preserve"> accounts appear</w:t>
      </w:r>
      <w:r w:rsidR="00CE09AE">
        <w:rPr>
          <w:rFonts w:cstheme="minorHAnsi"/>
        </w:rPr>
        <w:t>ing</w:t>
      </w:r>
      <w:r w:rsidRPr="00D53C25">
        <w:rPr>
          <w:rFonts w:cstheme="minorHAnsi"/>
        </w:rPr>
        <w:t xml:space="preserve"> in the operating statement prepared at the close of the fiscal year. </w:t>
      </w:r>
    </w:p>
    <w:p w14:paraId="63517270" w14:textId="176757F4" w:rsidR="00086F69" w:rsidRPr="00D53C25" w:rsidRDefault="00FB2060" w:rsidP="00086F69">
      <w:pPr>
        <w:spacing w:after="120" w:line="240" w:lineRule="auto"/>
        <w:ind w:left="0" w:firstLine="0"/>
        <w:jc w:val="left"/>
        <w:rPr>
          <w:rFonts w:cstheme="minorHAnsi"/>
        </w:rPr>
      </w:pPr>
      <w:r w:rsidRPr="00D53C25">
        <w:rPr>
          <w:rFonts w:cstheme="minorHAnsi"/>
          <w:b/>
        </w:rPr>
        <w:t>Program Dimension</w:t>
      </w:r>
      <w:r w:rsidRPr="00D53C25">
        <w:rPr>
          <w:rFonts w:cstheme="minorHAnsi"/>
        </w:rPr>
        <w:t xml:space="preserve"> - A program is a plan of activities and procedures designed to accomplish a predetermined objective or set of objectives</w:t>
      </w:r>
      <w:r w:rsidR="0018273B" w:rsidRPr="00D53C25">
        <w:rPr>
          <w:rFonts w:cstheme="minorHAnsi"/>
        </w:rPr>
        <w:t xml:space="preserve">. </w:t>
      </w:r>
      <w:r w:rsidRPr="00D53C25">
        <w:rPr>
          <w:rFonts w:cstheme="minorHAnsi"/>
        </w:rPr>
        <w:t>This dimension provides the school district the framework to classify expenditures by program for cost determination purposes. Programs are classified in the following broad categories:</w:t>
      </w:r>
      <w:r w:rsidR="00086F69" w:rsidRPr="00D53C25">
        <w:rPr>
          <w:rFonts w:cstheme="minorHAnsi"/>
        </w:rPr>
        <w:t xml:space="preserve"> </w:t>
      </w:r>
    </w:p>
    <w:p w14:paraId="46A00E67" w14:textId="0E517181" w:rsidR="003C4FA3" w:rsidRPr="00D53C25" w:rsidRDefault="00086F69" w:rsidP="00CF2D79">
      <w:pPr>
        <w:spacing w:after="120" w:line="240" w:lineRule="auto"/>
        <w:ind w:left="720" w:firstLine="0"/>
        <w:jc w:val="left"/>
        <w:rPr>
          <w:rFonts w:cstheme="minorHAnsi"/>
        </w:rPr>
      </w:pPr>
      <w:r w:rsidRPr="00D53C25">
        <w:rPr>
          <w:rFonts w:cstheme="minorHAnsi"/>
        </w:rPr>
        <w:t>100</w:t>
      </w:r>
      <w:r w:rsidR="00613A41" w:rsidRPr="00D53C25">
        <w:rPr>
          <w:rFonts w:cstheme="minorHAnsi"/>
        </w:rPr>
        <w:t xml:space="preserve">   </w:t>
      </w:r>
      <w:r w:rsidR="00FB2060" w:rsidRPr="00D53C25">
        <w:rPr>
          <w:rFonts w:cstheme="minorHAnsi"/>
        </w:rPr>
        <w:t>Regular Programs</w:t>
      </w:r>
      <w:r w:rsidR="005E18D3" w:rsidRPr="00D53C25">
        <w:rPr>
          <w:rFonts w:cstheme="minorHAnsi"/>
        </w:rPr>
        <w:br/>
      </w:r>
      <w:r w:rsidR="00FB2060" w:rsidRPr="00D53C25">
        <w:rPr>
          <w:rFonts w:cstheme="minorHAnsi"/>
        </w:rPr>
        <w:t>200</w:t>
      </w:r>
      <w:r w:rsidR="00613A41" w:rsidRPr="00D53C25">
        <w:rPr>
          <w:rFonts w:cstheme="minorHAnsi"/>
        </w:rPr>
        <w:t xml:space="preserve">   </w:t>
      </w:r>
      <w:r w:rsidR="00FB2060" w:rsidRPr="00D53C25">
        <w:rPr>
          <w:rFonts w:cstheme="minorHAnsi"/>
        </w:rPr>
        <w:t>Special Programs</w:t>
      </w:r>
      <w:r w:rsidR="005E18D3" w:rsidRPr="00D53C25">
        <w:rPr>
          <w:rFonts w:cstheme="minorHAnsi"/>
        </w:rPr>
        <w:br/>
      </w:r>
      <w:r w:rsidR="00FB2060" w:rsidRPr="00D53C25">
        <w:rPr>
          <w:rFonts w:cstheme="minorHAnsi"/>
        </w:rPr>
        <w:t>300</w:t>
      </w:r>
      <w:r w:rsidR="00613A41" w:rsidRPr="00D53C25">
        <w:rPr>
          <w:rFonts w:cstheme="minorHAnsi"/>
        </w:rPr>
        <w:t xml:space="preserve">   </w:t>
      </w:r>
      <w:r w:rsidR="00FB2060" w:rsidRPr="00D53C25">
        <w:rPr>
          <w:rFonts w:cstheme="minorHAnsi"/>
        </w:rPr>
        <w:t>State Grants</w:t>
      </w:r>
      <w:r w:rsidR="005E18D3" w:rsidRPr="00D53C25">
        <w:rPr>
          <w:rFonts w:cstheme="minorHAnsi"/>
        </w:rPr>
        <w:br/>
      </w:r>
      <w:r w:rsidR="00FB2060" w:rsidRPr="00D53C25">
        <w:rPr>
          <w:rFonts w:cstheme="minorHAnsi"/>
        </w:rPr>
        <w:t>400</w:t>
      </w:r>
      <w:r w:rsidR="00613A41" w:rsidRPr="00D53C25">
        <w:rPr>
          <w:rFonts w:cstheme="minorHAnsi"/>
        </w:rPr>
        <w:t xml:space="preserve">   </w:t>
      </w:r>
      <w:r w:rsidR="00FB2060" w:rsidRPr="00D53C25">
        <w:rPr>
          <w:rFonts w:cstheme="minorHAnsi"/>
        </w:rPr>
        <w:t>Federal Grants</w:t>
      </w:r>
      <w:r w:rsidR="005E18D3" w:rsidRPr="00D53C25">
        <w:rPr>
          <w:rFonts w:cstheme="minorHAnsi"/>
        </w:rPr>
        <w:br/>
      </w:r>
      <w:r w:rsidR="00046946" w:rsidRPr="00D53C25">
        <w:rPr>
          <w:rFonts w:cstheme="minorHAnsi"/>
        </w:rPr>
        <w:t>500</w:t>
      </w:r>
      <w:r w:rsidR="00613A41" w:rsidRPr="00D53C25">
        <w:rPr>
          <w:rFonts w:cstheme="minorHAnsi"/>
        </w:rPr>
        <w:t xml:space="preserve">   </w:t>
      </w:r>
      <w:r w:rsidR="00FB2060" w:rsidRPr="00D53C25">
        <w:rPr>
          <w:rFonts w:cstheme="minorHAnsi"/>
        </w:rPr>
        <w:t>Non-Public School Programs</w:t>
      </w:r>
      <w:r w:rsidR="005E18D3" w:rsidRPr="00D53C25">
        <w:rPr>
          <w:rFonts w:cstheme="minorHAnsi"/>
        </w:rPr>
        <w:br/>
      </w:r>
      <w:r w:rsidR="00FB2060" w:rsidRPr="00D53C25">
        <w:rPr>
          <w:rFonts w:cstheme="minorHAnsi"/>
        </w:rPr>
        <w:t>600</w:t>
      </w:r>
      <w:r w:rsidR="00613A41" w:rsidRPr="00D53C25">
        <w:rPr>
          <w:rFonts w:cstheme="minorHAnsi"/>
        </w:rPr>
        <w:t xml:space="preserve">   </w:t>
      </w:r>
      <w:r w:rsidR="00FB2060" w:rsidRPr="00D53C25">
        <w:rPr>
          <w:rFonts w:cstheme="minorHAnsi"/>
        </w:rPr>
        <w:t xml:space="preserve">Adult Education Programs </w:t>
      </w:r>
      <w:r w:rsidR="005E18D3" w:rsidRPr="00D53C25">
        <w:rPr>
          <w:rFonts w:cstheme="minorHAnsi"/>
        </w:rPr>
        <w:br/>
      </w:r>
      <w:r w:rsidR="005E18D3" w:rsidRPr="00201020">
        <w:rPr>
          <w:rFonts w:cstheme="minorHAnsi"/>
        </w:rPr>
        <w:t>700</w:t>
      </w:r>
      <w:r w:rsidR="00613A41" w:rsidRPr="00201020">
        <w:rPr>
          <w:rFonts w:cstheme="minorHAnsi"/>
        </w:rPr>
        <w:t xml:space="preserve">   </w:t>
      </w:r>
      <w:r w:rsidR="005E18D3" w:rsidRPr="00201020">
        <w:rPr>
          <w:rFonts w:cstheme="minorHAnsi"/>
        </w:rPr>
        <w:t>Extracurricular Programs</w:t>
      </w:r>
      <w:r w:rsidR="00C638D2">
        <w:rPr>
          <w:rFonts w:cstheme="minorHAnsi"/>
        </w:rPr>
        <w:t xml:space="preserve"> </w:t>
      </w:r>
      <w:r w:rsidR="00201020">
        <w:rPr>
          <w:rFonts w:cstheme="minorHAnsi"/>
        </w:rPr>
        <w:br/>
        <w:t>760</w:t>
      </w:r>
      <w:r w:rsidR="00C638D2">
        <w:rPr>
          <w:rFonts w:cstheme="minorHAnsi"/>
        </w:rPr>
        <w:t xml:space="preserve">  </w:t>
      </w:r>
      <w:r w:rsidR="00201020">
        <w:rPr>
          <w:rFonts w:cstheme="minorHAnsi"/>
        </w:rPr>
        <w:t xml:space="preserve"> </w:t>
      </w:r>
      <w:r w:rsidR="00EA4685">
        <w:rPr>
          <w:rFonts w:cstheme="minorHAnsi"/>
        </w:rPr>
        <w:t>Emergency Federal Programs</w:t>
      </w:r>
      <w:r w:rsidR="00180067">
        <w:rPr>
          <w:rFonts w:cstheme="minorHAnsi"/>
        </w:rPr>
        <w:br/>
      </w:r>
      <w:r w:rsidR="00FB2060" w:rsidRPr="00D53C25">
        <w:rPr>
          <w:rFonts w:cstheme="minorHAnsi"/>
        </w:rPr>
        <w:t>800</w:t>
      </w:r>
      <w:r w:rsidR="00613A41" w:rsidRPr="00D53C25">
        <w:rPr>
          <w:rFonts w:cstheme="minorHAnsi"/>
        </w:rPr>
        <w:t xml:space="preserve">   </w:t>
      </w:r>
      <w:r w:rsidR="00FB2060" w:rsidRPr="00D53C25">
        <w:rPr>
          <w:rFonts w:cstheme="minorHAnsi"/>
        </w:rPr>
        <w:t>Community Services Programs</w:t>
      </w:r>
      <w:r w:rsidR="005E18D3" w:rsidRPr="00D53C25">
        <w:rPr>
          <w:rFonts w:cstheme="minorHAnsi"/>
        </w:rPr>
        <w:br/>
      </w:r>
      <w:r w:rsidR="00FB2060" w:rsidRPr="00D53C25">
        <w:rPr>
          <w:rFonts w:cstheme="minorHAnsi"/>
        </w:rPr>
        <w:t>900</w:t>
      </w:r>
      <w:r w:rsidR="00613A41" w:rsidRPr="00D53C25">
        <w:rPr>
          <w:rFonts w:cstheme="minorHAnsi"/>
        </w:rPr>
        <w:t xml:space="preserve">   </w:t>
      </w:r>
      <w:r w:rsidR="00FB2060" w:rsidRPr="00D53C25">
        <w:rPr>
          <w:rFonts w:cstheme="minorHAnsi"/>
        </w:rPr>
        <w:t xml:space="preserve">Enterprise Programs </w:t>
      </w:r>
    </w:p>
    <w:p w14:paraId="05555C7D" w14:textId="72B2CEF4" w:rsidR="00046946" w:rsidRPr="00D53C25" w:rsidRDefault="00FB2060" w:rsidP="001F7DA9">
      <w:pPr>
        <w:spacing w:after="120" w:line="240" w:lineRule="auto"/>
        <w:ind w:left="15" w:right="778"/>
        <w:jc w:val="left"/>
        <w:rPr>
          <w:rFonts w:cstheme="minorHAnsi"/>
        </w:rPr>
      </w:pPr>
      <w:r w:rsidRPr="00D53C25">
        <w:rPr>
          <w:rFonts w:cstheme="minorHAnsi"/>
          <w:b/>
        </w:rPr>
        <w:t>Function Dimension</w:t>
      </w:r>
      <w:r w:rsidRPr="00D53C25">
        <w:rPr>
          <w:rFonts w:cstheme="minorHAnsi"/>
        </w:rPr>
        <w:t xml:space="preserve"> - The function dimension describes the type of activity within a fund and program</w:t>
      </w:r>
      <w:r w:rsidR="0018273B" w:rsidRPr="00D53C25">
        <w:rPr>
          <w:rFonts w:cstheme="minorHAnsi"/>
        </w:rPr>
        <w:t xml:space="preserve">. </w:t>
      </w:r>
      <w:r w:rsidRPr="00D53C25">
        <w:rPr>
          <w:rFonts w:cstheme="minorHAnsi"/>
        </w:rPr>
        <w:t xml:space="preserve">It includes the area </w:t>
      </w:r>
      <w:r w:rsidR="00046946" w:rsidRPr="00D53C25">
        <w:rPr>
          <w:rFonts w:cstheme="minorHAnsi"/>
        </w:rPr>
        <w:t>sub functions</w:t>
      </w:r>
      <w:r w:rsidRPr="00D53C25">
        <w:rPr>
          <w:rFonts w:cstheme="minorHAnsi"/>
        </w:rPr>
        <w:t xml:space="preserve">, activities, and </w:t>
      </w:r>
      <w:r w:rsidR="00046946" w:rsidRPr="00D53C25">
        <w:rPr>
          <w:rFonts w:cstheme="minorHAnsi"/>
        </w:rPr>
        <w:t>sub activities</w:t>
      </w:r>
      <w:r w:rsidRPr="00D53C25">
        <w:rPr>
          <w:rFonts w:cstheme="minorHAnsi"/>
        </w:rPr>
        <w:t xml:space="preserve"> performed to accomplish general objectives. Expenditures are classified by function to provide comparability between communities and states and to assist in decision making. </w:t>
      </w:r>
    </w:p>
    <w:p w14:paraId="36C9DD6F" w14:textId="77777777" w:rsidR="003C4FA3" w:rsidRPr="00D53C25" w:rsidRDefault="00FB2060" w:rsidP="001F7DA9">
      <w:pPr>
        <w:spacing w:after="120" w:line="240" w:lineRule="auto"/>
        <w:ind w:left="15" w:right="778"/>
        <w:jc w:val="left"/>
        <w:rPr>
          <w:rFonts w:cstheme="minorHAnsi"/>
        </w:rPr>
      </w:pPr>
      <w:r w:rsidRPr="00D53C25">
        <w:rPr>
          <w:rFonts w:cstheme="minorHAnsi"/>
        </w:rPr>
        <w:t xml:space="preserve">Functions are classified in the following broad categories: </w:t>
      </w:r>
    </w:p>
    <w:p w14:paraId="7940C3BD" w14:textId="77777777" w:rsidR="00862336" w:rsidRPr="00D53C25" w:rsidRDefault="00FB2060" w:rsidP="00862336">
      <w:pPr>
        <w:pStyle w:val="ListParagraph"/>
        <w:numPr>
          <w:ilvl w:val="0"/>
          <w:numId w:val="71"/>
        </w:numPr>
        <w:spacing w:after="120" w:line="240" w:lineRule="auto"/>
        <w:jc w:val="left"/>
        <w:rPr>
          <w:rFonts w:cstheme="minorHAnsi"/>
        </w:rPr>
      </w:pPr>
      <w:r w:rsidRPr="00D53C25">
        <w:rPr>
          <w:rFonts w:cstheme="minorHAnsi"/>
          <w:u w:val="single"/>
        </w:rPr>
        <w:t>Current Expenditures / Functions 1000 – 3000</w:t>
      </w:r>
    </w:p>
    <w:p w14:paraId="4D692A2C" w14:textId="77777777" w:rsidR="00B02734" w:rsidRDefault="00FB2060" w:rsidP="00B02734">
      <w:pPr>
        <w:pStyle w:val="NoSpacing"/>
        <w:ind w:left="720"/>
        <w:rPr>
          <w:rFonts w:cstheme="minorHAnsi"/>
        </w:rPr>
      </w:pPr>
      <w:r w:rsidRPr="00D53C25">
        <w:rPr>
          <w:rFonts w:cstheme="minorHAnsi"/>
        </w:rPr>
        <w:t>1000   Instruction</w:t>
      </w:r>
      <w:r w:rsidR="005E18D3" w:rsidRPr="00D53C25">
        <w:rPr>
          <w:rFonts w:cstheme="minorHAnsi"/>
        </w:rPr>
        <w:br/>
      </w:r>
      <w:r w:rsidRPr="00D53C25">
        <w:rPr>
          <w:rFonts w:cstheme="minorHAnsi"/>
        </w:rPr>
        <w:t xml:space="preserve">2100   Support Services </w:t>
      </w:r>
      <w:r w:rsidR="00862336" w:rsidRPr="00D53C25">
        <w:rPr>
          <w:rFonts w:cstheme="minorHAnsi"/>
        </w:rPr>
        <w:t>–</w:t>
      </w:r>
      <w:r w:rsidRPr="00D53C25">
        <w:rPr>
          <w:rFonts w:cstheme="minorHAnsi"/>
        </w:rPr>
        <w:t xml:space="preserve"> Students</w:t>
      </w:r>
      <w:r w:rsidR="005E18D3" w:rsidRPr="00D53C25">
        <w:rPr>
          <w:rFonts w:cstheme="minorHAnsi"/>
        </w:rPr>
        <w:br/>
      </w:r>
      <w:r w:rsidRPr="00D53C25">
        <w:rPr>
          <w:rFonts w:cstheme="minorHAnsi"/>
        </w:rPr>
        <w:t xml:space="preserve">2200   Support Services - Instructional Staff </w:t>
      </w:r>
      <w:r w:rsidR="005E18D3" w:rsidRPr="00D53C25">
        <w:rPr>
          <w:rFonts w:cstheme="minorHAnsi"/>
        </w:rPr>
        <w:br/>
      </w:r>
      <w:r w:rsidRPr="00D53C25">
        <w:rPr>
          <w:rFonts w:cstheme="minorHAnsi"/>
        </w:rPr>
        <w:t xml:space="preserve">2300   Support Services - General Administration </w:t>
      </w:r>
      <w:r w:rsidR="005E18D3" w:rsidRPr="00D53C25">
        <w:rPr>
          <w:rFonts w:cstheme="minorHAnsi"/>
        </w:rPr>
        <w:br/>
      </w:r>
      <w:r w:rsidRPr="00D53C25">
        <w:rPr>
          <w:rFonts w:cstheme="minorHAnsi"/>
        </w:rPr>
        <w:t xml:space="preserve">2400   Support Services - School Administration </w:t>
      </w:r>
      <w:r w:rsidR="005E18D3" w:rsidRPr="00D53C25">
        <w:rPr>
          <w:rFonts w:cstheme="minorHAnsi"/>
        </w:rPr>
        <w:br/>
      </w:r>
      <w:r w:rsidRPr="00D53C25">
        <w:rPr>
          <w:rFonts w:cstheme="minorHAnsi"/>
        </w:rPr>
        <w:t>2500   Support Services - Business Services</w:t>
      </w:r>
    </w:p>
    <w:p w14:paraId="44A21063" w14:textId="5683AAC2" w:rsidR="00862336" w:rsidRPr="00D53C25" w:rsidRDefault="000024C2" w:rsidP="00B02734">
      <w:pPr>
        <w:pStyle w:val="NoSpacing"/>
        <w:ind w:left="720"/>
        <w:rPr>
          <w:rFonts w:cstheme="minorHAnsi"/>
        </w:rPr>
      </w:pPr>
      <w:r w:rsidRPr="004F5031">
        <w:rPr>
          <w:rFonts w:cstheme="minorHAnsi"/>
        </w:rPr>
        <w:t>258</w:t>
      </w:r>
      <w:r w:rsidR="004F5031">
        <w:rPr>
          <w:rFonts w:cstheme="minorHAnsi"/>
        </w:rPr>
        <w:t>X</w:t>
      </w:r>
      <w:r w:rsidR="004F5031" w:rsidRPr="004F5031">
        <w:rPr>
          <w:rFonts w:cstheme="minorHAnsi"/>
        </w:rPr>
        <w:t xml:space="preserve">  Support Services – Administrative Technology Services  </w:t>
      </w:r>
      <w:r w:rsidR="005E18D3" w:rsidRPr="00D53C25">
        <w:rPr>
          <w:rFonts w:cstheme="minorHAnsi"/>
        </w:rPr>
        <w:br/>
      </w:r>
      <w:r w:rsidR="00FB2060" w:rsidRPr="00D53C25">
        <w:rPr>
          <w:rFonts w:cstheme="minorHAnsi"/>
        </w:rPr>
        <w:t>2600   Support Services - Operations and Maintenance of Plant</w:t>
      </w:r>
      <w:r w:rsidR="008F40A4">
        <w:rPr>
          <w:rFonts w:cstheme="minorHAnsi"/>
        </w:rPr>
        <w:t xml:space="preserve"> Services</w:t>
      </w:r>
      <w:r w:rsidR="005E18D3" w:rsidRPr="00D53C25">
        <w:rPr>
          <w:rFonts w:cstheme="minorHAnsi"/>
        </w:rPr>
        <w:br/>
      </w:r>
      <w:r w:rsidR="00FB2060" w:rsidRPr="00D53C25">
        <w:rPr>
          <w:rFonts w:cstheme="minorHAnsi"/>
        </w:rPr>
        <w:t xml:space="preserve">2700   Support Services - Student Transportation </w:t>
      </w:r>
      <w:r w:rsidR="008F40A4">
        <w:rPr>
          <w:rFonts w:cstheme="minorHAnsi"/>
        </w:rPr>
        <w:t>Services</w:t>
      </w:r>
      <w:r w:rsidR="005E18D3" w:rsidRPr="00D53C25">
        <w:rPr>
          <w:rFonts w:cstheme="minorHAnsi"/>
        </w:rPr>
        <w:br/>
      </w:r>
      <w:r w:rsidR="00FB2060" w:rsidRPr="00D53C25">
        <w:rPr>
          <w:rFonts w:cstheme="minorHAnsi"/>
        </w:rPr>
        <w:t xml:space="preserve">3100   Non-Educational Services - Food Services </w:t>
      </w:r>
      <w:r w:rsidR="005E18D3" w:rsidRPr="00D53C25">
        <w:rPr>
          <w:rFonts w:cstheme="minorHAnsi"/>
        </w:rPr>
        <w:br/>
      </w:r>
      <w:r w:rsidR="00FB2060" w:rsidRPr="00D53C25">
        <w:rPr>
          <w:rFonts w:cstheme="minorHAnsi"/>
        </w:rPr>
        <w:t xml:space="preserve">3200   Non-Educational Services - Other Enterprise Services </w:t>
      </w:r>
      <w:r w:rsidR="005E18D3" w:rsidRPr="00D53C25">
        <w:rPr>
          <w:rFonts w:cstheme="minorHAnsi"/>
        </w:rPr>
        <w:br/>
      </w:r>
      <w:r w:rsidR="00FB2060" w:rsidRPr="00D53C25">
        <w:rPr>
          <w:rFonts w:cstheme="minorHAnsi"/>
        </w:rPr>
        <w:t xml:space="preserve">3300   Non-Educational Services - Community Services  </w:t>
      </w:r>
      <w:r w:rsidR="005E18D3" w:rsidRPr="00D53C25">
        <w:rPr>
          <w:rFonts w:cstheme="minorHAnsi"/>
        </w:rPr>
        <w:br/>
      </w:r>
      <w:r w:rsidR="00FB2060" w:rsidRPr="00D53C25">
        <w:rPr>
          <w:rFonts w:cstheme="minorHAnsi"/>
        </w:rPr>
        <w:t xml:space="preserve">3400   Non-Educational Services - Extracurricular Activities  </w:t>
      </w:r>
      <w:r w:rsidR="005E18D3" w:rsidRPr="00D53C25">
        <w:rPr>
          <w:rFonts w:cstheme="minorHAnsi"/>
        </w:rPr>
        <w:br/>
      </w:r>
      <w:r w:rsidR="00FB2060" w:rsidRPr="00D53C25">
        <w:rPr>
          <w:rFonts w:cstheme="minorHAnsi"/>
        </w:rPr>
        <w:t>3500   Non-Educational Services - Extracurricular Athletics</w:t>
      </w:r>
    </w:p>
    <w:p w14:paraId="185B8101" w14:textId="77777777" w:rsidR="003C4FA3" w:rsidRPr="00D53C25" w:rsidRDefault="00FB2060" w:rsidP="00862336">
      <w:pPr>
        <w:pStyle w:val="ListParagraph"/>
        <w:numPr>
          <w:ilvl w:val="0"/>
          <w:numId w:val="71"/>
        </w:numPr>
        <w:spacing w:after="120" w:line="240" w:lineRule="auto"/>
        <w:jc w:val="left"/>
        <w:rPr>
          <w:rFonts w:cstheme="minorHAnsi"/>
          <w:u w:val="single"/>
        </w:rPr>
      </w:pPr>
      <w:r w:rsidRPr="00D53C25">
        <w:rPr>
          <w:rFonts w:cstheme="minorHAnsi"/>
          <w:u w:val="single"/>
        </w:rPr>
        <w:t xml:space="preserve">Facilities Acquisitions, Debt Service, and Other Financing Uses / Functions 4000 - 6000 </w:t>
      </w:r>
    </w:p>
    <w:p w14:paraId="0970D171" w14:textId="77777777" w:rsidR="003C4FA3" w:rsidRPr="00D53C25" w:rsidRDefault="00FB2060" w:rsidP="00CF2D79">
      <w:pPr>
        <w:spacing w:after="120" w:line="240" w:lineRule="auto"/>
        <w:ind w:left="720" w:firstLine="0"/>
        <w:jc w:val="left"/>
        <w:rPr>
          <w:rFonts w:cstheme="minorHAnsi"/>
        </w:rPr>
      </w:pPr>
      <w:r w:rsidRPr="00D53C25">
        <w:rPr>
          <w:rFonts w:cstheme="minorHAnsi"/>
        </w:rPr>
        <w:t>4000</w:t>
      </w:r>
      <w:r w:rsidR="00862336" w:rsidRPr="00D53C25">
        <w:rPr>
          <w:rFonts w:cstheme="minorHAnsi"/>
        </w:rPr>
        <w:tab/>
      </w:r>
      <w:r w:rsidRPr="00D53C25">
        <w:rPr>
          <w:rFonts w:cstheme="minorHAnsi"/>
        </w:rPr>
        <w:t xml:space="preserve">Facilities Acquisitions </w:t>
      </w:r>
      <w:r w:rsidR="005E18D3" w:rsidRPr="00D53C25">
        <w:rPr>
          <w:rFonts w:cstheme="minorHAnsi"/>
        </w:rPr>
        <w:br/>
      </w:r>
      <w:r w:rsidRPr="00D53C25">
        <w:rPr>
          <w:rFonts w:cstheme="minorHAnsi"/>
        </w:rPr>
        <w:t>5000</w:t>
      </w:r>
      <w:r w:rsidR="00862336" w:rsidRPr="00D53C25">
        <w:rPr>
          <w:rFonts w:cstheme="minorHAnsi"/>
        </w:rPr>
        <w:tab/>
      </w:r>
      <w:r w:rsidRPr="00D53C25">
        <w:rPr>
          <w:rFonts w:cstheme="minorHAnsi"/>
        </w:rPr>
        <w:t xml:space="preserve">Debt Service  </w:t>
      </w:r>
      <w:r w:rsidR="005E18D3" w:rsidRPr="00D53C25">
        <w:rPr>
          <w:rFonts w:cstheme="minorHAnsi"/>
        </w:rPr>
        <w:br/>
      </w:r>
      <w:r w:rsidRPr="00D53C25">
        <w:rPr>
          <w:rFonts w:cstheme="minorHAnsi"/>
        </w:rPr>
        <w:t>6000</w:t>
      </w:r>
      <w:r w:rsidR="00862336" w:rsidRPr="00D53C25">
        <w:rPr>
          <w:rFonts w:cstheme="minorHAnsi"/>
        </w:rPr>
        <w:tab/>
      </w:r>
      <w:r w:rsidRPr="00D53C25">
        <w:rPr>
          <w:rFonts w:cstheme="minorHAnsi"/>
        </w:rPr>
        <w:t xml:space="preserve">Other Financing Uses </w:t>
      </w:r>
    </w:p>
    <w:p w14:paraId="481F99DE" w14:textId="77777777" w:rsidR="003C4FA3" w:rsidRPr="00D53C25" w:rsidRDefault="00FB2060" w:rsidP="001F7DA9">
      <w:pPr>
        <w:spacing w:after="120" w:line="240" w:lineRule="auto"/>
        <w:ind w:left="15"/>
        <w:jc w:val="left"/>
        <w:rPr>
          <w:rFonts w:cstheme="minorHAnsi"/>
        </w:rPr>
      </w:pPr>
      <w:r w:rsidRPr="00D53C25">
        <w:rPr>
          <w:rFonts w:cstheme="minorHAnsi"/>
          <w:b/>
        </w:rPr>
        <w:t>Object Code Dimension</w:t>
      </w:r>
      <w:r w:rsidRPr="00D53C25">
        <w:rPr>
          <w:rFonts w:cstheme="minorHAnsi"/>
        </w:rPr>
        <w:t xml:space="preserve"> - The object code refers to the good or service obtained. Objects are classified in the following broad categories: </w:t>
      </w:r>
    </w:p>
    <w:p w14:paraId="6E40FDC7" w14:textId="36F2E3BA" w:rsidR="005E18D3" w:rsidRPr="00C92B49" w:rsidRDefault="00FA2704" w:rsidP="00C92B49">
      <w:pPr>
        <w:spacing w:after="120" w:line="240" w:lineRule="auto"/>
        <w:ind w:left="720" w:hanging="720"/>
        <w:jc w:val="left"/>
        <w:rPr>
          <w:rFonts w:cstheme="minorHAnsi"/>
        </w:rPr>
      </w:pPr>
      <w:r w:rsidRPr="00D53C25">
        <w:rPr>
          <w:rFonts w:cstheme="minorHAnsi"/>
        </w:rPr>
        <w:lastRenderedPageBreak/>
        <w:t xml:space="preserve">1.    </w:t>
      </w:r>
      <w:r w:rsidRPr="00D53C25">
        <w:rPr>
          <w:rFonts w:cstheme="minorHAnsi"/>
          <w:u w:val="single"/>
        </w:rPr>
        <w:t xml:space="preserve"> </w:t>
      </w:r>
      <w:r w:rsidR="00FB2060" w:rsidRPr="00D53C25">
        <w:rPr>
          <w:rFonts w:cstheme="minorHAnsi"/>
          <w:u w:val="single"/>
        </w:rPr>
        <w:t>Current Expenditures:</w:t>
      </w:r>
      <w:r w:rsidR="00862336" w:rsidRPr="00D53C25">
        <w:rPr>
          <w:rFonts w:cstheme="minorHAnsi"/>
        </w:rPr>
        <w:t xml:space="preserve"> </w:t>
      </w:r>
      <w:r w:rsidR="005E18D3" w:rsidRPr="00D53C25">
        <w:rPr>
          <w:rFonts w:cstheme="minorHAnsi"/>
        </w:rPr>
        <w:br/>
      </w:r>
      <w:r w:rsidR="005E18D3" w:rsidRPr="00D53C25">
        <w:rPr>
          <w:rFonts w:cstheme="minorHAnsi"/>
        </w:rPr>
        <w:br/>
      </w:r>
      <w:r w:rsidR="00613A41" w:rsidRPr="00D53C25">
        <w:rPr>
          <w:rFonts w:cstheme="minorHAnsi"/>
        </w:rPr>
        <w:t xml:space="preserve">  </w:t>
      </w:r>
      <w:r w:rsidR="00FB2060" w:rsidRPr="00D53C25">
        <w:rPr>
          <w:rFonts w:cstheme="minorHAnsi"/>
        </w:rPr>
        <w:t>100</w:t>
      </w:r>
      <w:r w:rsidR="005E18D3" w:rsidRPr="00D53C25">
        <w:rPr>
          <w:rFonts w:cstheme="minorHAnsi"/>
        </w:rPr>
        <w:t xml:space="preserve">   </w:t>
      </w:r>
      <w:r w:rsidR="00FB2060" w:rsidRPr="00D53C25">
        <w:rPr>
          <w:rFonts w:cstheme="minorHAnsi"/>
        </w:rPr>
        <w:t>Personal Services—Salaries</w:t>
      </w:r>
      <w:r w:rsidR="005E18D3" w:rsidRPr="00D53C25">
        <w:rPr>
          <w:rFonts w:cstheme="minorHAnsi"/>
        </w:rPr>
        <w:br/>
      </w:r>
      <w:r w:rsidR="00613A41" w:rsidRPr="00D53C25">
        <w:rPr>
          <w:rFonts w:cstheme="minorHAnsi"/>
        </w:rPr>
        <w:t xml:space="preserve">  </w:t>
      </w:r>
      <w:r w:rsidR="00FB2060" w:rsidRPr="00D53C25">
        <w:rPr>
          <w:rFonts w:cstheme="minorHAnsi"/>
        </w:rPr>
        <w:t>200</w:t>
      </w:r>
      <w:r w:rsidR="005E18D3" w:rsidRPr="00D53C25">
        <w:rPr>
          <w:rFonts w:cstheme="minorHAnsi"/>
        </w:rPr>
        <w:t xml:space="preserve">   </w:t>
      </w:r>
      <w:r w:rsidR="00FB2060" w:rsidRPr="00D53C25">
        <w:rPr>
          <w:rFonts w:cstheme="minorHAnsi"/>
        </w:rPr>
        <w:t>Personal Services—Employee Benefits</w:t>
      </w:r>
      <w:r w:rsidR="005E18D3" w:rsidRPr="00D53C25">
        <w:rPr>
          <w:rFonts w:cstheme="minorHAnsi"/>
        </w:rPr>
        <w:br/>
      </w:r>
      <w:r w:rsidR="00613A41" w:rsidRPr="00D53C25">
        <w:rPr>
          <w:rFonts w:cstheme="minorHAnsi"/>
        </w:rPr>
        <w:t xml:space="preserve">  </w:t>
      </w:r>
      <w:r w:rsidR="00FB2060" w:rsidRPr="00D53C25">
        <w:rPr>
          <w:rFonts w:cstheme="minorHAnsi"/>
        </w:rPr>
        <w:t>300</w:t>
      </w:r>
      <w:r w:rsidR="005E18D3" w:rsidRPr="00D53C25">
        <w:rPr>
          <w:rFonts w:cstheme="minorHAnsi"/>
        </w:rPr>
        <w:t xml:space="preserve">   </w:t>
      </w:r>
      <w:r w:rsidR="00FB2060" w:rsidRPr="00D53C25">
        <w:rPr>
          <w:rFonts w:cstheme="minorHAnsi"/>
        </w:rPr>
        <w:t xml:space="preserve">Purchased Professional and Technical Services </w:t>
      </w:r>
      <w:r w:rsidR="005E18D3" w:rsidRPr="00D53C25">
        <w:rPr>
          <w:rFonts w:cstheme="minorHAnsi"/>
        </w:rPr>
        <w:br/>
      </w:r>
      <w:r w:rsidR="00613A41" w:rsidRPr="00D53C25">
        <w:rPr>
          <w:rFonts w:cstheme="minorHAnsi"/>
        </w:rPr>
        <w:t xml:space="preserve">  </w:t>
      </w:r>
      <w:r w:rsidR="00FB2060" w:rsidRPr="00D53C25">
        <w:rPr>
          <w:rFonts w:cstheme="minorHAnsi"/>
        </w:rPr>
        <w:t>400</w:t>
      </w:r>
      <w:r w:rsidR="005E18D3" w:rsidRPr="00D53C25">
        <w:rPr>
          <w:rFonts w:cstheme="minorHAnsi"/>
        </w:rPr>
        <w:t xml:space="preserve">   </w:t>
      </w:r>
      <w:r w:rsidR="00FB2060" w:rsidRPr="00D53C25">
        <w:rPr>
          <w:rFonts w:cstheme="minorHAnsi"/>
        </w:rPr>
        <w:t>Purchased Property Services</w:t>
      </w:r>
      <w:r w:rsidR="005E18D3" w:rsidRPr="00D53C25">
        <w:rPr>
          <w:rFonts w:cstheme="minorHAnsi"/>
        </w:rPr>
        <w:br/>
      </w:r>
      <w:r w:rsidR="00613A41" w:rsidRPr="00D53C25">
        <w:rPr>
          <w:rFonts w:cstheme="minorHAnsi"/>
        </w:rPr>
        <w:t xml:space="preserve">  </w:t>
      </w:r>
      <w:r w:rsidR="00FB2060" w:rsidRPr="00D53C25">
        <w:rPr>
          <w:rFonts w:cstheme="minorHAnsi"/>
        </w:rPr>
        <w:t>500</w:t>
      </w:r>
      <w:r w:rsidR="005E18D3" w:rsidRPr="00D53C25">
        <w:rPr>
          <w:rFonts w:cstheme="minorHAnsi"/>
        </w:rPr>
        <w:t xml:space="preserve">   </w:t>
      </w:r>
      <w:r w:rsidR="00FB2060" w:rsidRPr="00D53C25">
        <w:rPr>
          <w:rFonts w:cstheme="minorHAnsi"/>
        </w:rPr>
        <w:t xml:space="preserve">Other Purchased Services </w:t>
      </w:r>
      <w:r w:rsidR="005E18D3" w:rsidRPr="00D53C25">
        <w:rPr>
          <w:rFonts w:cstheme="minorHAnsi"/>
        </w:rPr>
        <w:br/>
      </w:r>
      <w:r w:rsidR="00613A41" w:rsidRPr="00D53C25">
        <w:rPr>
          <w:rFonts w:cstheme="minorHAnsi"/>
        </w:rPr>
        <w:t xml:space="preserve">  </w:t>
      </w:r>
      <w:r w:rsidR="00FB2060" w:rsidRPr="00D53C25">
        <w:rPr>
          <w:rFonts w:cstheme="minorHAnsi"/>
        </w:rPr>
        <w:t>600</w:t>
      </w:r>
      <w:r w:rsidR="005E18D3" w:rsidRPr="00D53C25">
        <w:rPr>
          <w:rFonts w:cstheme="minorHAnsi"/>
        </w:rPr>
        <w:t xml:space="preserve">   </w:t>
      </w:r>
      <w:r w:rsidR="00FB2060" w:rsidRPr="00D53C25">
        <w:rPr>
          <w:rFonts w:cstheme="minorHAnsi"/>
        </w:rPr>
        <w:t xml:space="preserve">Supplies and Materials </w:t>
      </w:r>
      <w:r w:rsidR="005E18D3" w:rsidRPr="00D53C25">
        <w:rPr>
          <w:rFonts w:cstheme="minorHAnsi"/>
        </w:rPr>
        <w:br/>
      </w:r>
      <w:r w:rsidR="00613A41" w:rsidRPr="00D53C25">
        <w:rPr>
          <w:rFonts w:cstheme="minorHAnsi"/>
        </w:rPr>
        <w:t xml:space="preserve">  </w:t>
      </w:r>
      <w:r w:rsidR="00FB2060" w:rsidRPr="00D53C25">
        <w:rPr>
          <w:rFonts w:cstheme="minorHAnsi"/>
        </w:rPr>
        <w:t>700</w:t>
      </w:r>
      <w:r w:rsidR="005E18D3" w:rsidRPr="00D53C25">
        <w:rPr>
          <w:rFonts w:cstheme="minorHAnsi"/>
        </w:rPr>
        <w:t xml:space="preserve">   </w:t>
      </w:r>
      <w:r w:rsidR="00FB2060" w:rsidRPr="00D53C25">
        <w:rPr>
          <w:rFonts w:cstheme="minorHAnsi"/>
        </w:rPr>
        <w:t>Property and Equipment Acquisition</w:t>
      </w:r>
      <w:r w:rsidR="00C92B49">
        <w:rPr>
          <w:rFonts w:cstheme="minorHAnsi"/>
        </w:rPr>
        <w:br/>
        <w:t xml:space="preserve">  </w:t>
      </w:r>
      <w:r w:rsidR="00FB2060" w:rsidRPr="00C92B49">
        <w:rPr>
          <w:rFonts w:cstheme="minorHAnsi"/>
        </w:rPr>
        <w:t>800</w:t>
      </w:r>
      <w:r w:rsidR="005E18D3" w:rsidRPr="00C92B49">
        <w:rPr>
          <w:rFonts w:cstheme="minorHAnsi"/>
        </w:rPr>
        <w:t xml:space="preserve">   </w:t>
      </w:r>
      <w:r w:rsidR="00FB2060" w:rsidRPr="00C92B49">
        <w:rPr>
          <w:rFonts w:cstheme="minorHAnsi"/>
        </w:rPr>
        <w:t>Other Expenditures</w:t>
      </w:r>
    </w:p>
    <w:p w14:paraId="2DE022CD" w14:textId="77777777" w:rsidR="00B02734" w:rsidRDefault="00FA2704" w:rsidP="0018273B">
      <w:pPr>
        <w:spacing w:after="120" w:line="240" w:lineRule="auto"/>
        <w:jc w:val="left"/>
        <w:rPr>
          <w:rFonts w:cstheme="minorHAnsi"/>
        </w:rPr>
      </w:pPr>
      <w:r w:rsidRPr="00D53C25">
        <w:rPr>
          <w:rFonts w:cstheme="minorHAnsi"/>
        </w:rPr>
        <w:t xml:space="preserve">2.   </w:t>
      </w:r>
      <w:r w:rsidRPr="00D53C25">
        <w:rPr>
          <w:rFonts w:cstheme="minorHAnsi"/>
          <w:u w:val="single"/>
        </w:rPr>
        <w:t xml:space="preserve"> </w:t>
      </w:r>
      <w:r w:rsidR="00FB2060" w:rsidRPr="00D53C25">
        <w:rPr>
          <w:rFonts w:cstheme="minorHAnsi"/>
          <w:u w:val="single"/>
        </w:rPr>
        <w:t>Adjustments to Beginning Fund Balance:</w:t>
      </w:r>
      <w:r w:rsidR="00862336" w:rsidRPr="00D53C25">
        <w:rPr>
          <w:rFonts w:cstheme="minorHAnsi"/>
        </w:rPr>
        <w:t xml:space="preserve"> </w:t>
      </w:r>
      <w:r w:rsidR="00613A41" w:rsidRPr="00D53C25">
        <w:rPr>
          <w:rFonts w:cstheme="minorHAnsi"/>
        </w:rPr>
        <w:br/>
      </w:r>
      <w:r w:rsidR="00613A41" w:rsidRPr="00D53C25">
        <w:rPr>
          <w:rFonts w:cstheme="minorHAnsi"/>
        </w:rPr>
        <w:br/>
        <w:t xml:space="preserve"> </w:t>
      </w:r>
      <w:r w:rsidRPr="00D53C25">
        <w:rPr>
          <w:rFonts w:cstheme="minorHAnsi"/>
        </w:rPr>
        <w:tab/>
      </w:r>
      <w:r w:rsidR="00613A41" w:rsidRPr="00D53C25">
        <w:rPr>
          <w:rFonts w:cstheme="minorHAnsi"/>
        </w:rPr>
        <w:t xml:space="preserve"> </w:t>
      </w:r>
      <w:r w:rsidR="00FB2060" w:rsidRPr="00D53C25">
        <w:rPr>
          <w:rFonts w:cstheme="minorHAnsi"/>
        </w:rPr>
        <w:t>892</w:t>
      </w:r>
      <w:r w:rsidR="00613A41" w:rsidRPr="00D53C25">
        <w:rPr>
          <w:rFonts w:cstheme="minorHAnsi"/>
        </w:rPr>
        <w:t xml:space="preserve">   </w:t>
      </w:r>
      <w:r w:rsidR="00FB2060" w:rsidRPr="00D53C25">
        <w:rPr>
          <w:rFonts w:cstheme="minorHAnsi"/>
        </w:rPr>
        <w:t xml:space="preserve">Material Prior Period Expenditure Adjustments </w:t>
      </w:r>
      <w:r w:rsidR="00613A41" w:rsidRPr="00D53C25">
        <w:rPr>
          <w:rFonts w:cstheme="minorHAnsi"/>
        </w:rPr>
        <w:br/>
      </w:r>
    </w:p>
    <w:p w14:paraId="12F59B66" w14:textId="04A0F4E8" w:rsidR="00126219" w:rsidRDefault="00FA2704" w:rsidP="0018273B">
      <w:pPr>
        <w:spacing w:after="120" w:line="240" w:lineRule="auto"/>
        <w:jc w:val="left"/>
        <w:rPr>
          <w:rFonts w:cstheme="minorHAnsi"/>
        </w:rPr>
      </w:pPr>
      <w:r w:rsidRPr="00D53C25">
        <w:rPr>
          <w:rFonts w:cstheme="minorHAnsi"/>
        </w:rPr>
        <w:t xml:space="preserve">3.   </w:t>
      </w:r>
      <w:r w:rsidR="00FB2060" w:rsidRPr="00D53C25">
        <w:rPr>
          <w:rFonts w:cstheme="minorHAnsi"/>
          <w:u w:val="single"/>
        </w:rPr>
        <w:t>Other Uses of Funds:</w:t>
      </w:r>
      <w:r w:rsidR="00862336" w:rsidRPr="00D53C25">
        <w:rPr>
          <w:rFonts w:cstheme="minorHAnsi"/>
        </w:rPr>
        <w:t xml:space="preserve"> </w:t>
      </w:r>
      <w:r w:rsidR="00613A41" w:rsidRPr="00D53C25">
        <w:rPr>
          <w:rFonts w:cstheme="minorHAnsi"/>
        </w:rPr>
        <w:br/>
      </w:r>
      <w:r w:rsidR="00613A41" w:rsidRPr="00D53C25">
        <w:rPr>
          <w:rFonts w:cstheme="minorHAnsi"/>
        </w:rPr>
        <w:br/>
        <w:t xml:space="preserve">  </w:t>
      </w:r>
      <w:r w:rsidRPr="00D53C25">
        <w:rPr>
          <w:rFonts w:cstheme="minorHAnsi"/>
        </w:rPr>
        <w:tab/>
      </w:r>
      <w:r w:rsidR="00FB2060" w:rsidRPr="00D53C25">
        <w:rPr>
          <w:rFonts w:cstheme="minorHAnsi"/>
        </w:rPr>
        <w:t>900</w:t>
      </w:r>
      <w:r w:rsidR="00613A41" w:rsidRPr="00D53C25">
        <w:rPr>
          <w:rFonts w:cstheme="minorHAnsi"/>
        </w:rPr>
        <w:t xml:space="preserve">   </w:t>
      </w:r>
      <w:r w:rsidR="00FB2060" w:rsidRPr="00D53C25">
        <w:rPr>
          <w:rFonts w:cstheme="minorHAnsi"/>
        </w:rPr>
        <w:t>Other Uses of Funds</w:t>
      </w:r>
    </w:p>
    <w:p w14:paraId="1A3CDED0" w14:textId="77777777" w:rsidR="00810398" w:rsidRDefault="00810398" w:rsidP="0018273B">
      <w:pPr>
        <w:spacing w:after="120" w:line="240" w:lineRule="auto"/>
        <w:jc w:val="left"/>
        <w:rPr>
          <w:rFonts w:cstheme="minorHAnsi"/>
        </w:rPr>
      </w:pPr>
    </w:p>
    <w:p w14:paraId="153A3B94" w14:textId="2C3C8231" w:rsidR="005C2595" w:rsidRPr="00FE4D09" w:rsidRDefault="00B429A7" w:rsidP="00810398">
      <w:pPr>
        <w:spacing w:after="120" w:line="240" w:lineRule="auto"/>
        <w:jc w:val="left"/>
        <w:rPr>
          <w:b/>
          <w:bCs/>
          <w:i/>
          <w:iCs/>
          <w:u w:val="single"/>
        </w:rPr>
      </w:pPr>
      <w:bookmarkStart w:id="114" w:name="_Ref509842594"/>
      <w:bookmarkStart w:id="115" w:name="_Toc528673216"/>
      <w:bookmarkStart w:id="116" w:name="_Toc37945863"/>
      <w:r w:rsidRPr="00FE4D09">
        <w:rPr>
          <w:b/>
          <w:bCs/>
          <w:i/>
          <w:iCs/>
          <w:u w:val="single"/>
        </w:rPr>
        <w:t>3.16A Expenditure Program Definitions</w:t>
      </w:r>
      <w:bookmarkEnd w:id="114"/>
      <w:bookmarkEnd w:id="115"/>
      <w:bookmarkEnd w:id="116"/>
    </w:p>
    <w:p w14:paraId="760C54BC" w14:textId="23CA7DCD" w:rsidR="003C4FA3" w:rsidRDefault="00FB2060" w:rsidP="00862336">
      <w:pPr>
        <w:spacing w:after="120" w:line="240" w:lineRule="auto"/>
        <w:ind w:left="0" w:firstLine="0"/>
        <w:jc w:val="left"/>
        <w:rPr>
          <w:rFonts w:cstheme="minorHAnsi"/>
        </w:rPr>
      </w:pPr>
      <w:r w:rsidRPr="00D53C25">
        <w:rPr>
          <w:rFonts w:cstheme="minorHAnsi"/>
        </w:rPr>
        <w:t>A program is a plan of activities and procedures designed to accomplish a predetermined objective or set of objectives</w:t>
      </w:r>
      <w:r w:rsidR="0018273B" w:rsidRPr="00D53C25">
        <w:rPr>
          <w:rFonts w:cstheme="minorHAnsi"/>
        </w:rPr>
        <w:t xml:space="preserve">. </w:t>
      </w:r>
      <w:r w:rsidRPr="00D53C25">
        <w:rPr>
          <w:rFonts w:cstheme="minorHAnsi"/>
        </w:rPr>
        <w:t>Nine broad program areas are identified in this manual: regular education, special programs, non-public school, adult/continuing education, extracurricular activities, community services, and enterprises programs</w:t>
      </w:r>
      <w:r w:rsidR="0018273B" w:rsidRPr="00D53C25">
        <w:rPr>
          <w:rFonts w:cstheme="minorHAnsi"/>
        </w:rPr>
        <w:t xml:space="preserve">. </w:t>
      </w:r>
      <w:r w:rsidRPr="00D53C25">
        <w:rPr>
          <w:rFonts w:cstheme="minorHAnsi"/>
        </w:rPr>
        <w:t>Federal and state grants are also included within the various broad program areas.</w:t>
      </w:r>
    </w:p>
    <w:p w14:paraId="09802526" w14:textId="69ADC7B4" w:rsidR="00862336" w:rsidRPr="00A40800" w:rsidRDefault="009D0EA4" w:rsidP="00A40800">
      <w:pPr>
        <w:pStyle w:val="Heading4"/>
        <w:ind w:left="720" w:firstLine="0"/>
        <w:rPr>
          <w:rFonts w:eastAsia="Calibri"/>
          <w:b w:val="0"/>
          <w:bCs w:val="0"/>
          <w:u w:val="none"/>
        </w:rPr>
      </w:pPr>
      <w:r w:rsidRPr="00D53C25">
        <w:t xml:space="preserve">100 </w:t>
      </w:r>
      <w:r w:rsidR="00C71400" w:rsidRPr="00D53C25">
        <w:tab/>
      </w:r>
      <w:r w:rsidR="00FB2060" w:rsidRPr="00D53C25">
        <w:t>Regular Education Programs - Elementary/</w:t>
      </w:r>
      <w:r w:rsidR="00FB2060" w:rsidRPr="00E404F5">
        <w:t>Secondary</w:t>
      </w:r>
      <w:r w:rsidR="0018273B" w:rsidRPr="00E404F5">
        <w:t>.</w:t>
      </w:r>
      <w:r w:rsidR="0018273B" w:rsidRPr="00E404F5">
        <w:rPr>
          <w:u w:val="none"/>
        </w:rPr>
        <w:t xml:space="preserve"> </w:t>
      </w:r>
      <w:r w:rsidR="008F0E90" w:rsidRPr="00A40800">
        <w:rPr>
          <w:b w:val="0"/>
          <w:bCs w:val="0"/>
          <w:u w:val="none"/>
        </w:rPr>
        <w:t>Activities that provide students in prekindergarten (prekindergarten refers to all programs and ages preceding kindergarten, including infant and early childhood programs) through grade 12 with learning experiences to prepare them for further education or training and for responsibilities as citizens, family members, and workers</w:t>
      </w:r>
      <w:r w:rsidR="00FB2060" w:rsidRPr="00A40800">
        <w:rPr>
          <w:b w:val="0"/>
          <w:bCs w:val="0"/>
          <w:u w:val="none"/>
        </w:rPr>
        <w:t>. Use 100, or use Optional Programs:</w:t>
      </w:r>
      <w:r w:rsidR="00862336" w:rsidRPr="00A40800">
        <w:rPr>
          <w:rFonts w:eastAsia="Calibri"/>
          <w:b w:val="0"/>
          <w:bCs w:val="0"/>
          <w:u w:val="none"/>
        </w:rPr>
        <w:t xml:space="preserve"> </w:t>
      </w:r>
    </w:p>
    <w:p w14:paraId="141DC8B9" w14:textId="3B23269E" w:rsidR="00FA3FE0" w:rsidRDefault="003112B5" w:rsidP="00471793">
      <w:pPr>
        <w:spacing w:after="80" w:line="240" w:lineRule="auto"/>
        <w:ind w:left="720" w:firstLine="0"/>
        <w:jc w:val="left"/>
        <w:rPr>
          <w:rFonts w:cstheme="minorHAnsi"/>
        </w:rPr>
      </w:pPr>
      <w:r w:rsidRPr="00D53C25">
        <w:rPr>
          <w:rFonts w:eastAsia="Calibri" w:cstheme="minorHAnsi"/>
        </w:rPr>
        <w:t>1XX</w:t>
      </w:r>
      <w:r w:rsidR="00471793" w:rsidRPr="00D53C25">
        <w:rPr>
          <w:rFonts w:eastAsia="Calibri" w:cstheme="minorHAnsi"/>
        </w:rPr>
        <w:t xml:space="preserve">   </w:t>
      </w:r>
      <w:r w:rsidRPr="00D53C25">
        <w:rPr>
          <w:rFonts w:eastAsia="Calibri" w:cstheme="minorHAnsi"/>
        </w:rPr>
        <w:t>Regular Education Programs - Elementary/Secondary</w:t>
      </w:r>
      <w:r w:rsidR="00045DB9" w:rsidRPr="00D53C25">
        <w:rPr>
          <w:rFonts w:eastAsia="Calibri" w:cstheme="minorHAnsi"/>
        </w:rPr>
        <w:br/>
      </w:r>
      <w:r w:rsidR="0034733E" w:rsidRPr="00D53C25">
        <w:rPr>
          <w:rFonts w:cstheme="minorHAnsi"/>
        </w:rPr>
        <w:t>110</w:t>
      </w:r>
      <w:r w:rsidR="00471793" w:rsidRPr="00D53C25">
        <w:rPr>
          <w:rFonts w:cstheme="minorHAnsi"/>
        </w:rPr>
        <w:t xml:space="preserve">   </w:t>
      </w:r>
      <w:r w:rsidR="00FB2060" w:rsidRPr="00D53C25">
        <w:rPr>
          <w:rFonts w:cstheme="minorHAnsi"/>
        </w:rPr>
        <w:t xml:space="preserve">Kindergarten </w:t>
      </w:r>
      <w:r w:rsidR="00471793" w:rsidRPr="00D53C25">
        <w:rPr>
          <w:rFonts w:eastAsia="Calibri" w:cstheme="minorHAnsi"/>
        </w:rPr>
        <w:br/>
      </w:r>
      <w:r w:rsidR="0034733E" w:rsidRPr="00D53C25">
        <w:rPr>
          <w:rFonts w:cstheme="minorHAnsi"/>
        </w:rPr>
        <w:t>120</w:t>
      </w:r>
      <w:r w:rsidR="00471793" w:rsidRPr="00D53C25">
        <w:rPr>
          <w:rFonts w:cstheme="minorHAnsi"/>
        </w:rPr>
        <w:t xml:space="preserve">   </w:t>
      </w:r>
      <w:r w:rsidR="00FB2060" w:rsidRPr="00D53C25">
        <w:rPr>
          <w:rFonts w:cstheme="minorHAnsi"/>
        </w:rPr>
        <w:t xml:space="preserve">Elementary </w:t>
      </w:r>
      <w:r w:rsidR="00471793" w:rsidRPr="00D53C25">
        <w:rPr>
          <w:rFonts w:eastAsia="Calibri" w:cstheme="minorHAnsi"/>
        </w:rPr>
        <w:br/>
      </w:r>
      <w:r w:rsidR="0034733E" w:rsidRPr="00D53C25">
        <w:rPr>
          <w:rFonts w:cstheme="minorHAnsi"/>
        </w:rPr>
        <w:t>130</w:t>
      </w:r>
      <w:r w:rsidR="00471793" w:rsidRPr="00D53C25">
        <w:rPr>
          <w:rFonts w:cstheme="minorHAnsi"/>
        </w:rPr>
        <w:t xml:space="preserve">   </w:t>
      </w:r>
      <w:r w:rsidR="00FB2060" w:rsidRPr="00D53C25">
        <w:rPr>
          <w:rFonts w:cstheme="minorHAnsi"/>
        </w:rPr>
        <w:t xml:space="preserve">Middle School </w:t>
      </w:r>
      <w:r w:rsidR="00471793" w:rsidRPr="00D53C25">
        <w:rPr>
          <w:rFonts w:eastAsia="Calibri" w:cstheme="minorHAnsi"/>
        </w:rPr>
        <w:br/>
      </w:r>
      <w:r w:rsidR="0034733E" w:rsidRPr="00D53C25">
        <w:rPr>
          <w:rFonts w:cstheme="minorHAnsi"/>
        </w:rPr>
        <w:t>140</w:t>
      </w:r>
      <w:r w:rsidR="00471793" w:rsidRPr="00D53C25">
        <w:rPr>
          <w:rFonts w:cstheme="minorHAnsi"/>
        </w:rPr>
        <w:t xml:space="preserve">   </w:t>
      </w:r>
      <w:r w:rsidR="00FB2060" w:rsidRPr="00D53C25">
        <w:rPr>
          <w:rFonts w:cstheme="minorHAnsi"/>
        </w:rPr>
        <w:t xml:space="preserve">Junior High (Grades 7-9) </w:t>
      </w:r>
      <w:r w:rsidR="00471793" w:rsidRPr="00D53C25">
        <w:rPr>
          <w:rFonts w:eastAsia="Calibri" w:cstheme="minorHAnsi"/>
        </w:rPr>
        <w:br/>
      </w:r>
      <w:r w:rsidR="0034733E" w:rsidRPr="00D53C25">
        <w:rPr>
          <w:rFonts w:cstheme="minorHAnsi"/>
        </w:rPr>
        <w:t>150</w:t>
      </w:r>
      <w:r w:rsidR="00471793" w:rsidRPr="00D53C25">
        <w:rPr>
          <w:rFonts w:cstheme="minorHAnsi"/>
        </w:rPr>
        <w:t xml:space="preserve">   </w:t>
      </w:r>
      <w:r w:rsidR="00FB2060" w:rsidRPr="00D53C25">
        <w:rPr>
          <w:rFonts w:cstheme="minorHAnsi"/>
        </w:rPr>
        <w:t xml:space="preserve">Secondary </w:t>
      </w:r>
      <w:r w:rsidR="00471793" w:rsidRPr="00D53C25">
        <w:rPr>
          <w:rFonts w:eastAsia="Calibri" w:cstheme="minorHAnsi"/>
        </w:rPr>
        <w:br/>
      </w:r>
      <w:r w:rsidR="0034733E" w:rsidRPr="00D53C25">
        <w:rPr>
          <w:rFonts w:cstheme="minorHAnsi"/>
        </w:rPr>
        <w:t>160</w:t>
      </w:r>
      <w:r w:rsidR="00471793" w:rsidRPr="00D53C25">
        <w:rPr>
          <w:rFonts w:cstheme="minorHAnsi"/>
        </w:rPr>
        <w:t xml:space="preserve">   </w:t>
      </w:r>
      <w:r w:rsidR="00FB2060" w:rsidRPr="00D53C25">
        <w:rPr>
          <w:rFonts w:cstheme="minorHAnsi"/>
        </w:rPr>
        <w:t xml:space="preserve">District-wide </w:t>
      </w:r>
      <w:r w:rsidR="00471793" w:rsidRPr="00D53C25">
        <w:rPr>
          <w:rFonts w:eastAsia="Calibri" w:cstheme="minorHAnsi"/>
        </w:rPr>
        <w:br/>
      </w:r>
      <w:r w:rsidR="00FB2060" w:rsidRPr="00D53C25">
        <w:rPr>
          <w:rFonts w:cstheme="minorHAnsi"/>
        </w:rPr>
        <w:t>170</w:t>
      </w:r>
      <w:r w:rsidR="00471793" w:rsidRPr="00D53C25">
        <w:rPr>
          <w:rFonts w:cstheme="minorHAnsi"/>
        </w:rPr>
        <w:t xml:space="preserve">   </w:t>
      </w:r>
      <w:r w:rsidR="00FB2060" w:rsidRPr="00D53C25">
        <w:rPr>
          <w:rFonts w:cstheme="minorHAnsi"/>
        </w:rPr>
        <w:t xml:space="preserve">Distance Learning </w:t>
      </w:r>
      <w:r w:rsidR="00471793" w:rsidRPr="00D53C25">
        <w:rPr>
          <w:rFonts w:eastAsia="Calibri" w:cstheme="minorHAnsi"/>
        </w:rPr>
        <w:br/>
      </w:r>
      <w:r w:rsidR="00FB2060" w:rsidRPr="00D53C25">
        <w:rPr>
          <w:rFonts w:cstheme="minorHAnsi"/>
        </w:rPr>
        <w:t>180</w:t>
      </w:r>
      <w:r w:rsidR="00471793" w:rsidRPr="00D53C25">
        <w:rPr>
          <w:rFonts w:cstheme="minorHAnsi"/>
        </w:rPr>
        <w:t xml:space="preserve">   </w:t>
      </w:r>
      <w:r w:rsidR="00FB2060" w:rsidRPr="00D53C25">
        <w:rPr>
          <w:rFonts w:cstheme="minorHAnsi"/>
        </w:rPr>
        <w:t>Summer School</w:t>
      </w:r>
      <w:r w:rsidR="00471793" w:rsidRPr="00D53C25">
        <w:rPr>
          <w:rFonts w:eastAsia="Calibri" w:cstheme="minorHAnsi"/>
        </w:rPr>
        <w:br/>
      </w:r>
      <w:r w:rsidR="00815FA6" w:rsidRPr="00D53C25">
        <w:rPr>
          <w:rFonts w:cstheme="minorHAnsi"/>
        </w:rPr>
        <w:t>190</w:t>
      </w:r>
      <w:r w:rsidR="00471793" w:rsidRPr="00D53C25">
        <w:rPr>
          <w:rFonts w:cstheme="minorHAnsi"/>
        </w:rPr>
        <w:t xml:space="preserve">   </w:t>
      </w:r>
      <w:r w:rsidR="00815FA6" w:rsidRPr="00D53C25">
        <w:rPr>
          <w:rFonts w:cstheme="minorHAnsi"/>
        </w:rPr>
        <w:t>School Safety Projects</w:t>
      </w:r>
      <w:r w:rsidR="00471793" w:rsidRPr="00D53C25">
        <w:rPr>
          <w:rFonts w:eastAsia="Calibri" w:cstheme="minorHAnsi"/>
        </w:rPr>
        <w:br/>
      </w:r>
      <w:r w:rsidR="00FA3FE0" w:rsidRPr="00D53C25">
        <w:rPr>
          <w:rFonts w:cstheme="minorHAnsi"/>
        </w:rPr>
        <w:t>192</w:t>
      </w:r>
      <w:r w:rsidR="00471793" w:rsidRPr="00D53C25">
        <w:rPr>
          <w:rFonts w:cstheme="minorHAnsi"/>
        </w:rPr>
        <w:t xml:space="preserve">   </w:t>
      </w:r>
      <w:r w:rsidR="00FA3FE0" w:rsidRPr="00D53C25">
        <w:rPr>
          <w:rFonts w:cstheme="minorHAnsi"/>
        </w:rPr>
        <w:t>Innovative Education</w:t>
      </w:r>
    </w:p>
    <w:p w14:paraId="78641531" w14:textId="216F2145" w:rsidR="008F0E90" w:rsidRPr="00E24379" w:rsidRDefault="009D0EA4" w:rsidP="00A40800">
      <w:pPr>
        <w:pStyle w:val="Heading4"/>
        <w:ind w:left="720" w:firstLine="0"/>
        <w:rPr>
          <w:rFonts w:eastAsia="Arial"/>
          <w:b w:val="0"/>
          <w:bCs w:val="0"/>
          <w:color w:val="000000"/>
          <w:u w:val="none"/>
        </w:rPr>
      </w:pPr>
      <w:bookmarkStart w:id="117" w:name="_Toc528673218"/>
      <w:r w:rsidRPr="00B429A7">
        <w:t xml:space="preserve">200 </w:t>
      </w:r>
      <w:r w:rsidR="00C71400" w:rsidRPr="00B429A7">
        <w:tab/>
      </w:r>
      <w:r w:rsidR="00FB2060" w:rsidRPr="00B429A7">
        <w:t>Special Programs</w:t>
      </w:r>
      <w:bookmarkEnd w:id="117"/>
      <w:r w:rsidR="00C71400" w:rsidRPr="00B429A7">
        <w:t>.</w:t>
      </w:r>
      <w:r w:rsidR="00A40800" w:rsidRPr="00E404F5">
        <w:rPr>
          <w:u w:val="none"/>
        </w:rPr>
        <w:t xml:space="preserve"> </w:t>
      </w:r>
      <w:r w:rsidR="008F0E90" w:rsidRPr="00E24379">
        <w:rPr>
          <w:rFonts w:eastAsia="Arial"/>
          <w:b w:val="0"/>
          <w:bCs w:val="0"/>
          <w:color w:val="000000"/>
          <w:u w:val="none"/>
        </w:rPr>
        <w:t xml:space="preserve">Special programs include activities for elementary and secondary students (prekindergarten through grade 12) with special </w:t>
      </w:r>
      <w:r w:rsidR="004F5031" w:rsidRPr="00E24379">
        <w:rPr>
          <w:rFonts w:eastAsia="Arial"/>
          <w:b w:val="0"/>
          <w:bCs w:val="0"/>
          <w:color w:val="000000"/>
          <w:u w:val="none"/>
        </w:rPr>
        <w:t xml:space="preserve">education </w:t>
      </w:r>
      <w:r w:rsidR="008F0E90" w:rsidRPr="00E24379">
        <w:rPr>
          <w:rFonts w:eastAsia="Arial"/>
          <w:b w:val="0"/>
          <w:bCs w:val="0"/>
          <w:color w:val="000000"/>
          <w:u w:val="none"/>
        </w:rPr>
        <w:t xml:space="preserve">needs. </w:t>
      </w:r>
      <w:r w:rsidR="004F5031" w:rsidRPr="00E24379">
        <w:rPr>
          <w:rFonts w:eastAsia="Arial"/>
          <w:b w:val="0"/>
          <w:bCs w:val="0"/>
          <w:color w:val="000000"/>
          <w:u w:val="none"/>
        </w:rPr>
        <w:t xml:space="preserve">This section also includes aggregate of indirect costs. </w:t>
      </w:r>
    </w:p>
    <w:p w14:paraId="328DF64F" w14:textId="77777777" w:rsidR="003C4FA3" w:rsidRPr="00D53C25" w:rsidRDefault="00FB2060" w:rsidP="00CF2D79">
      <w:pPr>
        <w:pStyle w:val="NoSpacing"/>
        <w:spacing w:after="120"/>
        <w:ind w:firstLine="720"/>
        <w:rPr>
          <w:rFonts w:cstheme="minorHAnsi"/>
        </w:rPr>
      </w:pPr>
      <w:r w:rsidRPr="00D53C25">
        <w:rPr>
          <w:rFonts w:cstheme="minorHAnsi"/>
        </w:rPr>
        <w:t xml:space="preserve">210 </w:t>
      </w:r>
      <w:r w:rsidRPr="00D53C25">
        <w:rPr>
          <w:rFonts w:cstheme="minorHAnsi"/>
        </w:rPr>
        <w:tab/>
      </w:r>
      <w:r w:rsidRPr="00D53C25">
        <w:rPr>
          <w:rFonts w:cstheme="minorHAnsi"/>
          <w:b/>
        </w:rPr>
        <w:t>Non-Federal Alternative Education</w:t>
      </w:r>
      <w:r w:rsidRPr="00D53C25">
        <w:rPr>
          <w:rFonts w:cstheme="minorHAnsi"/>
        </w:rPr>
        <w:t xml:space="preserve"> </w:t>
      </w:r>
    </w:p>
    <w:p w14:paraId="0B2EF1C5" w14:textId="77777777" w:rsidR="003C4FA3" w:rsidRPr="00D53C25" w:rsidRDefault="00FB2060" w:rsidP="00CF2D79">
      <w:pPr>
        <w:pStyle w:val="NoSpacing"/>
        <w:spacing w:after="120"/>
        <w:ind w:firstLine="720"/>
        <w:rPr>
          <w:rFonts w:cstheme="minorHAnsi"/>
        </w:rPr>
      </w:pPr>
      <w:r w:rsidRPr="00D53C25">
        <w:rPr>
          <w:rFonts w:cstheme="minorHAnsi"/>
        </w:rPr>
        <w:t xml:space="preserve">260 </w:t>
      </w:r>
      <w:r w:rsidRPr="00D53C25">
        <w:rPr>
          <w:rFonts w:cstheme="minorHAnsi"/>
        </w:rPr>
        <w:tab/>
      </w:r>
      <w:r w:rsidRPr="00D53C25">
        <w:rPr>
          <w:rFonts w:cstheme="minorHAnsi"/>
          <w:b/>
        </w:rPr>
        <w:t>Non-Grant Bilingual Education</w:t>
      </w:r>
      <w:r w:rsidRPr="00D53C25">
        <w:rPr>
          <w:rFonts w:cstheme="minorHAnsi"/>
        </w:rPr>
        <w:t xml:space="preserve"> </w:t>
      </w:r>
    </w:p>
    <w:p w14:paraId="22FDC778" w14:textId="77777777" w:rsidR="003C4FA3" w:rsidRPr="00D53C25" w:rsidRDefault="00FB2060" w:rsidP="00CF2D79">
      <w:pPr>
        <w:pStyle w:val="NoSpacing"/>
        <w:spacing w:after="120"/>
        <w:ind w:firstLine="720"/>
        <w:rPr>
          <w:rFonts w:cstheme="minorHAnsi"/>
        </w:rPr>
      </w:pPr>
      <w:r w:rsidRPr="00D53C25">
        <w:rPr>
          <w:rFonts w:cstheme="minorHAnsi"/>
        </w:rPr>
        <w:lastRenderedPageBreak/>
        <w:t xml:space="preserve">271 </w:t>
      </w:r>
      <w:r w:rsidRPr="00D53C25">
        <w:rPr>
          <w:rFonts w:cstheme="minorHAnsi"/>
        </w:rPr>
        <w:tab/>
      </w:r>
      <w:r w:rsidRPr="00D53C25">
        <w:rPr>
          <w:rFonts w:cstheme="minorHAnsi"/>
          <w:b/>
        </w:rPr>
        <w:t>State and Federal Aggregate of Reimbursements/Indirect Costs</w:t>
      </w:r>
      <w:r w:rsidR="00133CFB" w:rsidRPr="00D53C25">
        <w:rPr>
          <w:rFonts w:cstheme="minorHAnsi"/>
        </w:rPr>
        <w:t xml:space="preserve"> See</w:t>
      </w:r>
      <w:r w:rsidRPr="00D53C25">
        <w:rPr>
          <w:rFonts w:cstheme="minorHAnsi"/>
        </w:rPr>
        <w:t xml:space="preserve"> </w:t>
      </w:r>
      <w:r w:rsidR="00F50102" w:rsidRPr="00D53C25">
        <w:rPr>
          <w:rFonts w:cstheme="minorHAnsi"/>
        </w:rPr>
        <w:t>§</w:t>
      </w:r>
      <w:r w:rsidRPr="00D53C25">
        <w:rPr>
          <w:rFonts w:cstheme="minorHAnsi"/>
        </w:rPr>
        <w:t xml:space="preserve"> 20-9-507, MCA </w:t>
      </w:r>
    </w:p>
    <w:p w14:paraId="7CDA0335" w14:textId="6385C9D1" w:rsidR="003C4FA3" w:rsidRPr="00D53C25" w:rsidRDefault="00FB2060" w:rsidP="00CF2D79">
      <w:pPr>
        <w:pStyle w:val="NoSpacing"/>
        <w:spacing w:after="120"/>
        <w:ind w:firstLine="720"/>
        <w:rPr>
          <w:rFonts w:cstheme="minorHAnsi"/>
        </w:rPr>
      </w:pPr>
      <w:r w:rsidRPr="00D53C25">
        <w:rPr>
          <w:rFonts w:cstheme="minorHAnsi"/>
        </w:rPr>
        <w:t xml:space="preserve">274 </w:t>
      </w:r>
      <w:r w:rsidRPr="00D53C25">
        <w:rPr>
          <w:rFonts w:cstheme="minorHAnsi"/>
        </w:rPr>
        <w:tab/>
      </w:r>
      <w:r w:rsidRPr="00D53C25">
        <w:rPr>
          <w:rFonts w:cstheme="minorHAnsi"/>
          <w:b/>
        </w:rPr>
        <w:t>State Audiology Contracted Services</w:t>
      </w:r>
      <w:r w:rsidRPr="00D53C25">
        <w:rPr>
          <w:rFonts w:cstheme="minorHAnsi"/>
        </w:rPr>
        <w:t xml:space="preserve"> </w:t>
      </w:r>
    </w:p>
    <w:p w14:paraId="52BA066F" w14:textId="479BA177" w:rsidR="0034733E" w:rsidRDefault="00FB2060" w:rsidP="00CE619D">
      <w:pPr>
        <w:ind w:left="1440" w:hanging="720"/>
        <w:rPr>
          <w:rFonts w:cstheme="minorHAnsi"/>
        </w:rPr>
      </w:pPr>
      <w:r w:rsidRPr="00D53C25">
        <w:rPr>
          <w:rFonts w:cstheme="minorHAnsi"/>
        </w:rPr>
        <w:t>280</w:t>
      </w:r>
      <w:r w:rsidR="00006EA9" w:rsidRPr="00D53C25">
        <w:rPr>
          <w:rFonts w:cstheme="minorHAnsi"/>
        </w:rPr>
        <w:tab/>
      </w:r>
      <w:r w:rsidRPr="00D53C25">
        <w:rPr>
          <w:rFonts w:cstheme="minorHAnsi"/>
          <w:b/>
        </w:rPr>
        <w:t>Special Education</w:t>
      </w:r>
      <w:r w:rsidRPr="00D53C25">
        <w:rPr>
          <w:rFonts w:cstheme="minorHAnsi"/>
        </w:rPr>
        <w:t xml:space="preserve"> - Local and State. </w:t>
      </w:r>
      <w:r w:rsidR="00E404F5">
        <w:rPr>
          <w:rFonts w:cstheme="minorHAnsi"/>
        </w:rPr>
        <w:t xml:space="preserve">Special Education services for students who qualify under  </w:t>
      </w:r>
      <w:r w:rsidRPr="00D53C25">
        <w:rPr>
          <w:rFonts w:cstheme="minorHAnsi"/>
        </w:rPr>
        <w:t xml:space="preserve"> the Federal IDEA definition o</w:t>
      </w:r>
      <w:r w:rsidR="00006EA9" w:rsidRPr="00D53C25">
        <w:rPr>
          <w:rFonts w:cstheme="minorHAnsi"/>
        </w:rPr>
        <w:t xml:space="preserve">f </w:t>
      </w:r>
      <w:r w:rsidRPr="00D53C25">
        <w:rPr>
          <w:rFonts w:cstheme="minorHAnsi"/>
        </w:rPr>
        <w:t>special education</w:t>
      </w:r>
      <w:r w:rsidR="0018273B" w:rsidRPr="00D53C25">
        <w:rPr>
          <w:rFonts w:cstheme="minorHAnsi"/>
        </w:rPr>
        <w:t xml:space="preserve">. </w:t>
      </w:r>
      <w:r w:rsidRPr="00D53C25">
        <w:rPr>
          <w:rFonts w:cstheme="minorHAnsi"/>
        </w:rPr>
        <w:t>Services to 504 students who do not meet the federal IDEA definition should be coded to expenditure program 1XX.</w:t>
      </w:r>
    </w:p>
    <w:p w14:paraId="4595A5AB" w14:textId="77777777" w:rsidR="003C4FA3" w:rsidRPr="00B429A7" w:rsidRDefault="009D0EA4" w:rsidP="00905DB4">
      <w:pPr>
        <w:pStyle w:val="Heading4"/>
      </w:pPr>
      <w:bookmarkStart w:id="118" w:name="_Toc528673219"/>
      <w:r w:rsidRPr="00B429A7">
        <w:t xml:space="preserve">300 </w:t>
      </w:r>
      <w:r w:rsidR="00C71400" w:rsidRPr="00B429A7">
        <w:tab/>
      </w:r>
      <w:r w:rsidR="00FB2060" w:rsidRPr="00B429A7">
        <w:t>State Grants</w:t>
      </w:r>
      <w:bookmarkEnd w:id="118"/>
      <w:r w:rsidR="00C71400" w:rsidRPr="00B429A7">
        <w:t>.</w:t>
      </w:r>
      <w:r w:rsidR="00FB2060" w:rsidRPr="00B429A7">
        <w:t xml:space="preserve"> </w:t>
      </w:r>
    </w:p>
    <w:p w14:paraId="190166B1" w14:textId="77777777" w:rsidR="009A1119" w:rsidRPr="00D53C25" w:rsidRDefault="009A1119" w:rsidP="00CF2D79">
      <w:pPr>
        <w:pStyle w:val="NoSpacing"/>
        <w:spacing w:after="120"/>
        <w:ind w:firstLine="720"/>
        <w:rPr>
          <w:rFonts w:cstheme="minorHAnsi"/>
        </w:rPr>
      </w:pPr>
      <w:r w:rsidRPr="00D53C25">
        <w:rPr>
          <w:rFonts w:cstheme="minorHAnsi"/>
        </w:rPr>
        <w:t>316</w:t>
      </w:r>
      <w:r w:rsidRPr="00D53C25">
        <w:rPr>
          <w:rFonts w:cstheme="minorHAnsi"/>
        </w:rPr>
        <w:tab/>
      </w:r>
      <w:r w:rsidRPr="00D53C25">
        <w:rPr>
          <w:rFonts w:cstheme="minorHAnsi"/>
          <w:b/>
        </w:rPr>
        <w:t>Data for Achievement</w:t>
      </w:r>
    </w:p>
    <w:p w14:paraId="65CD5869" w14:textId="77777777" w:rsidR="009A1119" w:rsidRPr="00D53C25" w:rsidRDefault="009A1119" w:rsidP="00CF2D79">
      <w:pPr>
        <w:pStyle w:val="NoSpacing"/>
        <w:spacing w:after="120"/>
        <w:ind w:firstLine="720"/>
        <w:rPr>
          <w:rFonts w:cstheme="minorHAnsi"/>
        </w:rPr>
      </w:pPr>
      <w:bookmarkStart w:id="119" w:name="_Hlk19522615"/>
      <w:r w:rsidRPr="00D53C25">
        <w:rPr>
          <w:rFonts w:cstheme="minorHAnsi"/>
        </w:rPr>
        <w:t>322</w:t>
      </w:r>
      <w:r w:rsidRPr="00D53C25">
        <w:rPr>
          <w:rFonts w:cstheme="minorHAnsi"/>
        </w:rPr>
        <w:tab/>
      </w:r>
      <w:r w:rsidRPr="00D53C25">
        <w:rPr>
          <w:rFonts w:cstheme="minorHAnsi"/>
          <w:b/>
        </w:rPr>
        <w:t xml:space="preserve">School </w:t>
      </w:r>
      <w:r w:rsidR="001F7129">
        <w:rPr>
          <w:rFonts w:cstheme="minorHAnsi"/>
          <w:b/>
        </w:rPr>
        <w:t>Nutrition</w:t>
      </w:r>
      <w:r w:rsidRPr="00D53C25">
        <w:rPr>
          <w:rFonts w:cstheme="minorHAnsi"/>
          <w:b/>
        </w:rPr>
        <w:t xml:space="preserve"> Program Grant</w:t>
      </w:r>
    </w:p>
    <w:bookmarkEnd w:id="119"/>
    <w:p w14:paraId="11C59242" w14:textId="77777777" w:rsidR="009A1119" w:rsidRPr="00D53C25" w:rsidRDefault="009A1119" w:rsidP="00CF2D79">
      <w:pPr>
        <w:pStyle w:val="NoSpacing"/>
        <w:spacing w:after="120"/>
        <w:ind w:firstLine="720"/>
        <w:rPr>
          <w:rFonts w:cstheme="minorHAnsi"/>
        </w:rPr>
      </w:pPr>
      <w:r w:rsidRPr="00D53C25">
        <w:rPr>
          <w:rFonts w:cstheme="minorHAnsi"/>
        </w:rPr>
        <w:t>324</w:t>
      </w:r>
      <w:r w:rsidRPr="00D53C25">
        <w:rPr>
          <w:rFonts w:cstheme="minorHAnsi"/>
        </w:rPr>
        <w:tab/>
      </w:r>
      <w:r w:rsidRPr="00D53C25">
        <w:rPr>
          <w:rFonts w:cstheme="minorHAnsi"/>
          <w:b/>
        </w:rPr>
        <w:t>Graduation Matters Montana</w:t>
      </w:r>
    </w:p>
    <w:p w14:paraId="6388A6D8" w14:textId="77777777" w:rsidR="003C4FA3" w:rsidRPr="00D53C25" w:rsidRDefault="00FB2060" w:rsidP="00CF2D79">
      <w:pPr>
        <w:pStyle w:val="NoSpacing"/>
        <w:spacing w:after="120"/>
        <w:ind w:firstLine="720"/>
        <w:rPr>
          <w:rFonts w:cstheme="minorHAnsi"/>
        </w:rPr>
      </w:pPr>
      <w:r w:rsidRPr="00D53C25">
        <w:rPr>
          <w:rFonts w:cstheme="minorHAnsi"/>
        </w:rPr>
        <w:t xml:space="preserve">325 </w:t>
      </w:r>
      <w:r w:rsidRPr="00D53C25">
        <w:rPr>
          <w:rFonts w:cstheme="minorHAnsi"/>
        </w:rPr>
        <w:tab/>
      </w:r>
      <w:r w:rsidRPr="00D53C25">
        <w:rPr>
          <w:rFonts w:cstheme="minorHAnsi"/>
          <w:b/>
        </w:rPr>
        <w:t>Montana Digital Academy</w:t>
      </w:r>
      <w:r w:rsidRPr="00D53C25">
        <w:rPr>
          <w:rFonts w:cstheme="minorHAnsi"/>
        </w:rPr>
        <w:t xml:space="preserve"> </w:t>
      </w:r>
    </w:p>
    <w:p w14:paraId="0C75A781" w14:textId="77777777" w:rsidR="003C4FA3" w:rsidRPr="00D53C25" w:rsidRDefault="00FB2060" w:rsidP="00CF2D79">
      <w:pPr>
        <w:pStyle w:val="NoSpacing"/>
        <w:spacing w:after="120"/>
        <w:ind w:firstLine="720"/>
        <w:rPr>
          <w:rFonts w:cstheme="minorHAnsi"/>
        </w:rPr>
      </w:pPr>
      <w:r w:rsidRPr="00D53C25">
        <w:rPr>
          <w:rFonts w:cstheme="minorHAnsi"/>
        </w:rPr>
        <w:t xml:space="preserve">327 </w:t>
      </w:r>
      <w:r w:rsidRPr="00D53C25">
        <w:rPr>
          <w:rFonts w:cstheme="minorHAnsi"/>
        </w:rPr>
        <w:tab/>
      </w:r>
      <w:r w:rsidRPr="00D53C25">
        <w:rPr>
          <w:rFonts w:cstheme="minorHAnsi"/>
          <w:b/>
        </w:rPr>
        <w:t>State Advancing Agriculture Education</w:t>
      </w:r>
      <w:r w:rsidRPr="00D53C25">
        <w:rPr>
          <w:rFonts w:cstheme="minorHAnsi"/>
        </w:rPr>
        <w:t xml:space="preserve">  </w:t>
      </w:r>
    </w:p>
    <w:p w14:paraId="18A7BD15" w14:textId="4A728ABC" w:rsidR="003C4FA3" w:rsidRPr="00D53C25" w:rsidRDefault="00FB2060" w:rsidP="00CF2D79">
      <w:pPr>
        <w:pStyle w:val="NoSpacing"/>
        <w:spacing w:after="120"/>
        <w:ind w:left="1440" w:hanging="720"/>
        <w:rPr>
          <w:rFonts w:cstheme="minorHAnsi"/>
        </w:rPr>
      </w:pPr>
      <w:r w:rsidRPr="00D53C25">
        <w:rPr>
          <w:rFonts w:cstheme="minorHAnsi"/>
        </w:rPr>
        <w:t xml:space="preserve">329 </w:t>
      </w:r>
      <w:r w:rsidRPr="00D53C25">
        <w:rPr>
          <w:rFonts w:cstheme="minorHAnsi"/>
        </w:rPr>
        <w:tab/>
      </w:r>
      <w:r w:rsidRPr="00D53C25">
        <w:rPr>
          <w:rFonts w:cstheme="minorHAnsi"/>
          <w:b/>
        </w:rPr>
        <w:t>State - Other State Grants</w:t>
      </w:r>
      <w:r w:rsidR="0018273B" w:rsidRPr="00D53C25">
        <w:rPr>
          <w:rFonts w:cstheme="minorHAnsi"/>
        </w:rPr>
        <w:t xml:space="preserve">. </w:t>
      </w:r>
      <w:r w:rsidRPr="00D53C25">
        <w:rPr>
          <w:rFonts w:cstheme="minorHAnsi"/>
        </w:rPr>
        <w:t>Grants from</w:t>
      </w:r>
      <w:r w:rsidR="004D17BA" w:rsidRPr="00D53C25">
        <w:rPr>
          <w:rFonts w:cstheme="minorHAnsi"/>
        </w:rPr>
        <w:t xml:space="preserve"> the</w:t>
      </w:r>
      <w:r w:rsidRPr="00D53C25">
        <w:rPr>
          <w:rFonts w:cstheme="minorHAnsi"/>
        </w:rPr>
        <w:t xml:space="preserve"> OPI and various state agencies which are usually accounted for in the Miscellaneous Programs </w:t>
      </w:r>
      <w:r w:rsidR="00A91BFF">
        <w:rPr>
          <w:rFonts w:cstheme="minorHAnsi"/>
        </w:rPr>
        <w:t>F</w:t>
      </w:r>
      <w:r w:rsidRPr="00D53C25">
        <w:rPr>
          <w:rFonts w:cstheme="minorHAnsi"/>
        </w:rPr>
        <w:t>und</w:t>
      </w:r>
      <w:r w:rsidR="00A91BFF">
        <w:rPr>
          <w:rFonts w:cstheme="minorHAnsi"/>
        </w:rPr>
        <w:t xml:space="preserve"> (15)</w:t>
      </w:r>
      <w:r w:rsidR="0018273B" w:rsidRPr="00D53C25">
        <w:rPr>
          <w:rFonts w:cstheme="minorHAnsi"/>
        </w:rPr>
        <w:t xml:space="preserve">. </w:t>
      </w:r>
    </w:p>
    <w:p w14:paraId="760D9176" w14:textId="77777777" w:rsidR="003C4FA3" w:rsidRPr="00B27479" w:rsidRDefault="00350BD1" w:rsidP="00CF2D79">
      <w:pPr>
        <w:pStyle w:val="NoSpacing"/>
        <w:spacing w:after="120"/>
        <w:ind w:firstLine="720"/>
        <w:rPr>
          <w:rFonts w:cstheme="minorHAnsi"/>
          <w:b/>
        </w:rPr>
      </w:pPr>
      <w:r w:rsidRPr="00D53C25">
        <w:rPr>
          <w:rFonts w:cstheme="minorHAnsi"/>
        </w:rPr>
        <w:t xml:space="preserve">360 </w:t>
      </w:r>
      <w:r w:rsidRPr="00D53C25">
        <w:rPr>
          <w:rFonts w:cstheme="minorHAnsi"/>
        </w:rPr>
        <w:tab/>
      </w:r>
      <w:r w:rsidR="00B27479" w:rsidRPr="00B27479">
        <w:rPr>
          <w:rFonts w:cstheme="minorHAnsi"/>
          <w:b/>
        </w:rPr>
        <w:t xml:space="preserve">State </w:t>
      </w:r>
      <w:r w:rsidR="00FB2060" w:rsidRPr="00B27479">
        <w:rPr>
          <w:rFonts w:cstheme="minorHAnsi"/>
          <w:b/>
        </w:rPr>
        <w:t xml:space="preserve">Gifted and Talented </w:t>
      </w:r>
      <w:r w:rsidR="00B27479" w:rsidRPr="00B27479">
        <w:rPr>
          <w:rFonts w:cstheme="minorHAnsi"/>
          <w:b/>
        </w:rPr>
        <w:t xml:space="preserve">Reimbursement </w:t>
      </w:r>
      <w:r w:rsidR="00FB2060" w:rsidRPr="00B27479">
        <w:rPr>
          <w:rFonts w:cstheme="minorHAnsi"/>
          <w:b/>
        </w:rPr>
        <w:t xml:space="preserve"> </w:t>
      </w:r>
    </w:p>
    <w:p w14:paraId="01925CF9" w14:textId="77777777" w:rsidR="003C4FA3" w:rsidRPr="00D53C25" w:rsidRDefault="00350BD1" w:rsidP="00CF2D79">
      <w:pPr>
        <w:pStyle w:val="NoSpacing"/>
        <w:spacing w:after="120"/>
        <w:ind w:firstLine="720"/>
        <w:rPr>
          <w:rFonts w:cstheme="minorHAnsi"/>
        </w:rPr>
      </w:pPr>
      <w:r w:rsidRPr="00D53C25">
        <w:rPr>
          <w:rFonts w:cstheme="minorHAnsi"/>
        </w:rPr>
        <w:t>361</w:t>
      </w:r>
      <w:r w:rsidRPr="00D53C25">
        <w:rPr>
          <w:rFonts w:cstheme="minorHAnsi"/>
        </w:rPr>
        <w:tab/>
      </w:r>
      <w:r w:rsidR="00FB2060" w:rsidRPr="00D53C25">
        <w:rPr>
          <w:rFonts w:cstheme="minorHAnsi"/>
          <w:b/>
        </w:rPr>
        <w:t>Services for Significant Needs Students</w:t>
      </w:r>
      <w:r w:rsidR="00FB2060" w:rsidRPr="00D53C25">
        <w:rPr>
          <w:rFonts w:cstheme="minorHAnsi"/>
        </w:rPr>
        <w:t xml:space="preserve"> </w:t>
      </w:r>
    </w:p>
    <w:p w14:paraId="67056EBB" w14:textId="498D7B20" w:rsidR="003C4FA3" w:rsidRPr="00D53C25" w:rsidRDefault="00350BD1" w:rsidP="00CF2D79">
      <w:pPr>
        <w:pStyle w:val="NoSpacing"/>
        <w:spacing w:after="120"/>
        <w:ind w:firstLine="720"/>
        <w:rPr>
          <w:rFonts w:cstheme="minorHAnsi"/>
        </w:rPr>
      </w:pPr>
      <w:r w:rsidRPr="00D53C25">
        <w:rPr>
          <w:rFonts w:cstheme="minorHAnsi"/>
        </w:rPr>
        <w:t>362</w:t>
      </w:r>
      <w:r w:rsidRPr="00D53C25">
        <w:rPr>
          <w:rFonts w:cstheme="minorHAnsi"/>
        </w:rPr>
        <w:tab/>
      </w:r>
      <w:r w:rsidR="00B27479" w:rsidRPr="00B27479">
        <w:rPr>
          <w:rFonts w:cstheme="minorHAnsi"/>
          <w:b/>
        </w:rPr>
        <w:t xml:space="preserve">State Adult </w:t>
      </w:r>
      <w:r w:rsidR="003E1119">
        <w:rPr>
          <w:rFonts w:cstheme="minorHAnsi"/>
          <w:b/>
        </w:rPr>
        <w:t xml:space="preserve">Education </w:t>
      </w:r>
      <w:r w:rsidR="00FB2060" w:rsidRPr="00D53C25">
        <w:rPr>
          <w:rFonts w:cstheme="minorHAnsi"/>
          <w:b/>
        </w:rPr>
        <w:t>Reimbursement</w:t>
      </w:r>
      <w:r w:rsidR="00FB2060" w:rsidRPr="00D53C25">
        <w:rPr>
          <w:rFonts w:cstheme="minorHAnsi"/>
        </w:rPr>
        <w:t xml:space="preserve"> </w:t>
      </w:r>
    </w:p>
    <w:p w14:paraId="5675F791" w14:textId="77777777" w:rsidR="00455EBF" w:rsidRPr="00D53C25" w:rsidRDefault="00455EBF" w:rsidP="00CF2D79">
      <w:pPr>
        <w:pStyle w:val="NoSpacing"/>
        <w:spacing w:after="120"/>
        <w:ind w:firstLine="720"/>
        <w:rPr>
          <w:rFonts w:cstheme="minorHAnsi"/>
        </w:rPr>
      </w:pPr>
      <w:r w:rsidRPr="00D53C25">
        <w:rPr>
          <w:rFonts w:cstheme="minorHAnsi"/>
        </w:rPr>
        <w:t>365</w:t>
      </w:r>
      <w:r w:rsidRPr="00D53C25">
        <w:rPr>
          <w:rFonts w:cstheme="minorHAnsi"/>
        </w:rPr>
        <w:tab/>
      </w:r>
      <w:r w:rsidRPr="00D53C25">
        <w:rPr>
          <w:rFonts w:cstheme="minorHAnsi"/>
          <w:b/>
        </w:rPr>
        <w:t>Indian Education for All</w:t>
      </w:r>
    </w:p>
    <w:p w14:paraId="06A74FBE" w14:textId="77777777" w:rsidR="003C4FA3" w:rsidRPr="00D53C25" w:rsidRDefault="00350BD1" w:rsidP="00CF2D79">
      <w:pPr>
        <w:pStyle w:val="NoSpacing"/>
        <w:spacing w:after="120"/>
        <w:ind w:firstLine="720"/>
        <w:rPr>
          <w:rFonts w:cstheme="minorHAnsi"/>
        </w:rPr>
      </w:pPr>
      <w:r w:rsidRPr="00D53C25">
        <w:rPr>
          <w:rFonts w:cstheme="minorHAnsi"/>
        </w:rPr>
        <w:t>367</w:t>
      </w:r>
      <w:r w:rsidRPr="00D53C25">
        <w:rPr>
          <w:rFonts w:cstheme="minorHAnsi"/>
        </w:rPr>
        <w:tab/>
      </w:r>
      <w:r w:rsidR="00FB2060" w:rsidRPr="00D53C25">
        <w:rPr>
          <w:rFonts w:cstheme="minorHAnsi"/>
          <w:b/>
        </w:rPr>
        <w:t>State One Time Only Full-Time Kindergarten Start-up Cost</w:t>
      </w:r>
      <w:r w:rsidR="00FB2060" w:rsidRPr="00D53C25">
        <w:rPr>
          <w:rFonts w:cstheme="minorHAnsi"/>
        </w:rPr>
        <w:t xml:space="preserve"> </w:t>
      </w:r>
    </w:p>
    <w:p w14:paraId="5BAAEC3C" w14:textId="77777777" w:rsidR="003C4FA3" w:rsidRPr="00EA5E7C" w:rsidRDefault="00350BD1" w:rsidP="00CF2D79">
      <w:pPr>
        <w:pStyle w:val="NoSpacing"/>
        <w:spacing w:after="120"/>
        <w:ind w:firstLine="720"/>
        <w:rPr>
          <w:rFonts w:cstheme="minorHAnsi"/>
        </w:rPr>
      </w:pPr>
      <w:r w:rsidRPr="00EA5E7C">
        <w:rPr>
          <w:rFonts w:cstheme="minorHAnsi"/>
        </w:rPr>
        <w:t>368</w:t>
      </w:r>
      <w:r w:rsidRPr="00EA5E7C">
        <w:rPr>
          <w:rFonts w:cstheme="minorHAnsi"/>
        </w:rPr>
        <w:tab/>
      </w:r>
      <w:r w:rsidR="00FB2060" w:rsidRPr="00EA5E7C">
        <w:rPr>
          <w:rFonts w:cstheme="minorHAnsi"/>
          <w:b/>
        </w:rPr>
        <w:t>K-12 Education Data Systems</w:t>
      </w:r>
      <w:r w:rsidR="00FB2060" w:rsidRPr="00EA5E7C">
        <w:rPr>
          <w:rFonts w:cstheme="minorHAnsi"/>
        </w:rPr>
        <w:t xml:space="preserve"> </w:t>
      </w:r>
    </w:p>
    <w:p w14:paraId="4735AD30" w14:textId="77777777" w:rsidR="009A1119" w:rsidRPr="00EA5E7C" w:rsidRDefault="009A1119" w:rsidP="00CF2D79">
      <w:pPr>
        <w:pStyle w:val="NoSpacing"/>
        <w:spacing w:after="120"/>
        <w:ind w:firstLine="720"/>
        <w:rPr>
          <w:rFonts w:cstheme="minorHAnsi"/>
        </w:rPr>
      </w:pPr>
      <w:r w:rsidRPr="00EA5E7C">
        <w:rPr>
          <w:rFonts w:cstheme="minorHAnsi"/>
        </w:rPr>
        <w:t>372</w:t>
      </w:r>
      <w:r w:rsidRPr="00EA5E7C">
        <w:rPr>
          <w:rFonts w:cstheme="minorHAnsi"/>
        </w:rPr>
        <w:tab/>
      </w:r>
      <w:r w:rsidR="002456C6" w:rsidRPr="00EA5E7C">
        <w:rPr>
          <w:rFonts w:cstheme="minorHAnsi"/>
          <w:b/>
        </w:rPr>
        <w:t>Deliver</w:t>
      </w:r>
      <w:r w:rsidR="00772651" w:rsidRPr="00EA5E7C">
        <w:rPr>
          <w:rFonts w:cstheme="minorHAnsi"/>
          <w:b/>
        </w:rPr>
        <w:t>ing</w:t>
      </w:r>
      <w:r w:rsidR="002456C6" w:rsidRPr="00EA5E7C">
        <w:rPr>
          <w:rFonts w:cstheme="minorHAnsi"/>
          <w:b/>
        </w:rPr>
        <w:t xml:space="preserve"> Local Assistance Program Grant </w:t>
      </w:r>
      <w:r w:rsidR="002456C6" w:rsidRPr="00EA5E7C">
        <w:rPr>
          <w:rFonts w:cstheme="minorHAnsi"/>
        </w:rPr>
        <w:t xml:space="preserve">(Department of Commerce) </w:t>
      </w:r>
      <w:r w:rsidR="00455EBF" w:rsidRPr="00EA5E7C">
        <w:rPr>
          <w:rFonts w:cstheme="minorHAnsi"/>
        </w:rPr>
        <w:t xml:space="preserve"> </w:t>
      </w:r>
    </w:p>
    <w:p w14:paraId="7141D9C9" w14:textId="77777777" w:rsidR="009A1119" w:rsidRPr="00EA5E7C" w:rsidRDefault="009A1119" w:rsidP="00CF2D79">
      <w:pPr>
        <w:pStyle w:val="NoSpacing"/>
        <w:spacing w:after="120"/>
        <w:ind w:firstLine="720"/>
        <w:rPr>
          <w:rFonts w:cstheme="minorHAnsi"/>
        </w:rPr>
      </w:pPr>
      <w:r w:rsidRPr="00EA5E7C">
        <w:rPr>
          <w:rFonts w:cstheme="minorHAnsi"/>
        </w:rPr>
        <w:t>374</w:t>
      </w:r>
      <w:r w:rsidRPr="00EA5E7C">
        <w:rPr>
          <w:rFonts w:cstheme="minorHAnsi"/>
        </w:rPr>
        <w:tab/>
      </w:r>
      <w:r w:rsidRPr="00EA5E7C">
        <w:rPr>
          <w:rFonts w:cstheme="minorHAnsi"/>
          <w:b/>
        </w:rPr>
        <w:t>Indian Language Immersion Program</w:t>
      </w:r>
      <w:r w:rsidR="001B143C" w:rsidRPr="00EA5E7C">
        <w:rPr>
          <w:rFonts w:cstheme="minorHAnsi"/>
          <w:b/>
        </w:rPr>
        <w:t xml:space="preserve"> </w:t>
      </w:r>
    </w:p>
    <w:p w14:paraId="064CDB93" w14:textId="77777777" w:rsidR="00C770F7" w:rsidRPr="00EA5E7C" w:rsidRDefault="00C770F7" w:rsidP="00CF2D79">
      <w:pPr>
        <w:pStyle w:val="NoSpacing"/>
        <w:spacing w:after="120"/>
        <w:ind w:firstLine="720"/>
        <w:rPr>
          <w:rFonts w:cstheme="minorHAnsi"/>
        </w:rPr>
      </w:pPr>
      <w:r w:rsidRPr="00EA5E7C">
        <w:rPr>
          <w:rFonts w:cstheme="minorHAnsi"/>
        </w:rPr>
        <w:t xml:space="preserve">375 </w:t>
      </w:r>
      <w:r w:rsidRPr="00EA5E7C">
        <w:rPr>
          <w:rFonts w:cstheme="minorHAnsi"/>
        </w:rPr>
        <w:tab/>
      </w:r>
      <w:r w:rsidRPr="00EA5E7C">
        <w:rPr>
          <w:rFonts w:cstheme="minorHAnsi"/>
          <w:b/>
        </w:rPr>
        <w:t>Oil and Gas Impact Grant</w:t>
      </w:r>
      <w:r w:rsidRPr="00EA5E7C">
        <w:rPr>
          <w:rFonts w:cstheme="minorHAnsi"/>
        </w:rPr>
        <w:t xml:space="preserve"> </w:t>
      </w:r>
    </w:p>
    <w:p w14:paraId="4D904B14" w14:textId="320BB666" w:rsidR="003E0EEC" w:rsidRPr="00EA5E7C" w:rsidRDefault="003E0EEC" w:rsidP="00CF2D79">
      <w:pPr>
        <w:pStyle w:val="NoSpacing"/>
        <w:spacing w:after="120"/>
        <w:ind w:firstLine="720"/>
        <w:rPr>
          <w:rFonts w:cstheme="minorHAnsi"/>
        </w:rPr>
      </w:pPr>
      <w:r w:rsidRPr="00EA5E7C">
        <w:rPr>
          <w:rFonts w:cstheme="minorHAnsi"/>
        </w:rPr>
        <w:t>376</w:t>
      </w:r>
      <w:r w:rsidRPr="00EA5E7C">
        <w:rPr>
          <w:rFonts w:cstheme="minorHAnsi"/>
        </w:rPr>
        <w:tab/>
      </w:r>
      <w:r w:rsidR="007A1CB7" w:rsidRPr="007A1CB7">
        <w:rPr>
          <w:rFonts w:cstheme="minorHAnsi"/>
          <w:b/>
          <w:bCs/>
        </w:rPr>
        <w:t xml:space="preserve">State </w:t>
      </w:r>
      <w:r w:rsidRPr="00EA5E7C">
        <w:rPr>
          <w:rFonts w:cstheme="minorHAnsi"/>
          <w:b/>
        </w:rPr>
        <w:t>Transformational Learning Aid</w:t>
      </w:r>
      <w:r w:rsidRPr="00EA5E7C">
        <w:rPr>
          <w:rFonts w:cstheme="minorHAnsi"/>
        </w:rPr>
        <w:t xml:space="preserve"> </w:t>
      </w:r>
    </w:p>
    <w:p w14:paraId="339D0C58" w14:textId="21735040" w:rsidR="003E0EEC" w:rsidRPr="00D53C25" w:rsidRDefault="003E0EEC" w:rsidP="00CF2D79">
      <w:pPr>
        <w:pStyle w:val="NoSpacing"/>
        <w:spacing w:after="120"/>
        <w:ind w:firstLine="720"/>
        <w:rPr>
          <w:rFonts w:cstheme="minorHAnsi"/>
        </w:rPr>
      </w:pPr>
      <w:r w:rsidRPr="00EA5E7C">
        <w:rPr>
          <w:rFonts w:cstheme="minorHAnsi"/>
        </w:rPr>
        <w:t>377</w:t>
      </w:r>
      <w:r w:rsidRPr="00EA5E7C">
        <w:rPr>
          <w:rFonts w:cstheme="minorHAnsi"/>
        </w:rPr>
        <w:tab/>
      </w:r>
      <w:r w:rsidR="007A1CB7" w:rsidRPr="007A1CB7">
        <w:rPr>
          <w:rFonts w:cstheme="minorHAnsi"/>
          <w:b/>
          <w:bCs/>
        </w:rPr>
        <w:t xml:space="preserve">State </w:t>
      </w:r>
      <w:r w:rsidRPr="00EA5E7C">
        <w:rPr>
          <w:rFonts w:cstheme="minorHAnsi"/>
          <w:b/>
        </w:rPr>
        <w:t xml:space="preserve">Advanced </w:t>
      </w:r>
      <w:r w:rsidR="00FE4D09">
        <w:rPr>
          <w:rFonts w:cstheme="minorHAnsi"/>
          <w:b/>
        </w:rPr>
        <w:t>Opportunity Act</w:t>
      </w:r>
    </w:p>
    <w:p w14:paraId="2AEF49C9" w14:textId="1E5D8DDD" w:rsidR="003C4FA3" w:rsidRPr="00D53C25" w:rsidRDefault="00350BD1" w:rsidP="00F23FBD">
      <w:pPr>
        <w:pStyle w:val="NoSpacing"/>
        <w:spacing w:after="120"/>
        <w:ind w:left="1440" w:hanging="720"/>
        <w:rPr>
          <w:rFonts w:cstheme="minorHAnsi"/>
        </w:rPr>
      </w:pPr>
      <w:r w:rsidRPr="00D53C25">
        <w:rPr>
          <w:rFonts w:cstheme="minorHAnsi"/>
        </w:rPr>
        <w:t>390</w:t>
      </w:r>
      <w:r w:rsidRPr="00D53C25">
        <w:rPr>
          <w:rFonts w:cstheme="minorHAnsi"/>
        </w:rPr>
        <w:tab/>
      </w:r>
      <w:r w:rsidR="00FB2060" w:rsidRPr="00D53C25">
        <w:rPr>
          <w:rFonts w:cstheme="minorHAnsi"/>
          <w:b/>
        </w:rPr>
        <w:t xml:space="preserve">State Career and Technical Education (CTE) </w:t>
      </w:r>
      <w:r w:rsidR="003112B5" w:rsidRPr="00D53C25">
        <w:rPr>
          <w:rFonts w:cstheme="minorHAnsi"/>
          <w:b/>
        </w:rPr>
        <w:t>- Undistributed</w:t>
      </w:r>
      <w:r w:rsidRPr="00D53C25">
        <w:rPr>
          <w:rFonts w:cstheme="minorHAnsi"/>
        </w:rPr>
        <w:t xml:space="preserve"> </w:t>
      </w:r>
      <w:r w:rsidR="00F23FBD">
        <w:rPr>
          <w:rFonts w:cstheme="minorHAnsi"/>
        </w:rPr>
        <w:br/>
      </w:r>
      <w:r w:rsidRPr="00D53C25">
        <w:rPr>
          <w:rFonts w:cstheme="minorHAnsi"/>
        </w:rPr>
        <w:t>(</w:t>
      </w:r>
      <w:r w:rsidR="00FB2060" w:rsidRPr="00D53C25">
        <w:rPr>
          <w:rFonts w:cstheme="minorHAnsi"/>
        </w:rPr>
        <w:t>Use 390, or optional programs</w:t>
      </w:r>
      <w:r w:rsidRPr="00D53C25">
        <w:rPr>
          <w:rFonts w:cstheme="minorHAnsi"/>
        </w:rPr>
        <w:t xml:space="preserve"> below</w:t>
      </w:r>
      <w:r w:rsidR="00FB2060" w:rsidRPr="00D53C25">
        <w:rPr>
          <w:rFonts w:cstheme="minorHAnsi"/>
        </w:rPr>
        <w:t xml:space="preserve">) </w:t>
      </w:r>
    </w:p>
    <w:p w14:paraId="38EE783D" w14:textId="602773A9" w:rsidR="00862336" w:rsidRDefault="00350BD1" w:rsidP="00CF2D79">
      <w:pPr>
        <w:pStyle w:val="NoSpacing"/>
        <w:spacing w:after="120"/>
        <w:ind w:left="1440"/>
        <w:rPr>
          <w:rFonts w:cstheme="minorHAnsi"/>
          <w:bCs/>
        </w:rPr>
      </w:pPr>
      <w:r w:rsidRPr="00D53C25">
        <w:rPr>
          <w:rFonts w:cstheme="minorHAnsi"/>
        </w:rPr>
        <w:t>391</w:t>
      </w:r>
      <w:r w:rsidR="00C16AE8" w:rsidRPr="00D53C25">
        <w:rPr>
          <w:rFonts w:cstheme="minorHAnsi"/>
        </w:rPr>
        <w:t xml:space="preserve">   </w:t>
      </w:r>
      <w:r w:rsidR="00F23FBD" w:rsidRPr="00D53C25">
        <w:rPr>
          <w:rFonts w:cstheme="minorHAnsi"/>
          <w:b/>
        </w:rPr>
        <w:t>State Career and Technical Education</w:t>
      </w:r>
      <w:r w:rsidR="00F23FBD">
        <w:rPr>
          <w:rFonts w:cstheme="minorHAnsi"/>
          <w:b/>
        </w:rPr>
        <w:t xml:space="preserve"> </w:t>
      </w:r>
      <w:r w:rsidR="00F23FBD" w:rsidRPr="00F23FBD">
        <w:rPr>
          <w:rFonts w:cstheme="minorHAnsi"/>
          <w:bCs/>
        </w:rPr>
        <w:t xml:space="preserve">- </w:t>
      </w:r>
      <w:r w:rsidRPr="00F23FBD">
        <w:rPr>
          <w:rFonts w:cstheme="minorHAnsi"/>
          <w:bCs/>
        </w:rPr>
        <w:t xml:space="preserve"> </w:t>
      </w:r>
      <w:r w:rsidR="00FB2060" w:rsidRPr="00F23FBD">
        <w:rPr>
          <w:rFonts w:cstheme="minorHAnsi"/>
          <w:bCs/>
        </w:rPr>
        <w:t>Agriculture</w:t>
      </w:r>
      <w:r w:rsidR="00C16AE8" w:rsidRPr="00D53C25">
        <w:rPr>
          <w:rFonts w:cstheme="minorHAnsi"/>
        </w:rPr>
        <w:br/>
      </w:r>
      <w:r w:rsidRPr="00D53C25">
        <w:rPr>
          <w:rFonts w:cstheme="minorHAnsi"/>
        </w:rPr>
        <w:t>392</w:t>
      </w:r>
      <w:r w:rsidR="00C16AE8" w:rsidRPr="00D53C25">
        <w:rPr>
          <w:rFonts w:cstheme="minorHAnsi"/>
        </w:rPr>
        <w:t xml:space="preserve">   </w:t>
      </w:r>
      <w:r w:rsidR="00F23FBD" w:rsidRPr="00D53C25">
        <w:rPr>
          <w:rFonts w:cstheme="minorHAnsi"/>
          <w:b/>
        </w:rPr>
        <w:t>State Career and Technical Education</w:t>
      </w:r>
      <w:r w:rsidR="00F23FBD" w:rsidRPr="00F23FBD">
        <w:rPr>
          <w:rFonts w:cstheme="minorHAnsi"/>
          <w:bCs/>
        </w:rPr>
        <w:t xml:space="preserve"> -</w:t>
      </w:r>
      <w:r w:rsidR="00F23FBD" w:rsidRPr="00D53C25">
        <w:rPr>
          <w:rFonts w:cstheme="minorHAnsi"/>
          <w:b/>
        </w:rPr>
        <w:t xml:space="preserve"> </w:t>
      </w:r>
      <w:r w:rsidRPr="00D53C25">
        <w:rPr>
          <w:rFonts w:cstheme="minorHAnsi"/>
          <w:b/>
        </w:rPr>
        <w:t xml:space="preserve"> </w:t>
      </w:r>
      <w:r w:rsidR="00FB2060" w:rsidRPr="00F23FBD">
        <w:rPr>
          <w:rFonts w:cstheme="minorHAnsi"/>
          <w:bCs/>
        </w:rPr>
        <w:t xml:space="preserve">Business </w:t>
      </w:r>
      <w:r w:rsidR="00C16AE8" w:rsidRPr="00D53C25">
        <w:rPr>
          <w:rFonts w:cstheme="minorHAnsi"/>
        </w:rPr>
        <w:br/>
      </w:r>
      <w:r w:rsidRPr="00D53C25">
        <w:rPr>
          <w:rFonts w:cstheme="minorHAnsi"/>
        </w:rPr>
        <w:t>393</w:t>
      </w:r>
      <w:r w:rsidR="00C16AE8" w:rsidRPr="00D53C25">
        <w:rPr>
          <w:rFonts w:cstheme="minorHAnsi"/>
        </w:rPr>
        <w:t xml:space="preserve">   </w:t>
      </w:r>
      <w:r w:rsidR="00F23FBD" w:rsidRPr="00D53C25">
        <w:rPr>
          <w:rFonts w:cstheme="minorHAnsi"/>
          <w:b/>
        </w:rPr>
        <w:t>State Career and Technical Education</w:t>
      </w:r>
      <w:r w:rsidR="00F23FBD" w:rsidRPr="00F23FBD">
        <w:rPr>
          <w:rFonts w:cstheme="minorHAnsi"/>
          <w:bCs/>
        </w:rPr>
        <w:t xml:space="preserve"> -</w:t>
      </w:r>
      <w:r w:rsidR="00F23FBD" w:rsidRPr="00D53C25">
        <w:rPr>
          <w:rFonts w:cstheme="minorHAnsi"/>
          <w:b/>
        </w:rPr>
        <w:t xml:space="preserve"> </w:t>
      </w:r>
      <w:r w:rsidRPr="00D53C25">
        <w:rPr>
          <w:rFonts w:cstheme="minorHAnsi"/>
          <w:b/>
        </w:rPr>
        <w:t xml:space="preserve"> </w:t>
      </w:r>
      <w:r w:rsidR="00FB2060" w:rsidRPr="00F23FBD">
        <w:rPr>
          <w:rFonts w:cstheme="minorHAnsi"/>
          <w:bCs/>
        </w:rPr>
        <w:t>Health Occupations</w:t>
      </w:r>
      <w:r w:rsidR="00FB2060" w:rsidRPr="00D53C25">
        <w:rPr>
          <w:rFonts w:cstheme="minorHAnsi"/>
        </w:rPr>
        <w:t xml:space="preserve"> </w:t>
      </w:r>
      <w:r w:rsidR="00C16AE8" w:rsidRPr="00D53C25">
        <w:rPr>
          <w:rFonts w:cstheme="minorHAnsi"/>
        </w:rPr>
        <w:br/>
      </w:r>
      <w:r w:rsidRPr="00D53C25">
        <w:rPr>
          <w:rFonts w:cstheme="minorHAnsi"/>
        </w:rPr>
        <w:t>394</w:t>
      </w:r>
      <w:r w:rsidR="00C16AE8" w:rsidRPr="00D53C25">
        <w:rPr>
          <w:rFonts w:cstheme="minorHAnsi"/>
        </w:rPr>
        <w:t xml:space="preserve">   </w:t>
      </w:r>
      <w:r w:rsidR="00F23FBD" w:rsidRPr="00D53C25">
        <w:rPr>
          <w:rFonts w:cstheme="minorHAnsi"/>
          <w:b/>
        </w:rPr>
        <w:t>State Career and Technical Education</w:t>
      </w:r>
      <w:r w:rsidR="00F23FBD" w:rsidRPr="00F23FBD">
        <w:rPr>
          <w:rFonts w:cstheme="minorHAnsi"/>
          <w:bCs/>
        </w:rPr>
        <w:t xml:space="preserve"> -</w:t>
      </w:r>
      <w:r w:rsidR="00F23FBD" w:rsidRPr="00D53C25">
        <w:rPr>
          <w:rFonts w:cstheme="minorHAnsi"/>
          <w:b/>
        </w:rPr>
        <w:t xml:space="preserve"> </w:t>
      </w:r>
      <w:r w:rsidRPr="00D53C25">
        <w:rPr>
          <w:rFonts w:cstheme="minorHAnsi"/>
          <w:b/>
        </w:rPr>
        <w:t xml:space="preserve"> </w:t>
      </w:r>
      <w:r w:rsidR="003112B5" w:rsidRPr="00F23FBD">
        <w:rPr>
          <w:rFonts w:cstheme="minorHAnsi"/>
          <w:bCs/>
        </w:rPr>
        <w:t>Family and Consumer Sciences</w:t>
      </w:r>
      <w:r w:rsidR="00FB2060" w:rsidRPr="00D53C25">
        <w:rPr>
          <w:rFonts w:cstheme="minorHAnsi"/>
        </w:rPr>
        <w:t xml:space="preserve"> </w:t>
      </w:r>
      <w:r w:rsidR="00C16AE8" w:rsidRPr="00D53C25">
        <w:rPr>
          <w:rFonts w:cstheme="minorHAnsi"/>
        </w:rPr>
        <w:br/>
      </w:r>
      <w:r w:rsidRPr="00D53C25">
        <w:rPr>
          <w:rFonts w:cstheme="minorHAnsi"/>
        </w:rPr>
        <w:t>395</w:t>
      </w:r>
      <w:r w:rsidR="00C16AE8" w:rsidRPr="00D53C25">
        <w:rPr>
          <w:rFonts w:cstheme="minorHAnsi"/>
        </w:rPr>
        <w:t xml:space="preserve">   </w:t>
      </w:r>
      <w:r w:rsidR="00F23FBD" w:rsidRPr="00D53C25">
        <w:rPr>
          <w:rFonts w:cstheme="minorHAnsi"/>
          <w:b/>
        </w:rPr>
        <w:t>State Career and Technical Education</w:t>
      </w:r>
      <w:r w:rsidR="00F23FBD" w:rsidRPr="00F23FBD">
        <w:rPr>
          <w:rFonts w:cstheme="minorHAnsi"/>
          <w:bCs/>
        </w:rPr>
        <w:t xml:space="preserve"> -</w:t>
      </w:r>
      <w:r w:rsidR="00F23FBD" w:rsidRPr="00D53C25">
        <w:rPr>
          <w:rFonts w:cstheme="minorHAnsi"/>
          <w:b/>
        </w:rPr>
        <w:t xml:space="preserve"> </w:t>
      </w:r>
      <w:r w:rsidRPr="00D53C25">
        <w:rPr>
          <w:rFonts w:cstheme="minorHAnsi"/>
          <w:b/>
        </w:rPr>
        <w:t xml:space="preserve"> </w:t>
      </w:r>
      <w:r w:rsidR="00FB2060" w:rsidRPr="00F23FBD">
        <w:rPr>
          <w:rFonts w:cstheme="minorHAnsi"/>
          <w:bCs/>
        </w:rPr>
        <w:t>Technology Education/Industrial Arts</w:t>
      </w:r>
      <w:r w:rsidR="00FB2060" w:rsidRPr="00D53C25">
        <w:rPr>
          <w:rFonts w:cstheme="minorHAnsi"/>
        </w:rPr>
        <w:t xml:space="preserve"> </w:t>
      </w:r>
      <w:r w:rsidR="00C16AE8" w:rsidRPr="00D53C25">
        <w:rPr>
          <w:rFonts w:cstheme="minorHAnsi"/>
        </w:rPr>
        <w:br/>
      </w:r>
      <w:r w:rsidR="00FB2060" w:rsidRPr="00D53C25">
        <w:rPr>
          <w:rFonts w:cstheme="minorHAnsi"/>
        </w:rPr>
        <w:t>397</w:t>
      </w:r>
      <w:r w:rsidR="00C16AE8" w:rsidRPr="00D53C25">
        <w:rPr>
          <w:rFonts w:cstheme="minorHAnsi"/>
        </w:rPr>
        <w:t xml:space="preserve">   </w:t>
      </w:r>
      <w:r w:rsidR="00F23FBD" w:rsidRPr="00D53C25">
        <w:rPr>
          <w:rFonts w:cstheme="minorHAnsi"/>
          <w:b/>
        </w:rPr>
        <w:t>State Career and Technical Education</w:t>
      </w:r>
      <w:r w:rsidR="00F23FBD">
        <w:rPr>
          <w:rFonts w:cstheme="minorHAnsi"/>
          <w:b/>
        </w:rPr>
        <w:t xml:space="preserve"> </w:t>
      </w:r>
      <w:r w:rsidR="00F23FBD" w:rsidRPr="00F23FBD">
        <w:rPr>
          <w:rFonts w:cstheme="minorHAnsi"/>
          <w:bCs/>
        </w:rPr>
        <w:t xml:space="preserve">- </w:t>
      </w:r>
      <w:r w:rsidRPr="00F23FBD">
        <w:rPr>
          <w:rFonts w:cstheme="minorHAnsi"/>
          <w:bCs/>
        </w:rPr>
        <w:t xml:space="preserve"> </w:t>
      </w:r>
      <w:r w:rsidR="00FB2060" w:rsidRPr="00F23FBD">
        <w:rPr>
          <w:rFonts w:cstheme="minorHAnsi"/>
          <w:bCs/>
        </w:rPr>
        <w:t>Trades and Indust</w:t>
      </w:r>
      <w:r w:rsidR="0067432D" w:rsidRPr="00F23FBD">
        <w:rPr>
          <w:rFonts w:cstheme="minorHAnsi"/>
          <w:bCs/>
        </w:rPr>
        <w:t>ry</w:t>
      </w:r>
    </w:p>
    <w:p w14:paraId="0083C4D0" w14:textId="04409CD4" w:rsidR="00350BD1" w:rsidRPr="00A40800" w:rsidRDefault="009D0EA4" w:rsidP="00A40800">
      <w:pPr>
        <w:pStyle w:val="Heading4"/>
        <w:ind w:left="720" w:firstLine="0"/>
        <w:rPr>
          <w:b w:val="0"/>
          <w:bCs w:val="0"/>
          <w:u w:val="none"/>
        </w:rPr>
      </w:pPr>
      <w:bookmarkStart w:id="120" w:name="_Toc528673220"/>
      <w:r w:rsidRPr="00B429A7">
        <w:t xml:space="preserve">400 </w:t>
      </w:r>
      <w:r w:rsidR="00C71400" w:rsidRPr="00B429A7">
        <w:tab/>
      </w:r>
      <w:r w:rsidR="00FB2060" w:rsidRPr="00B429A7">
        <w:t>Federal Grant</w:t>
      </w:r>
      <w:r w:rsidR="00FB2060" w:rsidRPr="00E404F5">
        <w:t>s</w:t>
      </w:r>
      <w:bookmarkEnd w:id="120"/>
      <w:r w:rsidR="00C71400" w:rsidRPr="00E404F5">
        <w:rPr>
          <w:b w:val="0"/>
          <w:bCs w:val="0"/>
        </w:rPr>
        <w:t>.</w:t>
      </w:r>
      <w:r w:rsidR="00FB2060" w:rsidRPr="00A40800">
        <w:rPr>
          <w:b w:val="0"/>
          <w:bCs w:val="0"/>
          <w:u w:val="none"/>
        </w:rPr>
        <w:t xml:space="preserve"> </w:t>
      </w:r>
    </w:p>
    <w:p w14:paraId="5A2211B0" w14:textId="63B3A30C" w:rsidR="003C4FA3" w:rsidRPr="00D53C25" w:rsidRDefault="00FB2060" w:rsidP="00E24379">
      <w:pPr>
        <w:spacing w:after="120" w:line="240" w:lineRule="auto"/>
        <w:ind w:left="720" w:right="6" w:firstLine="0"/>
        <w:jc w:val="left"/>
        <w:rPr>
          <w:rFonts w:cstheme="minorHAnsi"/>
        </w:rPr>
      </w:pPr>
      <w:r w:rsidRPr="00FE4D09">
        <w:rPr>
          <w:rFonts w:cstheme="minorHAnsi"/>
          <w:b/>
          <w:u w:val="single"/>
        </w:rPr>
        <w:t>Restricted Grants-in-Aid Received Directly from the Federal Agencies or Indian Tribes</w:t>
      </w:r>
      <w:r w:rsidRPr="00D53C25">
        <w:rPr>
          <w:rFonts w:cstheme="minorHAnsi"/>
          <w:b/>
        </w:rPr>
        <w:t xml:space="preserve"> -</w:t>
      </w:r>
      <w:r w:rsidRPr="00D53C25">
        <w:rPr>
          <w:rFonts w:cstheme="minorHAnsi"/>
        </w:rPr>
        <w:t xml:space="preserve"> Funds received directly from the federal government as grants which must be used for a categorical or specific purpose</w:t>
      </w:r>
      <w:r w:rsidR="0018273B" w:rsidRPr="00D53C25">
        <w:rPr>
          <w:rFonts w:cstheme="minorHAnsi"/>
        </w:rPr>
        <w:t xml:space="preserve">. </w:t>
      </w:r>
      <w:r w:rsidRPr="00D53C25">
        <w:rPr>
          <w:rFonts w:cstheme="minorHAnsi"/>
        </w:rPr>
        <w:t>If such money is not completely used, it usually is returned to the governmental unit</w:t>
      </w:r>
      <w:r w:rsidR="0018273B" w:rsidRPr="00D53C25">
        <w:rPr>
          <w:rFonts w:cstheme="minorHAnsi"/>
        </w:rPr>
        <w:t xml:space="preserve">. </w:t>
      </w:r>
    </w:p>
    <w:p w14:paraId="680D7AA2" w14:textId="72B7B572" w:rsidR="003C4FA3" w:rsidRPr="00D53C25" w:rsidRDefault="005F77A3" w:rsidP="00350BD1">
      <w:pPr>
        <w:numPr>
          <w:ilvl w:val="0"/>
          <w:numId w:val="38"/>
        </w:numPr>
        <w:spacing w:after="120" w:line="240" w:lineRule="auto"/>
        <w:ind w:hanging="720"/>
        <w:jc w:val="left"/>
        <w:rPr>
          <w:rFonts w:cstheme="minorHAnsi"/>
        </w:rPr>
      </w:pPr>
      <w:r>
        <w:rPr>
          <w:rFonts w:cstheme="minorHAnsi"/>
          <w:b/>
        </w:rPr>
        <w:t xml:space="preserve">Federal </w:t>
      </w:r>
      <w:r w:rsidR="00FB2060" w:rsidRPr="00D53C25">
        <w:rPr>
          <w:rFonts w:cstheme="minorHAnsi"/>
          <w:b/>
        </w:rPr>
        <w:t>Miscellaneous</w:t>
      </w:r>
      <w:r>
        <w:rPr>
          <w:rFonts w:cstheme="minorHAnsi"/>
          <w:b/>
        </w:rPr>
        <w:t xml:space="preserve"> Grants -</w:t>
      </w:r>
      <w:r w:rsidR="00FB2060" w:rsidRPr="00D53C25">
        <w:rPr>
          <w:rFonts w:cstheme="minorHAnsi"/>
          <w:b/>
        </w:rPr>
        <w:t xml:space="preserve"> Direct </w:t>
      </w:r>
      <w:r>
        <w:rPr>
          <w:rFonts w:cstheme="minorHAnsi"/>
          <w:b/>
        </w:rPr>
        <w:t xml:space="preserve">from </w:t>
      </w:r>
      <w:r w:rsidR="00FB2060" w:rsidRPr="00D53C25">
        <w:rPr>
          <w:rFonts w:cstheme="minorHAnsi"/>
          <w:b/>
        </w:rPr>
        <w:t xml:space="preserve">Federal </w:t>
      </w:r>
      <w:r>
        <w:rPr>
          <w:rFonts w:cstheme="minorHAnsi"/>
          <w:b/>
        </w:rPr>
        <w:t xml:space="preserve">Government </w:t>
      </w:r>
    </w:p>
    <w:p w14:paraId="68267B28" w14:textId="77777777" w:rsidR="003C4FA3" w:rsidRPr="00D53C25" w:rsidRDefault="00FB2060" w:rsidP="00350BD1">
      <w:pPr>
        <w:numPr>
          <w:ilvl w:val="0"/>
          <w:numId w:val="38"/>
        </w:numPr>
        <w:spacing w:after="120" w:line="240" w:lineRule="auto"/>
        <w:ind w:hanging="720"/>
        <w:jc w:val="left"/>
        <w:rPr>
          <w:rFonts w:cstheme="minorHAnsi"/>
        </w:rPr>
      </w:pPr>
      <w:r w:rsidRPr="00D53C25">
        <w:rPr>
          <w:rFonts w:cstheme="minorHAnsi"/>
          <w:b/>
        </w:rPr>
        <w:lastRenderedPageBreak/>
        <w:t>Head Start</w:t>
      </w:r>
      <w:r w:rsidRPr="00D53C25">
        <w:rPr>
          <w:rFonts w:cstheme="minorHAnsi"/>
        </w:rPr>
        <w:t xml:space="preserve"> </w:t>
      </w:r>
    </w:p>
    <w:p w14:paraId="274F935C" w14:textId="77777777" w:rsidR="003C4FA3" w:rsidRPr="00D53C25" w:rsidRDefault="003F6866" w:rsidP="00350BD1">
      <w:pPr>
        <w:numPr>
          <w:ilvl w:val="0"/>
          <w:numId w:val="38"/>
        </w:numPr>
        <w:spacing w:after="120" w:line="240" w:lineRule="auto"/>
        <w:ind w:hanging="720"/>
        <w:jc w:val="left"/>
        <w:rPr>
          <w:rFonts w:cstheme="minorHAnsi"/>
        </w:rPr>
      </w:pPr>
      <w:r w:rsidRPr="00D53C25">
        <w:rPr>
          <w:rFonts w:cstheme="minorHAnsi"/>
          <w:b/>
        </w:rPr>
        <w:t xml:space="preserve">Title V, </w:t>
      </w:r>
      <w:r w:rsidR="00FB2060" w:rsidRPr="00D53C25">
        <w:rPr>
          <w:rFonts w:cstheme="minorHAnsi"/>
          <w:b/>
        </w:rPr>
        <w:t xml:space="preserve">Part B, Subpart 1, </w:t>
      </w:r>
      <w:r w:rsidR="00FB2060" w:rsidRPr="00C3010A">
        <w:rPr>
          <w:rFonts w:cstheme="minorHAnsi"/>
          <w:bCs/>
        </w:rPr>
        <w:t>Small Rural Schools (SRS)</w:t>
      </w:r>
      <w:r w:rsidR="00FB2060" w:rsidRPr="00D53C25">
        <w:rPr>
          <w:rFonts w:cstheme="minorHAnsi"/>
        </w:rPr>
        <w:t xml:space="preserve"> </w:t>
      </w:r>
    </w:p>
    <w:p w14:paraId="32D5047E" w14:textId="77777777" w:rsidR="003C4FA3" w:rsidRPr="00D53C25" w:rsidRDefault="003F6866" w:rsidP="00350BD1">
      <w:pPr>
        <w:numPr>
          <w:ilvl w:val="0"/>
          <w:numId w:val="38"/>
        </w:numPr>
        <w:spacing w:after="120" w:line="240" w:lineRule="auto"/>
        <w:ind w:hanging="720"/>
        <w:jc w:val="left"/>
        <w:rPr>
          <w:rFonts w:cstheme="minorHAnsi"/>
        </w:rPr>
      </w:pPr>
      <w:r w:rsidRPr="00D53C25">
        <w:rPr>
          <w:rFonts w:cstheme="minorHAnsi"/>
          <w:b/>
        </w:rPr>
        <w:t xml:space="preserve">Title VI, Part A, </w:t>
      </w:r>
      <w:r w:rsidR="00FB2060" w:rsidRPr="00C3010A">
        <w:rPr>
          <w:rFonts w:cstheme="minorHAnsi"/>
          <w:bCs/>
        </w:rPr>
        <w:t>Indian Education</w:t>
      </w:r>
      <w:r w:rsidR="00FB2060" w:rsidRPr="00D53C25">
        <w:rPr>
          <w:rFonts w:cstheme="minorHAnsi"/>
        </w:rPr>
        <w:t xml:space="preserve"> </w:t>
      </w:r>
    </w:p>
    <w:p w14:paraId="6C2778CC" w14:textId="4486097F" w:rsidR="007B6670" w:rsidRPr="0016176C" w:rsidRDefault="00FB2060" w:rsidP="003477BF">
      <w:pPr>
        <w:numPr>
          <w:ilvl w:val="0"/>
          <w:numId w:val="38"/>
        </w:numPr>
        <w:spacing w:after="120" w:line="240" w:lineRule="auto"/>
        <w:ind w:hanging="720"/>
        <w:jc w:val="left"/>
        <w:rPr>
          <w:rFonts w:cstheme="minorHAnsi"/>
        </w:rPr>
      </w:pPr>
      <w:r w:rsidRPr="00D53C25">
        <w:rPr>
          <w:rFonts w:cstheme="minorHAnsi"/>
          <w:b/>
        </w:rPr>
        <w:t>Johnson O’Malley Indian Education (JOM)</w:t>
      </w:r>
    </w:p>
    <w:p w14:paraId="537C38E6" w14:textId="2149AF0A" w:rsidR="003C4FA3" w:rsidRPr="00D53C25" w:rsidRDefault="00FB2060" w:rsidP="00E24379">
      <w:pPr>
        <w:spacing w:after="120" w:line="240" w:lineRule="auto"/>
        <w:ind w:left="720" w:firstLine="0"/>
        <w:jc w:val="left"/>
        <w:rPr>
          <w:rFonts w:cstheme="minorHAnsi"/>
        </w:rPr>
      </w:pPr>
      <w:r w:rsidRPr="00FE4D09">
        <w:rPr>
          <w:rFonts w:cstheme="minorHAnsi"/>
          <w:b/>
          <w:u w:val="single"/>
        </w:rPr>
        <w:t xml:space="preserve">Restricted Grants-in-Aid Received </w:t>
      </w:r>
      <w:r w:rsidR="00350BD1" w:rsidRPr="00FE4D09">
        <w:rPr>
          <w:rFonts w:cstheme="minorHAnsi"/>
          <w:b/>
          <w:u w:val="single"/>
        </w:rPr>
        <w:t>from</w:t>
      </w:r>
      <w:r w:rsidRPr="00FE4D09">
        <w:rPr>
          <w:rFonts w:cstheme="minorHAnsi"/>
          <w:b/>
          <w:u w:val="single"/>
        </w:rPr>
        <w:t xml:space="preserve"> the Federal Government Through the Office of Public </w:t>
      </w:r>
      <w:r w:rsidRPr="00A91BFF">
        <w:rPr>
          <w:rFonts w:cstheme="minorHAnsi"/>
          <w:b/>
          <w:u w:val="single"/>
        </w:rPr>
        <w:t xml:space="preserve">Instruction </w:t>
      </w:r>
      <w:r w:rsidR="00A91BFF" w:rsidRPr="00A91BFF">
        <w:rPr>
          <w:rFonts w:cstheme="minorHAnsi"/>
          <w:b/>
          <w:u w:val="single"/>
        </w:rPr>
        <w:t>(OPI)</w:t>
      </w:r>
      <w:r w:rsidR="00A91BFF" w:rsidRPr="00A91BFF">
        <w:rPr>
          <w:rFonts w:cstheme="minorHAnsi"/>
          <w:bCs/>
        </w:rPr>
        <w:t xml:space="preserve"> </w:t>
      </w:r>
      <w:r w:rsidRPr="00A91BFF">
        <w:rPr>
          <w:rFonts w:cstheme="minorHAnsi"/>
          <w:bCs/>
        </w:rPr>
        <w:t>-</w:t>
      </w:r>
      <w:r w:rsidRPr="00D53C25">
        <w:rPr>
          <w:rFonts w:cstheme="minorHAnsi"/>
        </w:rPr>
        <w:t xml:space="preserve"> Funds received on a recurring basis from the federal government through the </w:t>
      </w:r>
      <w:r w:rsidR="00A91BFF">
        <w:rPr>
          <w:rFonts w:cstheme="minorHAnsi"/>
        </w:rPr>
        <w:t>OPI</w:t>
      </w:r>
      <w:r w:rsidRPr="00D53C25">
        <w:rPr>
          <w:rFonts w:cstheme="minorHAnsi"/>
        </w:rPr>
        <w:t xml:space="preserve"> as grants which must be used for a categorical or specific purpose. </w:t>
      </w:r>
    </w:p>
    <w:p w14:paraId="5F9FA74B" w14:textId="77777777" w:rsidR="00D3237B" w:rsidRPr="00D53C25" w:rsidRDefault="00D3237B" w:rsidP="00CF2D79">
      <w:pPr>
        <w:pStyle w:val="NoSpacing"/>
        <w:spacing w:after="120"/>
        <w:ind w:firstLine="720"/>
        <w:rPr>
          <w:rFonts w:cstheme="minorHAnsi"/>
        </w:rPr>
      </w:pPr>
      <w:r w:rsidRPr="00D53C25">
        <w:rPr>
          <w:rFonts w:cstheme="minorHAnsi"/>
        </w:rPr>
        <w:t>420</w:t>
      </w:r>
      <w:r w:rsidRPr="00D53C25">
        <w:rPr>
          <w:rFonts w:cstheme="minorHAnsi"/>
        </w:rPr>
        <w:tab/>
      </w:r>
      <w:r w:rsidRPr="00D53C25">
        <w:rPr>
          <w:rFonts w:cstheme="minorHAnsi"/>
          <w:b/>
        </w:rPr>
        <w:t>Title I, Part A</w:t>
      </w:r>
      <w:r w:rsidRPr="00D53C25">
        <w:rPr>
          <w:rFonts w:cstheme="minorHAnsi"/>
        </w:rPr>
        <w:t xml:space="preserve">, Improving Basic Programs </w:t>
      </w:r>
    </w:p>
    <w:p w14:paraId="0AE1DCFD" w14:textId="77777777" w:rsidR="00D3237B" w:rsidRPr="00D53C25" w:rsidRDefault="00D3237B" w:rsidP="00CF2D79">
      <w:pPr>
        <w:pStyle w:val="NoSpacing"/>
        <w:spacing w:after="120"/>
        <w:ind w:firstLine="720"/>
        <w:rPr>
          <w:rFonts w:cstheme="minorHAnsi"/>
        </w:rPr>
      </w:pPr>
      <w:r w:rsidRPr="00D53C25">
        <w:rPr>
          <w:rFonts w:cstheme="minorHAnsi"/>
        </w:rPr>
        <w:t>422</w:t>
      </w:r>
      <w:r w:rsidRPr="00D53C25">
        <w:rPr>
          <w:rFonts w:cstheme="minorHAnsi"/>
        </w:rPr>
        <w:tab/>
      </w:r>
      <w:r w:rsidRPr="00D53C25">
        <w:rPr>
          <w:rFonts w:cstheme="minorHAnsi"/>
          <w:b/>
        </w:rPr>
        <w:t>Title I, Part A</w:t>
      </w:r>
      <w:r w:rsidRPr="00D53C25">
        <w:rPr>
          <w:rFonts w:cstheme="minorHAnsi"/>
        </w:rPr>
        <w:t xml:space="preserve">, Improvement Grants </w:t>
      </w:r>
    </w:p>
    <w:p w14:paraId="15E7893D" w14:textId="77777777" w:rsidR="00D3237B" w:rsidRPr="00D53C25" w:rsidRDefault="00D3237B" w:rsidP="00CF2D79">
      <w:pPr>
        <w:pStyle w:val="NoSpacing"/>
        <w:spacing w:after="120"/>
        <w:ind w:firstLine="720"/>
        <w:rPr>
          <w:rFonts w:cstheme="minorHAnsi"/>
        </w:rPr>
      </w:pPr>
      <w:r w:rsidRPr="00D53C25">
        <w:rPr>
          <w:rFonts w:cstheme="minorHAnsi"/>
        </w:rPr>
        <w:t>423</w:t>
      </w:r>
      <w:r w:rsidRPr="00D53C25">
        <w:rPr>
          <w:rFonts w:cstheme="minorHAnsi"/>
        </w:rPr>
        <w:tab/>
      </w:r>
      <w:r w:rsidRPr="00D53C25">
        <w:rPr>
          <w:rFonts w:cstheme="minorHAnsi"/>
          <w:b/>
        </w:rPr>
        <w:t>Title I, Part</w:t>
      </w:r>
      <w:r w:rsidR="003F6866" w:rsidRPr="00D53C25">
        <w:rPr>
          <w:rFonts w:cstheme="minorHAnsi"/>
          <w:b/>
        </w:rPr>
        <w:t xml:space="preserve"> E</w:t>
      </w:r>
      <w:r w:rsidRPr="00D53C25">
        <w:rPr>
          <w:rFonts w:cstheme="minorHAnsi"/>
          <w:b/>
        </w:rPr>
        <w:t xml:space="preserve"> </w:t>
      </w:r>
      <w:r w:rsidR="003F6866" w:rsidRPr="00D53C25">
        <w:rPr>
          <w:rFonts w:cstheme="minorHAnsi"/>
        </w:rPr>
        <w:t>Comprehensive Literacy Development (</w:t>
      </w:r>
      <w:r w:rsidR="009A1119" w:rsidRPr="00D53C25">
        <w:rPr>
          <w:rFonts w:cstheme="minorHAnsi"/>
        </w:rPr>
        <w:t xml:space="preserve">Striving </w:t>
      </w:r>
      <w:r w:rsidRPr="00D53C25">
        <w:rPr>
          <w:rFonts w:cstheme="minorHAnsi"/>
        </w:rPr>
        <w:t>Read</w:t>
      </w:r>
      <w:r w:rsidR="009A1119" w:rsidRPr="00D53C25">
        <w:rPr>
          <w:rFonts w:cstheme="minorHAnsi"/>
        </w:rPr>
        <w:t>ers</w:t>
      </w:r>
      <w:r w:rsidR="003F6866" w:rsidRPr="00D53C25">
        <w:rPr>
          <w:rFonts w:cstheme="minorHAnsi"/>
        </w:rPr>
        <w:t>)</w:t>
      </w:r>
      <w:r w:rsidRPr="00D53C25">
        <w:rPr>
          <w:rFonts w:cstheme="minorHAnsi"/>
        </w:rPr>
        <w:t xml:space="preserve"> </w:t>
      </w:r>
    </w:p>
    <w:p w14:paraId="6E88ACE5" w14:textId="77777777" w:rsidR="00D3237B" w:rsidRPr="00D53C25" w:rsidRDefault="00D3237B" w:rsidP="00CF2D79">
      <w:pPr>
        <w:pStyle w:val="NoSpacing"/>
        <w:spacing w:after="120"/>
        <w:ind w:firstLine="720"/>
        <w:rPr>
          <w:rFonts w:cstheme="minorHAnsi"/>
        </w:rPr>
      </w:pPr>
      <w:r w:rsidRPr="00D53C25">
        <w:rPr>
          <w:rFonts w:cstheme="minorHAnsi"/>
        </w:rPr>
        <w:t>425</w:t>
      </w:r>
      <w:r w:rsidRPr="00D53C25">
        <w:rPr>
          <w:rFonts w:cstheme="minorHAnsi"/>
        </w:rPr>
        <w:tab/>
      </w:r>
      <w:r w:rsidRPr="00D53C25">
        <w:rPr>
          <w:rFonts w:cstheme="minorHAnsi"/>
          <w:b/>
        </w:rPr>
        <w:t>Title I, Part C,</w:t>
      </w:r>
      <w:r w:rsidRPr="00D53C25">
        <w:rPr>
          <w:rFonts w:cstheme="minorHAnsi"/>
        </w:rPr>
        <w:t xml:space="preserve"> Migrant Education </w:t>
      </w:r>
    </w:p>
    <w:p w14:paraId="0C5DAED4" w14:textId="77777777" w:rsidR="00D3237B" w:rsidRPr="00D53C25" w:rsidRDefault="00D3237B" w:rsidP="00CF2D79">
      <w:pPr>
        <w:pStyle w:val="NoSpacing"/>
        <w:spacing w:after="120"/>
        <w:ind w:firstLine="720"/>
        <w:rPr>
          <w:rFonts w:cstheme="minorHAnsi"/>
        </w:rPr>
      </w:pPr>
      <w:r w:rsidRPr="00D53C25">
        <w:rPr>
          <w:rFonts w:cstheme="minorHAnsi"/>
        </w:rPr>
        <w:t>427</w:t>
      </w:r>
      <w:r w:rsidRPr="00D53C25">
        <w:rPr>
          <w:rFonts w:cstheme="minorHAnsi"/>
        </w:rPr>
        <w:tab/>
      </w:r>
      <w:r w:rsidRPr="00D53C25">
        <w:rPr>
          <w:rFonts w:cstheme="minorHAnsi"/>
          <w:b/>
        </w:rPr>
        <w:t>Title I, Part D,</w:t>
      </w:r>
      <w:r w:rsidRPr="00D53C25">
        <w:rPr>
          <w:rFonts w:cstheme="minorHAnsi"/>
        </w:rPr>
        <w:t xml:space="preserve"> Neglected, Delinquent &amp; At-Risk Youth </w:t>
      </w:r>
    </w:p>
    <w:p w14:paraId="0108A235" w14:textId="77777777" w:rsidR="00D3237B" w:rsidRPr="00D53C25" w:rsidRDefault="00D3237B" w:rsidP="00CF2D79">
      <w:pPr>
        <w:pStyle w:val="NoSpacing"/>
        <w:spacing w:after="120"/>
        <w:ind w:left="1440" w:hanging="720"/>
        <w:rPr>
          <w:rFonts w:cstheme="minorHAnsi"/>
        </w:rPr>
      </w:pPr>
      <w:r w:rsidRPr="00D53C25">
        <w:rPr>
          <w:rFonts w:cstheme="minorHAnsi"/>
        </w:rPr>
        <w:t>430</w:t>
      </w:r>
      <w:r w:rsidRPr="00D53C25">
        <w:rPr>
          <w:rFonts w:cstheme="minorHAnsi"/>
        </w:rPr>
        <w:tab/>
      </w:r>
      <w:r w:rsidRPr="00D53C25">
        <w:rPr>
          <w:rFonts w:cstheme="minorHAnsi"/>
          <w:b/>
        </w:rPr>
        <w:t>Title II, Part A,</w:t>
      </w:r>
      <w:r w:rsidRPr="00D53C25">
        <w:rPr>
          <w:rFonts w:cstheme="minorHAnsi"/>
        </w:rPr>
        <w:t xml:space="preserve"> </w:t>
      </w:r>
      <w:r w:rsidR="003F6866" w:rsidRPr="00D53C25">
        <w:rPr>
          <w:rFonts w:cstheme="minorHAnsi"/>
        </w:rPr>
        <w:t>Supporting Effective Instruction (Improving Teacher Quality)</w:t>
      </w:r>
    </w:p>
    <w:p w14:paraId="43437EA8" w14:textId="77777777" w:rsidR="00D3237B" w:rsidRPr="00D53C25" w:rsidRDefault="00D3237B" w:rsidP="00CF2D79">
      <w:pPr>
        <w:pStyle w:val="NoSpacing"/>
        <w:spacing w:after="120"/>
        <w:ind w:firstLine="720"/>
        <w:rPr>
          <w:rFonts w:cstheme="minorHAnsi"/>
        </w:rPr>
      </w:pPr>
      <w:r w:rsidRPr="00D53C25">
        <w:rPr>
          <w:rFonts w:cstheme="minorHAnsi"/>
        </w:rPr>
        <w:t>432</w:t>
      </w:r>
      <w:r w:rsidRPr="00D53C25">
        <w:rPr>
          <w:rFonts w:cstheme="minorHAnsi"/>
        </w:rPr>
        <w:tab/>
      </w:r>
      <w:r w:rsidRPr="00D53C25">
        <w:rPr>
          <w:rFonts w:cstheme="minorHAnsi"/>
          <w:b/>
        </w:rPr>
        <w:t>Title III, Part A</w:t>
      </w:r>
      <w:r w:rsidRPr="00D53C25">
        <w:rPr>
          <w:rFonts w:cstheme="minorHAnsi"/>
        </w:rPr>
        <w:t xml:space="preserve">, English Language Acquisition and Language Enhancement  </w:t>
      </w:r>
    </w:p>
    <w:p w14:paraId="0F5EBDBD" w14:textId="77777777" w:rsidR="00D3237B" w:rsidRPr="00D53C25" w:rsidRDefault="00D3237B" w:rsidP="00CF2D79">
      <w:pPr>
        <w:pStyle w:val="NoSpacing"/>
        <w:spacing w:after="120"/>
        <w:ind w:firstLine="720"/>
        <w:rPr>
          <w:rFonts w:cstheme="minorHAnsi"/>
        </w:rPr>
      </w:pPr>
      <w:r w:rsidRPr="00D53C25">
        <w:rPr>
          <w:rFonts w:cstheme="minorHAnsi"/>
        </w:rPr>
        <w:t>434</w:t>
      </w:r>
      <w:r w:rsidRPr="00D53C25">
        <w:rPr>
          <w:rFonts w:cstheme="minorHAnsi"/>
        </w:rPr>
        <w:tab/>
      </w:r>
      <w:r w:rsidRPr="00D53C25">
        <w:rPr>
          <w:rFonts w:cstheme="minorHAnsi"/>
          <w:b/>
        </w:rPr>
        <w:t>Title IV, Part B,</w:t>
      </w:r>
      <w:r w:rsidRPr="00D53C25">
        <w:rPr>
          <w:rFonts w:cstheme="minorHAnsi"/>
        </w:rPr>
        <w:t xml:space="preserve"> 21st Century Community Learning Centers </w:t>
      </w:r>
    </w:p>
    <w:p w14:paraId="40A1BE46" w14:textId="14CE1A9D" w:rsidR="00D3237B" w:rsidRPr="00D53C25" w:rsidRDefault="00D3237B" w:rsidP="00CF2D79">
      <w:pPr>
        <w:pStyle w:val="NoSpacing"/>
        <w:spacing w:after="120"/>
        <w:ind w:firstLine="720"/>
        <w:rPr>
          <w:rFonts w:cstheme="minorHAnsi"/>
        </w:rPr>
      </w:pPr>
      <w:r w:rsidRPr="00D53C25">
        <w:rPr>
          <w:rFonts w:cstheme="minorHAnsi"/>
        </w:rPr>
        <w:t>437</w:t>
      </w:r>
      <w:r w:rsidRPr="00D53C25">
        <w:rPr>
          <w:rFonts w:cstheme="minorHAnsi"/>
        </w:rPr>
        <w:tab/>
      </w:r>
      <w:r w:rsidR="003F6866" w:rsidRPr="00D53C25">
        <w:rPr>
          <w:rFonts w:cstheme="minorHAnsi"/>
          <w:b/>
        </w:rPr>
        <w:t xml:space="preserve">Title V, </w:t>
      </w:r>
      <w:r w:rsidRPr="00D53C25">
        <w:rPr>
          <w:rFonts w:cstheme="minorHAnsi"/>
          <w:b/>
        </w:rPr>
        <w:t>Part B,</w:t>
      </w:r>
      <w:r w:rsidRPr="00D53C25">
        <w:rPr>
          <w:rFonts w:cstheme="minorHAnsi"/>
        </w:rPr>
        <w:t xml:space="preserve"> Subpart 2, Rural Low-Income Schools (RLI</w:t>
      </w:r>
      <w:r w:rsidR="00C3010A">
        <w:rPr>
          <w:rFonts w:cstheme="minorHAnsi"/>
        </w:rPr>
        <w:t>S</w:t>
      </w:r>
      <w:r w:rsidRPr="00D53C25">
        <w:rPr>
          <w:rFonts w:cstheme="minorHAnsi"/>
        </w:rPr>
        <w:t xml:space="preserve">) </w:t>
      </w:r>
    </w:p>
    <w:p w14:paraId="180D4944" w14:textId="77777777" w:rsidR="00D3237B" w:rsidRPr="00D53C25" w:rsidRDefault="00D3237B" w:rsidP="00CF2D79">
      <w:pPr>
        <w:pStyle w:val="NoSpacing"/>
        <w:spacing w:after="120"/>
        <w:ind w:firstLine="720"/>
        <w:rPr>
          <w:rFonts w:cstheme="minorHAnsi"/>
        </w:rPr>
      </w:pPr>
      <w:r w:rsidRPr="00D53C25">
        <w:rPr>
          <w:rFonts w:cstheme="minorHAnsi"/>
        </w:rPr>
        <w:t>438</w:t>
      </w:r>
      <w:r w:rsidRPr="00D53C25">
        <w:rPr>
          <w:rFonts w:cstheme="minorHAnsi"/>
        </w:rPr>
        <w:tab/>
      </w:r>
      <w:r w:rsidRPr="00D53C25">
        <w:rPr>
          <w:rFonts w:cstheme="minorHAnsi"/>
          <w:b/>
        </w:rPr>
        <w:t xml:space="preserve">Title </w:t>
      </w:r>
      <w:r w:rsidR="003F6866" w:rsidRPr="00D53C25">
        <w:rPr>
          <w:rFonts w:cstheme="minorHAnsi"/>
          <w:b/>
        </w:rPr>
        <w:t>I</w:t>
      </w:r>
      <w:r w:rsidRPr="00D53C25">
        <w:rPr>
          <w:rFonts w:cstheme="minorHAnsi"/>
          <w:b/>
        </w:rPr>
        <w:t xml:space="preserve">X, Part </w:t>
      </w:r>
      <w:r w:rsidR="003F6866" w:rsidRPr="00D53C25">
        <w:rPr>
          <w:rFonts w:cstheme="minorHAnsi"/>
          <w:b/>
        </w:rPr>
        <w:t>A</w:t>
      </w:r>
      <w:r w:rsidRPr="00D53C25">
        <w:rPr>
          <w:rFonts w:cstheme="minorHAnsi"/>
        </w:rPr>
        <w:t xml:space="preserve">, Education </w:t>
      </w:r>
      <w:r w:rsidR="00A9698E">
        <w:rPr>
          <w:rFonts w:cstheme="minorHAnsi"/>
        </w:rPr>
        <w:t xml:space="preserve">for </w:t>
      </w:r>
      <w:r w:rsidRPr="00D53C25">
        <w:rPr>
          <w:rFonts w:cstheme="minorHAnsi"/>
        </w:rPr>
        <w:t xml:space="preserve">Homeless Children &amp; Youth </w:t>
      </w:r>
    </w:p>
    <w:p w14:paraId="50C07444" w14:textId="3227D870" w:rsidR="003F6866" w:rsidRPr="00D53C25" w:rsidRDefault="003F6866" w:rsidP="00CF2D79">
      <w:pPr>
        <w:pStyle w:val="NoSpacing"/>
        <w:spacing w:after="120"/>
        <w:ind w:left="1440" w:hanging="720"/>
        <w:rPr>
          <w:rFonts w:cstheme="minorHAnsi"/>
        </w:rPr>
      </w:pPr>
      <w:r w:rsidRPr="00D53C25">
        <w:rPr>
          <w:rFonts w:cstheme="minorHAnsi"/>
        </w:rPr>
        <w:t>439</w:t>
      </w:r>
      <w:r w:rsidRPr="00D53C25">
        <w:rPr>
          <w:rFonts w:cstheme="minorHAnsi"/>
        </w:rPr>
        <w:tab/>
      </w:r>
      <w:r w:rsidR="00C61FE2" w:rsidRPr="00D53C25">
        <w:rPr>
          <w:rFonts w:cstheme="minorHAnsi"/>
          <w:b/>
        </w:rPr>
        <w:t>Title I, School Improvement</w:t>
      </w:r>
      <w:r w:rsidR="00A91BFF">
        <w:rPr>
          <w:rFonts w:cstheme="minorHAnsi"/>
          <w:b/>
        </w:rPr>
        <w:t>,</w:t>
      </w:r>
      <w:r w:rsidR="00C61FE2" w:rsidRPr="00D53C25">
        <w:rPr>
          <w:rFonts w:cstheme="minorHAnsi"/>
        </w:rPr>
        <w:t xml:space="preserve"> </w:t>
      </w:r>
      <w:r w:rsidR="00A91BFF">
        <w:rPr>
          <w:rFonts w:cstheme="minorHAnsi"/>
        </w:rPr>
        <w:t>S</w:t>
      </w:r>
      <w:r w:rsidR="00C61FE2" w:rsidRPr="00D53C25">
        <w:rPr>
          <w:rFonts w:cstheme="minorHAnsi"/>
        </w:rPr>
        <w:t>ection 1003</w:t>
      </w:r>
      <w:r w:rsidR="00A91BFF">
        <w:rPr>
          <w:rFonts w:cstheme="minorHAnsi"/>
        </w:rPr>
        <w:t>(</w:t>
      </w:r>
      <w:r w:rsidR="00C61FE2" w:rsidRPr="00D53C25">
        <w:rPr>
          <w:rFonts w:cstheme="minorHAnsi"/>
        </w:rPr>
        <w:t>g</w:t>
      </w:r>
      <w:r w:rsidR="00A91BFF">
        <w:rPr>
          <w:rFonts w:cstheme="minorHAnsi"/>
        </w:rPr>
        <w:t>)</w:t>
      </w:r>
      <w:r w:rsidR="00C61FE2" w:rsidRPr="00D53C25">
        <w:rPr>
          <w:rFonts w:cstheme="minorHAnsi"/>
        </w:rPr>
        <w:t xml:space="preserve"> </w:t>
      </w:r>
    </w:p>
    <w:p w14:paraId="0239483F" w14:textId="77777777" w:rsidR="00D3237B" w:rsidRPr="00D53C25" w:rsidRDefault="00D3237B" w:rsidP="00CF2D79">
      <w:pPr>
        <w:pStyle w:val="NoSpacing"/>
        <w:spacing w:after="120"/>
        <w:ind w:firstLine="720"/>
        <w:rPr>
          <w:rFonts w:cstheme="minorHAnsi"/>
        </w:rPr>
      </w:pPr>
      <w:r w:rsidRPr="00D53C25">
        <w:rPr>
          <w:rFonts w:cstheme="minorHAnsi"/>
        </w:rPr>
        <w:t>451</w:t>
      </w:r>
      <w:r w:rsidRPr="00D53C25">
        <w:rPr>
          <w:rFonts w:cstheme="minorHAnsi"/>
        </w:rPr>
        <w:tab/>
      </w:r>
      <w:r w:rsidRPr="00D53C25">
        <w:rPr>
          <w:rFonts w:cstheme="minorHAnsi"/>
          <w:b/>
        </w:rPr>
        <w:t>Carl Perkins</w:t>
      </w:r>
      <w:r w:rsidRPr="00D53C25">
        <w:rPr>
          <w:rFonts w:cstheme="minorHAnsi"/>
        </w:rPr>
        <w:t xml:space="preserve"> (Federal Career and Technical Education (CTE)) – Basic Grant  </w:t>
      </w:r>
    </w:p>
    <w:p w14:paraId="6A954FCF" w14:textId="77777777" w:rsidR="00D3237B" w:rsidRPr="00D53C25" w:rsidRDefault="00D3237B" w:rsidP="00CF2D79">
      <w:pPr>
        <w:pStyle w:val="NoSpacing"/>
        <w:spacing w:after="120"/>
        <w:ind w:firstLine="720"/>
        <w:rPr>
          <w:rFonts w:cstheme="minorHAnsi"/>
        </w:rPr>
      </w:pPr>
      <w:r w:rsidRPr="00D53C25">
        <w:rPr>
          <w:rFonts w:cstheme="minorHAnsi"/>
        </w:rPr>
        <w:t>454</w:t>
      </w:r>
      <w:r w:rsidRPr="00D53C25">
        <w:rPr>
          <w:rFonts w:cstheme="minorHAnsi"/>
        </w:rPr>
        <w:tab/>
      </w:r>
      <w:r w:rsidRPr="00D53C25">
        <w:rPr>
          <w:rFonts w:cstheme="minorHAnsi"/>
          <w:b/>
        </w:rPr>
        <w:t>Adult Basic and Literacy Education</w:t>
      </w:r>
      <w:r w:rsidRPr="00C3010A">
        <w:rPr>
          <w:rFonts w:cstheme="minorHAnsi"/>
          <w:bCs/>
        </w:rPr>
        <w:t xml:space="preserve"> (ABLE) </w:t>
      </w:r>
    </w:p>
    <w:p w14:paraId="7D239782" w14:textId="144C9536" w:rsidR="00D3237B" w:rsidRPr="00D53C25" w:rsidRDefault="00D3237B" w:rsidP="00CF2D79">
      <w:pPr>
        <w:pStyle w:val="NoSpacing"/>
        <w:spacing w:after="120"/>
        <w:ind w:firstLine="720"/>
        <w:rPr>
          <w:rFonts w:cstheme="minorHAnsi"/>
        </w:rPr>
      </w:pPr>
      <w:bookmarkStart w:id="121" w:name="_Hlk19522650"/>
      <w:r w:rsidRPr="00D53C25">
        <w:rPr>
          <w:rFonts w:cstheme="minorHAnsi"/>
        </w:rPr>
        <w:t>455</w:t>
      </w:r>
      <w:r w:rsidRPr="00D53C25">
        <w:rPr>
          <w:rFonts w:cstheme="minorHAnsi"/>
        </w:rPr>
        <w:tab/>
      </w:r>
      <w:r w:rsidRPr="00D53C25">
        <w:rPr>
          <w:rFonts w:cstheme="minorHAnsi"/>
          <w:b/>
        </w:rPr>
        <w:t xml:space="preserve">School </w:t>
      </w:r>
      <w:r w:rsidR="006F73DA">
        <w:rPr>
          <w:rFonts w:cstheme="minorHAnsi"/>
          <w:b/>
        </w:rPr>
        <w:t>Nutrition</w:t>
      </w:r>
      <w:r w:rsidRPr="00D53C25">
        <w:rPr>
          <w:rFonts w:cstheme="minorHAnsi"/>
          <w:b/>
        </w:rPr>
        <w:t xml:space="preserve"> Mini Grants</w:t>
      </w:r>
      <w:r w:rsidRPr="00D53C25">
        <w:rPr>
          <w:rFonts w:cstheme="minorHAnsi"/>
        </w:rPr>
        <w:t xml:space="preserve">  </w:t>
      </w:r>
    </w:p>
    <w:bookmarkEnd w:id="121"/>
    <w:p w14:paraId="597848DE" w14:textId="77777777" w:rsidR="00D3237B" w:rsidRPr="00D53C25" w:rsidRDefault="00D3237B" w:rsidP="00CF2D79">
      <w:pPr>
        <w:pStyle w:val="NoSpacing"/>
        <w:spacing w:after="120"/>
        <w:ind w:firstLine="720"/>
        <w:rPr>
          <w:rFonts w:cstheme="minorHAnsi"/>
        </w:rPr>
      </w:pPr>
      <w:r w:rsidRPr="00D53C25">
        <w:rPr>
          <w:rFonts w:cstheme="minorHAnsi"/>
        </w:rPr>
        <w:t>456</w:t>
      </w:r>
      <w:r w:rsidRPr="00D53C25">
        <w:rPr>
          <w:rFonts w:cstheme="minorHAnsi"/>
        </w:rPr>
        <w:tab/>
      </w:r>
      <w:r w:rsidRPr="00D53C25">
        <w:rPr>
          <w:rFonts w:cstheme="minorHAnsi"/>
          <w:b/>
        </w:rPr>
        <w:t>IDEA, Part B,</w:t>
      </w:r>
      <w:r w:rsidRPr="00D53C25">
        <w:rPr>
          <w:rFonts w:cstheme="minorHAnsi"/>
        </w:rPr>
        <w:t xml:space="preserve"> </w:t>
      </w:r>
      <w:r w:rsidR="008571C8" w:rsidRPr="00C3010A">
        <w:rPr>
          <w:rFonts w:cstheme="minorHAnsi"/>
          <w:bCs/>
        </w:rPr>
        <w:t>Special Education</w:t>
      </w:r>
      <w:r w:rsidRPr="00C3010A">
        <w:rPr>
          <w:rFonts w:cstheme="minorHAnsi"/>
          <w:bCs/>
        </w:rPr>
        <w:t xml:space="preserve"> </w:t>
      </w:r>
    </w:p>
    <w:p w14:paraId="76904330" w14:textId="77777777" w:rsidR="00D3237B" w:rsidRPr="00D53C25" w:rsidRDefault="00D3237B" w:rsidP="00CF2D79">
      <w:pPr>
        <w:pStyle w:val="NoSpacing"/>
        <w:spacing w:after="120"/>
        <w:ind w:firstLine="720"/>
        <w:rPr>
          <w:rFonts w:cstheme="minorHAnsi"/>
        </w:rPr>
      </w:pPr>
      <w:r w:rsidRPr="00D53C25">
        <w:rPr>
          <w:rFonts w:cstheme="minorHAnsi"/>
        </w:rPr>
        <w:t>457</w:t>
      </w:r>
      <w:r w:rsidRPr="00D53C25">
        <w:rPr>
          <w:rFonts w:cstheme="minorHAnsi"/>
        </w:rPr>
        <w:tab/>
      </w:r>
      <w:r w:rsidRPr="00D53C25">
        <w:rPr>
          <w:rFonts w:cstheme="minorHAnsi"/>
          <w:b/>
        </w:rPr>
        <w:t xml:space="preserve">IDEA, </w:t>
      </w:r>
      <w:r w:rsidR="008571C8" w:rsidRPr="00C3010A">
        <w:rPr>
          <w:rFonts w:cstheme="minorHAnsi"/>
          <w:bCs/>
        </w:rPr>
        <w:t xml:space="preserve">Special Education </w:t>
      </w:r>
      <w:r w:rsidRPr="00C3010A">
        <w:rPr>
          <w:rFonts w:cstheme="minorHAnsi"/>
          <w:bCs/>
        </w:rPr>
        <w:t>Preschool</w:t>
      </w:r>
      <w:r w:rsidRPr="00D53C25">
        <w:rPr>
          <w:rFonts w:cstheme="minorHAnsi"/>
        </w:rPr>
        <w:t xml:space="preserve">  </w:t>
      </w:r>
    </w:p>
    <w:p w14:paraId="176E80C6" w14:textId="77777777" w:rsidR="00D3237B" w:rsidRPr="00C3010A" w:rsidRDefault="00D3237B" w:rsidP="00CF2D79">
      <w:pPr>
        <w:pStyle w:val="NoSpacing"/>
        <w:spacing w:after="120"/>
        <w:ind w:firstLine="720"/>
        <w:rPr>
          <w:rFonts w:cstheme="minorHAnsi"/>
          <w:bCs/>
        </w:rPr>
      </w:pPr>
      <w:r w:rsidRPr="00D53C25">
        <w:rPr>
          <w:rFonts w:cstheme="minorHAnsi"/>
        </w:rPr>
        <w:t>458</w:t>
      </w:r>
      <w:r w:rsidRPr="00D53C25">
        <w:rPr>
          <w:rFonts w:cstheme="minorHAnsi"/>
        </w:rPr>
        <w:tab/>
      </w:r>
      <w:r w:rsidRPr="00D53C25">
        <w:rPr>
          <w:rFonts w:cstheme="minorHAnsi"/>
          <w:b/>
        </w:rPr>
        <w:t xml:space="preserve">IDEA, </w:t>
      </w:r>
      <w:r w:rsidR="008571C8" w:rsidRPr="00C3010A">
        <w:rPr>
          <w:rFonts w:cstheme="minorHAnsi"/>
          <w:bCs/>
        </w:rPr>
        <w:t>Special Education State Personnel Development</w:t>
      </w:r>
      <w:r w:rsidRPr="00C3010A">
        <w:rPr>
          <w:rFonts w:cstheme="minorHAnsi"/>
          <w:bCs/>
        </w:rPr>
        <w:t xml:space="preserve"> </w:t>
      </w:r>
    </w:p>
    <w:p w14:paraId="054EFAFC" w14:textId="77777777" w:rsidR="00BA16E7" w:rsidRPr="00D53C25" w:rsidRDefault="00BA16E7" w:rsidP="00CF2D79">
      <w:pPr>
        <w:pStyle w:val="NoSpacing"/>
        <w:spacing w:after="120"/>
        <w:ind w:left="1440" w:hanging="720"/>
        <w:rPr>
          <w:rFonts w:cstheme="minorHAnsi"/>
        </w:rPr>
      </w:pPr>
      <w:r w:rsidRPr="00D53C25">
        <w:rPr>
          <w:rFonts w:cstheme="minorHAnsi"/>
        </w:rPr>
        <w:t>459</w:t>
      </w:r>
      <w:r w:rsidRPr="00D53C25">
        <w:rPr>
          <w:rFonts w:cstheme="minorHAnsi"/>
        </w:rPr>
        <w:tab/>
      </w:r>
      <w:r w:rsidRPr="00D53C25">
        <w:rPr>
          <w:rFonts w:cstheme="minorHAnsi"/>
          <w:b/>
        </w:rPr>
        <w:t>Title IV</w:t>
      </w:r>
      <w:r w:rsidRPr="00C3010A">
        <w:rPr>
          <w:rFonts w:cstheme="minorHAnsi"/>
          <w:b/>
        </w:rPr>
        <w:t>, Part A,</w:t>
      </w:r>
      <w:r w:rsidRPr="00C3010A">
        <w:rPr>
          <w:rFonts w:cstheme="minorHAnsi"/>
          <w:bCs/>
        </w:rPr>
        <w:t xml:space="preserve"> Student Support &amp; Academic Enrichment</w:t>
      </w:r>
      <w:r w:rsidRPr="00D53C25">
        <w:rPr>
          <w:rFonts w:cstheme="minorHAnsi"/>
          <w:b/>
        </w:rPr>
        <w:t xml:space="preserve"> </w:t>
      </w:r>
    </w:p>
    <w:p w14:paraId="41FF3ADD" w14:textId="77777777" w:rsidR="00D3237B" w:rsidRPr="00D53C25" w:rsidRDefault="00D3237B" w:rsidP="00CF2D79">
      <w:pPr>
        <w:pStyle w:val="NoSpacing"/>
        <w:spacing w:after="120"/>
        <w:ind w:firstLine="720"/>
        <w:rPr>
          <w:rFonts w:cstheme="minorHAnsi"/>
        </w:rPr>
      </w:pPr>
      <w:bookmarkStart w:id="122" w:name="_Hlk19522660"/>
      <w:r w:rsidRPr="00D53C25">
        <w:rPr>
          <w:rFonts w:cstheme="minorHAnsi"/>
        </w:rPr>
        <w:t>460</w:t>
      </w:r>
      <w:r w:rsidRPr="00D53C25">
        <w:rPr>
          <w:rFonts w:cstheme="minorHAnsi"/>
        </w:rPr>
        <w:tab/>
      </w:r>
      <w:r w:rsidR="003B4509" w:rsidRPr="00D53C25">
        <w:rPr>
          <w:rFonts w:cstheme="minorHAnsi"/>
          <w:b/>
        </w:rPr>
        <w:t>School Nutrition</w:t>
      </w:r>
      <w:r w:rsidR="003B4509" w:rsidRPr="00D53C25">
        <w:rPr>
          <w:rFonts w:cstheme="minorHAnsi"/>
        </w:rPr>
        <w:t xml:space="preserve"> </w:t>
      </w:r>
      <w:r w:rsidRPr="00D53C25">
        <w:rPr>
          <w:rFonts w:cstheme="minorHAnsi"/>
          <w:b/>
        </w:rPr>
        <w:t>Fresh Fruit and Vegetable Program</w:t>
      </w:r>
      <w:r w:rsidRPr="00D53C25">
        <w:rPr>
          <w:rFonts w:cstheme="minorHAnsi"/>
        </w:rPr>
        <w:t xml:space="preserve"> </w:t>
      </w:r>
    </w:p>
    <w:p w14:paraId="7781F54B" w14:textId="47A2A272" w:rsidR="003112B5" w:rsidRPr="00D53C25" w:rsidRDefault="00D3237B" w:rsidP="00CF2D79">
      <w:pPr>
        <w:pStyle w:val="NoSpacing"/>
        <w:spacing w:after="120"/>
        <w:ind w:firstLine="720"/>
        <w:rPr>
          <w:rFonts w:cstheme="minorHAnsi"/>
        </w:rPr>
      </w:pPr>
      <w:bookmarkStart w:id="123" w:name="_Hlk19522666"/>
      <w:bookmarkEnd w:id="122"/>
      <w:r w:rsidRPr="00D53C25">
        <w:rPr>
          <w:rFonts w:cstheme="minorHAnsi"/>
        </w:rPr>
        <w:t>461</w:t>
      </w:r>
      <w:r w:rsidR="003112B5" w:rsidRPr="00D53C25">
        <w:rPr>
          <w:rFonts w:cstheme="minorHAnsi"/>
        </w:rPr>
        <w:tab/>
      </w:r>
      <w:r w:rsidR="003112B5" w:rsidRPr="00D53C25">
        <w:rPr>
          <w:rFonts w:cstheme="minorHAnsi"/>
          <w:b/>
        </w:rPr>
        <w:t xml:space="preserve">School Nutrition </w:t>
      </w:r>
      <w:r w:rsidR="00C3010A">
        <w:rPr>
          <w:rFonts w:cstheme="minorHAnsi"/>
          <w:b/>
        </w:rPr>
        <w:t>Child Nutrition Discretionary</w:t>
      </w:r>
      <w:r w:rsidR="003112B5" w:rsidRPr="00D53C25">
        <w:rPr>
          <w:rFonts w:cstheme="minorHAnsi"/>
          <w:b/>
        </w:rPr>
        <w:t xml:space="preserve"> Grant</w:t>
      </w:r>
      <w:r w:rsidR="00C3010A">
        <w:rPr>
          <w:rFonts w:cstheme="minorHAnsi"/>
          <w:b/>
        </w:rPr>
        <w:t xml:space="preserve"> </w:t>
      </w:r>
      <w:r w:rsidR="00C3010A" w:rsidRPr="00C3010A">
        <w:rPr>
          <w:rFonts w:cstheme="minorHAnsi"/>
          <w:bCs/>
        </w:rPr>
        <w:t>(Direct Certification, ART, Equipment)</w:t>
      </w:r>
    </w:p>
    <w:bookmarkEnd w:id="123"/>
    <w:p w14:paraId="214E491C" w14:textId="3DA7179B" w:rsidR="0016176C" w:rsidRDefault="00D3237B" w:rsidP="00CF2D79">
      <w:pPr>
        <w:pStyle w:val="NoSpacing"/>
        <w:spacing w:after="120"/>
        <w:ind w:left="1440" w:hanging="720"/>
        <w:rPr>
          <w:rFonts w:cstheme="minorHAnsi"/>
        </w:rPr>
      </w:pPr>
      <w:r w:rsidRPr="00D53C25">
        <w:rPr>
          <w:rFonts w:cstheme="minorHAnsi"/>
        </w:rPr>
        <w:t>465</w:t>
      </w:r>
      <w:r w:rsidR="00862336" w:rsidRPr="00D53C25">
        <w:rPr>
          <w:rFonts w:cstheme="minorHAnsi"/>
        </w:rPr>
        <w:tab/>
      </w:r>
      <w:r w:rsidR="00BB5066" w:rsidRPr="00D53C25">
        <w:rPr>
          <w:rFonts w:cstheme="minorHAnsi"/>
          <w:b/>
        </w:rPr>
        <w:t>Miscellaneous Federal Grants</w:t>
      </w:r>
      <w:r w:rsidR="00BB5066">
        <w:rPr>
          <w:rFonts w:cstheme="minorHAnsi"/>
          <w:b/>
        </w:rPr>
        <w:t>,</w:t>
      </w:r>
      <w:r w:rsidR="00BB5066" w:rsidRPr="00D53C25">
        <w:rPr>
          <w:rFonts w:cstheme="minorHAnsi"/>
          <w:b/>
        </w:rPr>
        <w:t xml:space="preserve"> </w:t>
      </w:r>
      <w:r w:rsidR="00BB5066" w:rsidRPr="00BB5066">
        <w:rPr>
          <w:rFonts w:cstheme="minorHAnsi"/>
          <w:bCs/>
        </w:rPr>
        <w:t xml:space="preserve">Passed Through </w:t>
      </w:r>
      <w:r w:rsidR="00BB5066">
        <w:rPr>
          <w:rFonts w:cstheme="minorHAnsi"/>
          <w:bCs/>
        </w:rPr>
        <w:t xml:space="preserve">the </w:t>
      </w:r>
      <w:r w:rsidR="00BB5066" w:rsidRPr="00BB5066">
        <w:rPr>
          <w:rFonts w:cstheme="minorHAnsi"/>
          <w:bCs/>
        </w:rPr>
        <w:t>OPI</w:t>
      </w:r>
      <w:r w:rsidR="00BB5066">
        <w:rPr>
          <w:rFonts w:cstheme="minorHAnsi"/>
          <w:bCs/>
        </w:rPr>
        <w:br/>
      </w:r>
    </w:p>
    <w:p w14:paraId="19D12266" w14:textId="234ADF4D" w:rsidR="003C4FA3" w:rsidRPr="00D53C25" w:rsidRDefault="00FB2060" w:rsidP="00E24379">
      <w:pPr>
        <w:spacing w:after="120" w:line="240" w:lineRule="auto"/>
        <w:ind w:left="720" w:right="6" w:firstLine="0"/>
        <w:jc w:val="left"/>
        <w:rPr>
          <w:rFonts w:cstheme="minorHAnsi"/>
        </w:rPr>
      </w:pPr>
      <w:r w:rsidRPr="00FE4D09">
        <w:rPr>
          <w:rFonts w:cstheme="minorHAnsi"/>
          <w:b/>
          <w:u w:val="single"/>
        </w:rPr>
        <w:t xml:space="preserve">Restricted Grants-in-Aid Received </w:t>
      </w:r>
      <w:r w:rsidR="001756D6" w:rsidRPr="00FE4D09">
        <w:rPr>
          <w:rFonts w:cstheme="minorHAnsi"/>
          <w:b/>
          <w:u w:val="single"/>
        </w:rPr>
        <w:t>from</w:t>
      </w:r>
      <w:r w:rsidRPr="00FE4D09">
        <w:rPr>
          <w:rFonts w:cstheme="minorHAnsi"/>
          <w:b/>
          <w:u w:val="single"/>
        </w:rPr>
        <w:t xml:space="preserve"> the Federal Government Through State Agencies Other than the </w:t>
      </w:r>
      <w:r w:rsidR="00A91BFF">
        <w:rPr>
          <w:rFonts w:cstheme="minorHAnsi"/>
          <w:b/>
          <w:u w:val="single"/>
        </w:rPr>
        <w:t>OPI</w:t>
      </w:r>
      <w:r w:rsidRPr="00D53C25">
        <w:rPr>
          <w:rFonts w:cstheme="minorHAnsi"/>
        </w:rPr>
        <w:t xml:space="preserve"> - Funds received from the federal government through state agencies other than the </w:t>
      </w:r>
      <w:r w:rsidR="00A91BFF">
        <w:rPr>
          <w:rFonts w:cstheme="minorHAnsi"/>
        </w:rPr>
        <w:t>OPI</w:t>
      </w:r>
      <w:r w:rsidRPr="00D53C25">
        <w:rPr>
          <w:rFonts w:cstheme="minorHAnsi"/>
        </w:rPr>
        <w:t xml:space="preserve"> as grants that must be used for a categorical or specific purpose. </w:t>
      </w:r>
    </w:p>
    <w:p w14:paraId="52742F23" w14:textId="77777777" w:rsidR="00A91BFF" w:rsidRPr="001776EE" w:rsidRDefault="00FB2060" w:rsidP="00A91BFF">
      <w:pPr>
        <w:spacing w:after="0" w:line="240" w:lineRule="auto"/>
        <w:ind w:left="1440" w:hanging="720"/>
        <w:jc w:val="left"/>
        <w:rPr>
          <w:rFonts w:cstheme="minorHAnsi"/>
          <w:sz w:val="16"/>
          <w:szCs w:val="16"/>
        </w:rPr>
      </w:pPr>
      <w:r w:rsidRPr="00D53C25">
        <w:rPr>
          <w:rFonts w:cstheme="minorHAnsi"/>
        </w:rPr>
        <w:t>470</w:t>
      </w:r>
      <w:r w:rsidR="00862336" w:rsidRPr="00D53C25">
        <w:rPr>
          <w:rFonts w:cstheme="minorHAnsi"/>
        </w:rPr>
        <w:tab/>
      </w:r>
      <w:r w:rsidRPr="00D53C25">
        <w:rPr>
          <w:rFonts w:cstheme="minorHAnsi"/>
          <w:b/>
        </w:rPr>
        <w:t>Miscellaneous Federal Grants</w:t>
      </w:r>
      <w:r w:rsidR="00BB5066">
        <w:rPr>
          <w:rFonts w:cstheme="minorHAnsi"/>
          <w:b/>
        </w:rPr>
        <w:t>,</w:t>
      </w:r>
      <w:r w:rsidRPr="00D53C25">
        <w:rPr>
          <w:rFonts w:cstheme="minorHAnsi"/>
          <w:b/>
        </w:rPr>
        <w:t xml:space="preserve"> </w:t>
      </w:r>
      <w:r w:rsidRPr="00BB5066">
        <w:rPr>
          <w:rFonts w:cstheme="minorHAnsi"/>
          <w:bCs/>
        </w:rPr>
        <w:t xml:space="preserve">Passed Through State Agencies Other Than </w:t>
      </w:r>
      <w:r w:rsidR="00E434B8" w:rsidRPr="00BB5066">
        <w:rPr>
          <w:rFonts w:cstheme="minorHAnsi"/>
          <w:bCs/>
        </w:rPr>
        <w:t>OPI</w:t>
      </w:r>
      <w:r w:rsidR="00BB5066">
        <w:rPr>
          <w:rFonts w:cstheme="minorHAnsi"/>
          <w:bCs/>
        </w:rPr>
        <w:br/>
      </w:r>
    </w:p>
    <w:p w14:paraId="24E7923E" w14:textId="1DBC0E10" w:rsidR="003C4FA3" w:rsidRPr="00D53C25" w:rsidRDefault="003112B5" w:rsidP="00A91BFF">
      <w:pPr>
        <w:spacing w:after="120" w:line="240" w:lineRule="auto"/>
        <w:ind w:left="1440" w:hanging="720"/>
        <w:jc w:val="left"/>
        <w:rPr>
          <w:rFonts w:cstheme="minorHAnsi"/>
        </w:rPr>
      </w:pPr>
      <w:r w:rsidRPr="00D53C25">
        <w:rPr>
          <w:rFonts w:cstheme="minorHAnsi"/>
        </w:rPr>
        <w:t>471</w:t>
      </w:r>
      <w:r w:rsidR="00FB2060" w:rsidRPr="00D53C25">
        <w:rPr>
          <w:rFonts w:cstheme="minorHAnsi"/>
          <w:b/>
        </w:rPr>
        <w:t xml:space="preserve"> </w:t>
      </w:r>
      <w:r w:rsidR="00FB2060" w:rsidRPr="00D53C25">
        <w:rPr>
          <w:rFonts w:cstheme="minorHAnsi"/>
          <w:b/>
        </w:rPr>
        <w:tab/>
        <w:t xml:space="preserve">GEAR UP </w:t>
      </w:r>
      <w:r w:rsidR="00FB2060" w:rsidRPr="00D53C25">
        <w:rPr>
          <w:rFonts w:cstheme="minorHAnsi"/>
        </w:rPr>
        <w:t>(MT Commissioner of Higher Education)</w:t>
      </w:r>
      <w:r w:rsidR="00FB2060" w:rsidRPr="00D53C25">
        <w:rPr>
          <w:rFonts w:cstheme="minorHAnsi"/>
          <w:b/>
        </w:rPr>
        <w:t xml:space="preserve"> </w:t>
      </w:r>
      <w:r w:rsidR="00FB2060" w:rsidRPr="00D53C25">
        <w:rPr>
          <w:rFonts w:cstheme="minorHAnsi"/>
        </w:rPr>
        <w:t xml:space="preserve"> </w:t>
      </w:r>
    </w:p>
    <w:p w14:paraId="62E22CA3" w14:textId="77777777" w:rsidR="003C4FA3" w:rsidRPr="00D53C25" w:rsidRDefault="003112B5" w:rsidP="00CF2D79">
      <w:pPr>
        <w:spacing w:after="120" w:line="240" w:lineRule="auto"/>
        <w:ind w:firstLine="710"/>
        <w:jc w:val="left"/>
        <w:rPr>
          <w:rFonts w:cstheme="minorHAnsi"/>
        </w:rPr>
      </w:pPr>
      <w:r w:rsidRPr="00D53C25">
        <w:rPr>
          <w:rFonts w:cstheme="minorHAnsi"/>
        </w:rPr>
        <w:t>473</w:t>
      </w:r>
      <w:r w:rsidRPr="00D53C25">
        <w:rPr>
          <w:rFonts w:cstheme="minorHAnsi"/>
          <w:b/>
        </w:rPr>
        <w:tab/>
      </w:r>
      <w:r w:rsidR="00FB2060" w:rsidRPr="00D53C25">
        <w:rPr>
          <w:rFonts w:cstheme="minorHAnsi"/>
          <w:b/>
        </w:rPr>
        <w:t>Public Health Emergency Preparedness</w:t>
      </w:r>
    </w:p>
    <w:p w14:paraId="760901CA" w14:textId="4FC1CEC8" w:rsidR="003B6CD3" w:rsidRDefault="003112B5" w:rsidP="00CF2D79">
      <w:pPr>
        <w:spacing w:after="120" w:line="240" w:lineRule="auto"/>
        <w:ind w:firstLine="710"/>
        <w:jc w:val="left"/>
        <w:rPr>
          <w:rFonts w:cstheme="minorHAnsi"/>
        </w:rPr>
      </w:pPr>
      <w:r w:rsidRPr="00D53C25">
        <w:rPr>
          <w:rFonts w:cstheme="minorHAnsi"/>
        </w:rPr>
        <w:lastRenderedPageBreak/>
        <w:t>474</w:t>
      </w:r>
      <w:r w:rsidRPr="00D53C25">
        <w:rPr>
          <w:rFonts w:cstheme="minorHAnsi"/>
        </w:rPr>
        <w:tab/>
      </w:r>
      <w:r w:rsidR="00FB430E" w:rsidRPr="00D53C25">
        <w:rPr>
          <w:rFonts w:cstheme="minorHAnsi"/>
          <w:b/>
        </w:rPr>
        <w:t>Pre-Employment Transition Services</w:t>
      </w:r>
      <w:r w:rsidR="00FB430E" w:rsidRPr="00D53C25">
        <w:rPr>
          <w:rFonts w:cstheme="minorHAnsi"/>
        </w:rPr>
        <w:t xml:space="preserve"> (DPHHS)</w:t>
      </w:r>
    </w:p>
    <w:p w14:paraId="2B1C1E7F" w14:textId="41C48F2D" w:rsidR="00D70805" w:rsidRPr="00E24379" w:rsidRDefault="00D70805" w:rsidP="00E24379">
      <w:pPr>
        <w:spacing w:after="120" w:line="240" w:lineRule="auto"/>
        <w:ind w:firstLine="710"/>
        <w:jc w:val="left"/>
        <w:rPr>
          <w:rFonts w:cstheme="minorHAnsi"/>
          <w:u w:val="single"/>
        </w:rPr>
      </w:pPr>
      <w:r w:rsidRPr="00E24379">
        <w:rPr>
          <w:rFonts w:cstheme="minorHAnsi"/>
          <w:b/>
          <w:u w:val="single"/>
        </w:rPr>
        <w:t>Continuation of: Restricted Grants-in-Aid Received Directly from the Federal Agencies or Indian Tribes</w:t>
      </w:r>
    </w:p>
    <w:p w14:paraId="742D2AF3" w14:textId="7ACFED2A" w:rsidR="00F26419" w:rsidRDefault="00F26419" w:rsidP="00CF2D79">
      <w:pPr>
        <w:spacing w:after="120" w:line="240" w:lineRule="auto"/>
        <w:ind w:firstLine="710"/>
        <w:jc w:val="left"/>
        <w:rPr>
          <w:rFonts w:cstheme="minorHAnsi"/>
        </w:rPr>
      </w:pPr>
      <w:r>
        <w:rPr>
          <w:rFonts w:cstheme="minorHAnsi"/>
        </w:rPr>
        <w:t>48</w:t>
      </w:r>
      <w:r w:rsidR="001968C1">
        <w:rPr>
          <w:rFonts w:cstheme="minorHAnsi"/>
        </w:rPr>
        <w:t>1</w:t>
      </w:r>
      <w:r>
        <w:rPr>
          <w:rFonts w:cstheme="minorHAnsi"/>
        </w:rPr>
        <w:t xml:space="preserve"> </w:t>
      </w:r>
      <w:r>
        <w:rPr>
          <w:rFonts w:cstheme="minorHAnsi"/>
        </w:rPr>
        <w:tab/>
      </w:r>
      <w:r w:rsidRPr="00F26419">
        <w:rPr>
          <w:rFonts w:cstheme="minorHAnsi"/>
          <w:b/>
          <w:bCs/>
        </w:rPr>
        <w:t>Federal Impact Aid Discretionary Construction</w:t>
      </w:r>
      <w:r w:rsidR="003B2676">
        <w:rPr>
          <w:rFonts w:cstheme="minorHAnsi"/>
          <w:b/>
          <w:bCs/>
        </w:rPr>
        <w:t xml:space="preserve"> </w:t>
      </w:r>
      <w:r w:rsidR="003B2676" w:rsidRPr="003B2676">
        <w:rPr>
          <w:rFonts w:cstheme="minorHAnsi"/>
        </w:rPr>
        <w:t>Title VII</w:t>
      </w:r>
      <w:r>
        <w:rPr>
          <w:rFonts w:cstheme="minorHAnsi"/>
        </w:rPr>
        <w:t xml:space="preserve"> (Section 7007(B))</w:t>
      </w:r>
    </w:p>
    <w:p w14:paraId="7E33C1EB" w14:textId="7EA75D73" w:rsidR="001968C1" w:rsidRPr="00D53C25" w:rsidRDefault="001968C1" w:rsidP="001968C1">
      <w:pPr>
        <w:spacing w:after="120" w:line="240" w:lineRule="auto"/>
        <w:ind w:firstLine="710"/>
        <w:jc w:val="left"/>
        <w:rPr>
          <w:rFonts w:cstheme="minorHAnsi"/>
        </w:rPr>
      </w:pPr>
      <w:r>
        <w:rPr>
          <w:rFonts w:cstheme="minorHAnsi"/>
        </w:rPr>
        <w:t xml:space="preserve">482 </w:t>
      </w:r>
      <w:r>
        <w:rPr>
          <w:rFonts w:cstheme="minorHAnsi"/>
        </w:rPr>
        <w:tab/>
      </w:r>
      <w:r w:rsidRPr="00D53C25">
        <w:rPr>
          <w:rFonts w:cstheme="minorHAnsi"/>
          <w:b/>
        </w:rPr>
        <w:t xml:space="preserve">Federal Impact Aid Formulary Construction </w:t>
      </w:r>
      <w:r w:rsidRPr="00D53C25">
        <w:rPr>
          <w:rFonts w:cstheme="minorHAnsi"/>
        </w:rPr>
        <w:t>Title VII (Section 7007(A))</w:t>
      </w:r>
    </w:p>
    <w:p w14:paraId="1148F97A" w14:textId="4550CEF5" w:rsidR="007F597C" w:rsidRPr="00E24379" w:rsidRDefault="007F597C" w:rsidP="00E24379">
      <w:pPr>
        <w:spacing w:after="120" w:line="240" w:lineRule="auto"/>
        <w:ind w:left="0" w:firstLine="720"/>
        <w:jc w:val="left"/>
        <w:rPr>
          <w:rFonts w:cstheme="minorHAnsi"/>
          <w:u w:val="single"/>
        </w:rPr>
      </w:pPr>
      <w:r w:rsidRPr="00E24379">
        <w:rPr>
          <w:rFonts w:cstheme="minorHAnsi"/>
          <w:b/>
          <w:u w:val="single"/>
        </w:rPr>
        <w:t>Continuation of: Restricted Grants-in-Aid Received from the Federal Government Through the OPI</w:t>
      </w:r>
    </w:p>
    <w:p w14:paraId="14B3D1FC" w14:textId="4D005DB7" w:rsidR="003B6CD3" w:rsidRDefault="00FB2060" w:rsidP="007F597C">
      <w:pPr>
        <w:spacing w:after="120" w:line="240" w:lineRule="auto"/>
        <w:ind w:left="15" w:right="3665" w:firstLine="705"/>
        <w:jc w:val="left"/>
        <w:rPr>
          <w:rFonts w:cstheme="minorHAnsi"/>
          <w:b/>
        </w:rPr>
      </w:pPr>
      <w:r w:rsidRPr="00D53C25">
        <w:rPr>
          <w:rFonts w:cstheme="minorHAnsi"/>
        </w:rPr>
        <w:t xml:space="preserve">494 </w:t>
      </w:r>
      <w:r w:rsidRPr="00D53C25">
        <w:rPr>
          <w:rFonts w:cstheme="minorHAnsi"/>
        </w:rPr>
        <w:tab/>
      </w:r>
      <w:r w:rsidRPr="00D53C25">
        <w:rPr>
          <w:rFonts w:cstheme="minorHAnsi"/>
          <w:b/>
        </w:rPr>
        <w:t>Title I</w:t>
      </w:r>
      <w:r w:rsidR="005E7BF4">
        <w:rPr>
          <w:rFonts w:cstheme="minorHAnsi"/>
          <w:b/>
        </w:rPr>
        <w:t>,</w:t>
      </w:r>
      <w:r w:rsidRPr="00D53C25">
        <w:rPr>
          <w:rFonts w:cstheme="minorHAnsi"/>
          <w:b/>
        </w:rPr>
        <w:t xml:space="preserve"> </w:t>
      </w:r>
      <w:r w:rsidR="00E434B8" w:rsidRPr="00D53C25">
        <w:rPr>
          <w:rFonts w:cstheme="minorHAnsi"/>
          <w:b/>
        </w:rPr>
        <w:t>ESEA</w:t>
      </w:r>
      <w:r w:rsidR="005E7BF4">
        <w:rPr>
          <w:rFonts w:cstheme="minorHAnsi"/>
          <w:b/>
        </w:rPr>
        <w:t>,</w:t>
      </w:r>
      <w:r w:rsidR="00E434B8" w:rsidRPr="00D53C25">
        <w:rPr>
          <w:rFonts w:cstheme="minorHAnsi"/>
          <w:b/>
        </w:rPr>
        <w:t xml:space="preserve"> Schoolwide</w:t>
      </w:r>
      <w:r w:rsidRPr="00D53C25">
        <w:rPr>
          <w:rFonts w:cstheme="minorHAnsi"/>
          <w:b/>
        </w:rPr>
        <w:t xml:space="preserve"> Program</w:t>
      </w:r>
    </w:p>
    <w:p w14:paraId="1B307502" w14:textId="1666FD75" w:rsidR="00862336" w:rsidRDefault="009D0EA4" w:rsidP="00C218DF">
      <w:pPr>
        <w:pStyle w:val="Heading4"/>
        <w:ind w:left="720" w:firstLine="0"/>
        <w:rPr>
          <w:b w:val="0"/>
          <w:bCs w:val="0"/>
          <w:u w:val="none"/>
        </w:rPr>
      </w:pPr>
      <w:bookmarkStart w:id="124" w:name="_Toc528673221"/>
      <w:r w:rsidRPr="00B429A7">
        <w:t xml:space="preserve">500 </w:t>
      </w:r>
      <w:r w:rsidR="00C71400" w:rsidRPr="00B429A7">
        <w:tab/>
      </w:r>
      <w:r w:rsidR="00FB2060" w:rsidRPr="00B429A7">
        <w:t>Non-Public School Programs.</w:t>
      </w:r>
      <w:bookmarkEnd w:id="124"/>
      <w:r w:rsidR="00FB2060" w:rsidRPr="00E404F5">
        <w:rPr>
          <w:u w:val="none"/>
        </w:rPr>
        <w:t xml:space="preserve"> </w:t>
      </w:r>
      <w:r w:rsidR="00FB2060" w:rsidRPr="00C218DF">
        <w:rPr>
          <w:b w:val="0"/>
          <w:bCs w:val="0"/>
          <w:u w:val="none"/>
        </w:rPr>
        <w:t>Activities for students attending a school established by an agency other than the state, a subdivision of th</w:t>
      </w:r>
      <w:r w:rsidR="00E434B8" w:rsidRPr="00C218DF">
        <w:rPr>
          <w:b w:val="0"/>
          <w:bCs w:val="0"/>
          <w:u w:val="none"/>
        </w:rPr>
        <w:t>e</w:t>
      </w:r>
      <w:r w:rsidRPr="00C218DF">
        <w:rPr>
          <w:b w:val="0"/>
          <w:bCs w:val="0"/>
          <w:u w:val="none"/>
        </w:rPr>
        <w:t xml:space="preserve"> </w:t>
      </w:r>
      <w:r w:rsidR="00FB2060" w:rsidRPr="00C218DF">
        <w:rPr>
          <w:b w:val="0"/>
          <w:bCs w:val="0"/>
          <w:u w:val="none"/>
        </w:rPr>
        <w:t>state, or the federal government, which usually is supported primarily by other than public funds. The services consist of such activities as those involved in providing instructional services, attendance and social work services, health services, and transportation services for non-public school students.</w:t>
      </w:r>
    </w:p>
    <w:p w14:paraId="2D0596EF" w14:textId="074D3FBD" w:rsidR="003C4FA3" w:rsidRPr="00B429A7" w:rsidRDefault="009D0EA4" w:rsidP="00905DB4">
      <w:pPr>
        <w:pStyle w:val="Heading4"/>
      </w:pPr>
      <w:bookmarkStart w:id="125" w:name="_Toc528673222"/>
      <w:r w:rsidRPr="00B429A7">
        <w:t xml:space="preserve">600 </w:t>
      </w:r>
      <w:r w:rsidR="00C71400" w:rsidRPr="00B429A7">
        <w:tab/>
      </w:r>
      <w:r w:rsidR="00FB2060" w:rsidRPr="00B429A7">
        <w:t xml:space="preserve">Adult Continuing Education Programs </w:t>
      </w:r>
      <w:r w:rsidR="00B429A7">
        <w:t>&amp;</w:t>
      </w:r>
      <w:r w:rsidR="00FB2060" w:rsidRPr="00B429A7">
        <w:t xml:space="preserve"> Adult Basic Education Programs.</w:t>
      </w:r>
      <w:bookmarkEnd w:id="125"/>
      <w:r w:rsidR="00FB2060" w:rsidRPr="00B429A7">
        <w:t xml:space="preserve"> </w:t>
      </w:r>
    </w:p>
    <w:p w14:paraId="4A7C140F" w14:textId="271C774A" w:rsidR="003C4FA3" w:rsidRPr="001776EE" w:rsidRDefault="00FB2060" w:rsidP="00CF2D79">
      <w:pPr>
        <w:spacing w:after="120" w:line="240" w:lineRule="auto"/>
        <w:ind w:left="1440" w:hanging="720"/>
        <w:jc w:val="left"/>
        <w:rPr>
          <w:rFonts w:cstheme="minorHAnsi"/>
          <w:bCs/>
        </w:rPr>
      </w:pPr>
      <w:r w:rsidRPr="00D53C25">
        <w:rPr>
          <w:rFonts w:cstheme="minorHAnsi"/>
        </w:rPr>
        <w:t xml:space="preserve">610 </w:t>
      </w:r>
      <w:r w:rsidR="00E434B8" w:rsidRPr="00D53C25">
        <w:rPr>
          <w:rFonts w:cstheme="minorHAnsi"/>
        </w:rPr>
        <w:tab/>
      </w:r>
      <w:r w:rsidRPr="00D53C25">
        <w:rPr>
          <w:rFonts w:cstheme="minorHAnsi"/>
          <w:b/>
        </w:rPr>
        <w:t>Adult Continuing Education Programs</w:t>
      </w:r>
      <w:r w:rsidR="0018273B" w:rsidRPr="00D53C25">
        <w:rPr>
          <w:rFonts w:cstheme="minorHAnsi"/>
          <w:b/>
        </w:rPr>
        <w:t xml:space="preserve">. </w:t>
      </w:r>
      <w:r w:rsidRPr="00D53C25">
        <w:rPr>
          <w:rFonts w:cstheme="minorHAnsi"/>
        </w:rPr>
        <w:t>Activities designed to develop knowledge and skills to meet immediate and long-range educational objectives of adults who, having completed or interrupted formal schooling, have accepted adult roles and responsibilities</w:t>
      </w:r>
      <w:r w:rsidR="0018273B" w:rsidRPr="00D53C25">
        <w:rPr>
          <w:rFonts w:cstheme="minorHAnsi"/>
        </w:rPr>
        <w:t xml:space="preserve">. </w:t>
      </w:r>
      <w:r w:rsidRPr="00D53C25">
        <w:rPr>
          <w:rFonts w:cstheme="minorHAnsi"/>
        </w:rPr>
        <w:t xml:space="preserve">Programs include activities to foster the development of fundamental tools of learning; prepare students for a postsecondary career; prepare students for postsecondary education programs; upgrade occupational competence, prepare students for a new or different career; develop skills and appreciations for special interests; or to enrich the aesthetic qualities of life.  </w:t>
      </w:r>
      <w:r w:rsidR="009D0EA4" w:rsidRPr="001776EE">
        <w:rPr>
          <w:rFonts w:cstheme="minorHAnsi"/>
          <w:bCs/>
        </w:rPr>
        <w:t>Federal a</w:t>
      </w:r>
      <w:r w:rsidRPr="001776EE">
        <w:rPr>
          <w:rFonts w:cstheme="minorHAnsi"/>
          <w:bCs/>
        </w:rPr>
        <w:t xml:space="preserve">dult education programs </w:t>
      </w:r>
      <w:r w:rsidR="001776EE" w:rsidRPr="001776EE">
        <w:rPr>
          <w:rFonts w:cstheme="minorHAnsi"/>
          <w:bCs/>
        </w:rPr>
        <w:t>should be coded to</w:t>
      </w:r>
      <w:r w:rsidR="007F597C" w:rsidRPr="001776EE">
        <w:rPr>
          <w:rFonts w:cstheme="minorHAnsi"/>
          <w:bCs/>
        </w:rPr>
        <w:t xml:space="preserve"> 454</w:t>
      </w:r>
      <w:r w:rsidR="001776EE" w:rsidRPr="001776EE">
        <w:rPr>
          <w:rFonts w:cstheme="minorHAnsi"/>
          <w:bCs/>
        </w:rPr>
        <w:t xml:space="preserve"> Adult Basic and Literacy Education</w:t>
      </w:r>
      <w:r w:rsidRPr="001776EE">
        <w:rPr>
          <w:rFonts w:cstheme="minorHAnsi"/>
          <w:bCs/>
        </w:rPr>
        <w:t xml:space="preserve">. </w:t>
      </w:r>
    </w:p>
    <w:p w14:paraId="6BB429E9" w14:textId="46BC46BB" w:rsidR="003B6CD3" w:rsidRDefault="00CF2D79" w:rsidP="006135A3">
      <w:pPr>
        <w:spacing w:after="120" w:line="240" w:lineRule="auto"/>
        <w:ind w:left="0" w:firstLine="0"/>
        <w:jc w:val="left"/>
        <w:rPr>
          <w:rFonts w:cstheme="minorHAnsi"/>
          <w:b/>
        </w:rPr>
      </w:pPr>
      <w:r w:rsidRPr="00D53C25">
        <w:rPr>
          <w:rFonts w:cstheme="minorHAnsi"/>
        </w:rPr>
        <w:tab/>
      </w:r>
      <w:r w:rsidR="00FB2060" w:rsidRPr="00D53C25">
        <w:rPr>
          <w:rFonts w:cstheme="minorHAnsi"/>
        </w:rPr>
        <w:t xml:space="preserve">650 </w:t>
      </w:r>
      <w:r w:rsidR="00FB2060" w:rsidRPr="00D53C25">
        <w:rPr>
          <w:rFonts w:cstheme="minorHAnsi"/>
        </w:rPr>
        <w:tab/>
      </w:r>
      <w:r w:rsidR="006F73DA" w:rsidRPr="006F73DA">
        <w:rPr>
          <w:rFonts w:cstheme="minorHAnsi"/>
          <w:b/>
          <w:bCs/>
        </w:rPr>
        <w:t xml:space="preserve">Adult Education General </w:t>
      </w:r>
      <w:r w:rsidR="006F73DA" w:rsidRPr="00180067">
        <w:rPr>
          <w:rFonts w:cstheme="minorHAnsi"/>
          <w:b/>
          <w:bCs/>
        </w:rPr>
        <w:t>Equivalency Diploma (</w:t>
      </w:r>
      <w:r w:rsidR="00FB2060" w:rsidRPr="00180067">
        <w:rPr>
          <w:rFonts w:cstheme="minorHAnsi"/>
          <w:b/>
          <w:bCs/>
        </w:rPr>
        <w:t>GED</w:t>
      </w:r>
      <w:r w:rsidR="006F73DA" w:rsidRPr="00180067">
        <w:rPr>
          <w:rFonts w:cstheme="minorHAnsi"/>
          <w:b/>
        </w:rPr>
        <w:t>)</w:t>
      </w:r>
      <w:r w:rsidR="00FB2060" w:rsidRPr="00180067">
        <w:rPr>
          <w:rFonts w:cstheme="minorHAnsi"/>
          <w:b/>
        </w:rPr>
        <w:t xml:space="preserve"> Programs</w:t>
      </w:r>
      <w:r w:rsidR="00FB2060" w:rsidRPr="00D53C25">
        <w:rPr>
          <w:rFonts w:cstheme="minorHAnsi"/>
          <w:b/>
        </w:rPr>
        <w:t xml:space="preserve"> </w:t>
      </w:r>
      <w:r w:rsidR="001776EE">
        <w:rPr>
          <w:rFonts w:cstheme="minorHAnsi"/>
          <w:b/>
        </w:rPr>
        <w:t xml:space="preserve"> </w:t>
      </w:r>
    </w:p>
    <w:p w14:paraId="3B82AF29" w14:textId="0138D23D" w:rsidR="003C4FA3" w:rsidRPr="00C218DF" w:rsidRDefault="009D0EA4" w:rsidP="00C218DF">
      <w:pPr>
        <w:pStyle w:val="Heading4"/>
        <w:rPr>
          <w:b w:val="0"/>
          <w:bCs w:val="0"/>
          <w:u w:val="none"/>
        </w:rPr>
      </w:pPr>
      <w:bookmarkStart w:id="126" w:name="_Toc528673223"/>
      <w:r w:rsidRPr="00B429A7">
        <w:t xml:space="preserve">700 </w:t>
      </w:r>
      <w:r w:rsidR="00C71400" w:rsidRPr="00B429A7">
        <w:tab/>
      </w:r>
      <w:r w:rsidR="00FB2060" w:rsidRPr="00180067">
        <w:t>Extracurricular Activities and Athletics</w:t>
      </w:r>
      <w:bookmarkEnd w:id="126"/>
      <w:r w:rsidR="00C71400" w:rsidRPr="00180067">
        <w:t>.</w:t>
      </w:r>
      <w:r w:rsidR="00C218DF" w:rsidRPr="00180067">
        <w:rPr>
          <w:u w:val="none"/>
        </w:rPr>
        <w:t xml:space="preserve"> </w:t>
      </w:r>
      <w:r w:rsidR="00FB2060" w:rsidRPr="00180067">
        <w:rPr>
          <w:b w:val="0"/>
          <w:bCs w:val="0"/>
          <w:u w:val="none"/>
        </w:rPr>
        <w:t>Activities</w:t>
      </w:r>
      <w:r w:rsidR="00FB2060" w:rsidRPr="00C218DF">
        <w:rPr>
          <w:b w:val="0"/>
          <w:bCs w:val="0"/>
          <w:u w:val="none"/>
        </w:rPr>
        <w:t xml:space="preserve"> outside of the instructional program for which </w:t>
      </w:r>
      <w:r w:rsidR="00C218DF">
        <w:rPr>
          <w:b w:val="0"/>
          <w:bCs w:val="0"/>
          <w:u w:val="none"/>
        </w:rPr>
        <w:t xml:space="preserve">     </w:t>
      </w:r>
      <w:r w:rsidR="00C218DF">
        <w:rPr>
          <w:b w:val="0"/>
          <w:bCs w:val="0"/>
          <w:u w:val="none"/>
        </w:rPr>
        <w:tab/>
      </w:r>
      <w:r w:rsidR="00C218DF">
        <w:rPr>
          <w:b w:val="0"/>
          <w:bCs w:val="0"/>
          <w:u w:val="none"/>
        </w:rPr>
        <w:tab/>
      </w:r>
      <w:r w:rsidR="00FB2060" w:rsidRPr="00C218DF">
        <w:rPr>
          <w:b w:val="0"/>
          <w:bCs w:val="0"/>
          <w:u w:val="none"/>
        </w:rPr>
        <w:t xml:space="preserve"> do not receive educational credits. </w:t>
      </w:r>
    </w:p>
    <w:p w14:paraId="1F868D04" w14:textId="3002906E" w:rsidR="003C4FA3" w:rsidRPr="001776EE" w:rsidRDefault="00FB2060" w:rsidP="00CF2D79">
      <w:pPr>
        <w:spacing w:after="120" w:line="240" w:lineRule="auto"/>
        <w:ind w:left="1440" w:hanging="720"/>
        <w:jc w:val="left"/>
        <w:rPr>
          <w:rFonts w:cstheme="minorHAnsi"/>
          <w:bCs/>
        </w:rPr>
      </w:pPr>
      <w:r w:rsidRPr="00D53C25">
        <w:rPr>
          <w:rFonts w:cstheme="minorHAnsi"/>
        </w:rPr>
        <w:t xml:space="preserve">710 </w:t>
      </w:r>
      <w:r w:rsidR="00E434B8" w:rsidRPr="00D53C25">
        <w:rPr>
          <w:rFonts w:cstheme="minorHAnsi"/>
        </w:rPr>
        <w:tab/>
      </w:r>
      <w:r w:rsidRPr="00D53C25">
        <w:rPr>
          <w:rFonts w:cstheme="minorHAnsi"/>
          <w:b/>
        </w:rPr>
        <w:t xml:space="preserve">School Sponsored </w:t>
      </w:r>
      <w:r w:rsidR="00C218DF" w:rsidRPr="00D53C25">
        <w:rPr>
          <w:rFonts w:cstheme="minorHAnsi"/>
          <w:b/>
        </w:rPr>
        <w:t>Extra</w:t>
      </w:r>
      <w:r w:rsidR="00C218DF">
        <w:rPr>
          <w:rFonts w:cstheme="minorHAnsi"/>
          <w:b/>
        </w:rPr>
        <w:t>c</w:t>
      </w:r>
      <w:r w:rsidR="00C218DF" w:rsidRPr="00D53C25">
        <w:rPr>
          <w:rFonts w:cstheme="minorHAnsi"/>
          <w:b/>
        </w:rPr>
        <w:t>urricular</w:t>
      </w:r>
      <w:r w:rsidRPr="00D53C25">
        <w:rPr>
          <w:rFonts w:cstheme="minorHAnsi"/>
          <w:b/>
        </w:rPr>
        <w:t xml:space="preserve"> Activities</w:t>
      </w:r>
      <w:r w:rsidR="0018273B" w:rsidRPr="00D53C25">
        <w:rPr>
          <w:rFonts w:cstheme="minorHAnsi"/>
          <w:b/>
        </w:rPr>
        <w:t xml:space="preserve">. </w:t>
      </w:r>
      <w:r w:rsidRPr="00D53C25">
        <w:rPr>
          <w:rFonts w:cstheme="minorHAnsi"/>
        </w:rPr>
        <w:t xml:space="preserve">School sponsored activities, under the guidance and supervision of school district staff, designed to provide such experiences as motivation, enjoyment, and improvement of skills. Extracurricular activities normally supplement the regular instructional program and include such activities as band, chorus, choir, </w:t>
      </w:r>
      <w:r w:rsidR="0018273B" w:rsidRPr="00D53C25">
        <w:rPr>
          <w:rFonts w:cstheme="minorHAnsi"/>
        </w:rPr>
        <w:t>speech,</w:t>
      </w:r>
      <w:r w:rsidRPr="00D53C25">
        <w:rPr>
          <w:rFonts w:cstheme="minorHAnsi"/>
        </w:rPr>
        <w:t xml:space="preserve"> and debate. Also included are student financed and managed activities, such as: Class of 20XX, Chess Club, Senior Prom, and Future Farmers of America</w:t>
      </w:r>
      <w:r w:rsidR="0018273B" w:rsidRPr="00D53C25">
        <w:rPr>
          <w:rFonts w:cstheme="minorHAnsi"/>
        </w:rPr>
        <w:t xml:space="preserve">. </w:t>
      </w:r>
      <w:r w:rsidRPr="00D53C25">
        <w:rPr>
          <w:rFonts w:cstheme="minorHAnsi"/>
        </w:rPr>
        <w:t>Used with 3400</w:t>
      </w:r>
      <w:r w:rsidR="001776EE">
        <w:rPr>
          <w:rFonts w:cstheme="minorHAnsi"/>
        </w:rPr>
        <w:t xml:space="preserve"> </w:t>
      </w:r>
      <w:r w:rsidR="001776EE" w:rsidRPr="001776EE">
        <w:rPr>
          <w:rFonts w:cstheme="minorHAnsi"/>
          <w:bCs/>
        </w:rPr>
        <w:t>Extracurricular - Activities</w:t>
      </w:r>
      <w:r w:rsidRPr="001776EE">
        <w:rPr>
          <w:rFonts w:cstheme="minorHAnsi"/>
          <w:bCs/>
        </w:rPr>
        <w:t xml:space="preserve">. </w:t>
      </w:r>
    </w:p>
    <w:p w14:paraId="78F0C206" w14:textId="4ACCB843" w:rsidR="003B6CD3" w:rsidRDefault="00FB2060" w:rsidP="00CE619D">
      <w:pPr>
        <w:spacing w:after="120" w:line="240" w:lineRule="auto"/>
        <w:ind w:left="1440" w:hanging="720"/>
        <w:jc w:val="left"/>
        <w:rPr>
          <w:rFonts w:cstheme="minorHAnsi"/>
        </w:rPr>
      </w:pPr>
      <w:r w:rsidRPr="00D53C25">
        <w:rPr>
          <w:rFonts w:cstheme="minorHAnsi"/>
        </w:rPr>
        <w:t xml:space="preserve">720 </w:t>
      </w:r>
      <w:r w:rsidR="00E434B8" w:rsidRPr="00D53C25">
        <w:rPr>
          <w:rFonts w:cstheme="minorHAnsi"/>
        </w:rPr>
        <w:tab/>
      </w:r>
      <w:r w:rsidRPr="00D53C25">
        <w:rPr>
          <w:rFonts w:cstheme="minorHAnsi"/>
          <w:b/>
        </w:rPr>
        <w:t>School Sponsored Athletics</w:t>
      </w:r>
      <w:r w:rsidR="0018273B" w:rsidRPr="00D53C25">
        <w:rPr>
          <w:rFonts w:cstheme="minorHAnsi"/>
          <w:b/>
        </w:rPr>
        <w:t xml:space="preserve">. </w:t>
      </w:r>
      <w:r w:rsidRPr="00D53C25">
        <w:rPr>
          <w:rFonts w:cstheme="minorHAnsi"/>
        </w:rPr>
        <w:t>School sponsored athletics under the guidance and supervision of school district staff, designed to provide opportunities to pupils to pursue various aspects of physical education</w:t>
      </w:r>
      <w:r w:rsidR="0018273B" w:rsidRPr="00D53C25">
        <w:rPr>
          <w:rFonts w:cstheme="minorHAnsi"/>
        </w:rPr>
        <w:t xml:space="preserve">. </w:t>
      </w:r>
      <w:r w:rsidRPr="00D53C25">
        <w:rPr>
          <w:rFonts w:cstheme="minorHAnsi"/>
        </w:rPr>
        <w:t>Used with 3500</w:t>
      </w:r>
      <w:r w:rsidR="001776EE">
        <w:rPr>
          <w:rFonts w:cstheme="minorHAnsi"/>
        </w:rPr>
        <w:t xml:space="preserve"> Extracurricular - Athletics</w:t>
      </w:r>
      <w:r w:rsidRPr="00D53C25">
        <w:rPr>
          <w:rFonts w:cstheme="minorHAnsi"/>
        </w:rPr>
        <w:t xml:space="preserve">. </w:t>
      </w:r>
    </w:p>
    <w:p w14:paraId="3D23534D" w14:textId="5E3ADF95" w:rsidR="00201020" w:rsidRDefault="00201020" w:rsidP="00201020">
      <w:pPr>
        <w:spacing w:after="0" w:line="240" w:lineRule="auto"/>
        <w:ind w:left="1440" w:hanging="720"/>
        <w:jc w:val="left"/>
        <w:rPr>
          <w:rFonts w:cstheme="minorHAnsi"/>
          <w:b/>
          <w:u w:val="single"/>
        </w:rPr>
      </w:pPr>
      <w:r>
        <w:rPr>
          <w:rFonts w:cstheme="minorHAnsi"/>
          <w:b/>
          <w:u w:val="single"/>
        </w:rPr>
        <w:t>760</w:t>
      </w:r>
      <w:r>
        <w:rPr>
          <w:rFonts w:cstheme="minorHAnsi"/>
          <w:b/>
          <w:u w:val="single"/>
        </w:rPr>
        <w:tab/>
      </w:r>
      <w:r w:rsidRPr="00FE4D09">
        <w:rPr>
          <w:rFonts w:cstheme="minorHAnsi"/>
          <w:b/>
          <w:u w:val="single"/>
        </w:rPr>
        <w:t>Restricted Grants-in-Aid Received from the Federal Government Through the Office of Public</w:t>
      </w:r>
      <w:r>
        <w:rPr>
          <w:rFonts w:cstheme="minorHAnsi"/>
          <w:b/>
          <w:u w:val="single"/>
        </w:rPr>
        <w:t xml:space="preserve"> </w:t>
      </w:r>
    </w:p>
    <w:p w14:paraId="4421AD02" w14:textId="57A05680" w:rsidR="00201020" w:rsidRDefault="00201020" w:rsidP="00201020">
      <w:pPr>
        <w:spacing w:after="0" w:line="240" w:lineRule="auto"/>
        <w:ind w:left="1440" w:firstLine="0"/>
        <w:jc w:val="left"/>
        <w:rPr>
          <w:rFonts w:cstheme="minorHAnsi"/>
        </w:rPr>
      </w:pPr>
      <w:r w:rsidRPr="00A91BFF">
        <w:rPr>
          <w:rFonts w:cstheme="minorHAnsi"/>
          <w:b/>
          <w:u w:val="single"/>
        </w:rPr>
        <w:t>Instruction (OPI)</w:t>
      </w:r>
    </w:p>
    <w:p w14:paraId="59A47176" w14:textId="77777777" w:rsidR="00201020" w:rsidRDefault="00201020" w:rsidP="00E404F5">
      <w:pPr>
        <w:spacing w:after="0" w:line="240" w:lineRule="auto"/>
        <w:ind w:left="1440" w:hanging="720"/>
        <w:jc w:val="left"/>
        <w:rPr>
          <w:rFonts w:cstheme="minorHAnsi"/>
        </w:rPr>
      </w:pPr>
    </w:p>
    <w:p w14:paraId="13670CB8" w14:textId="31E92E5D" w:rsidR="00E404F5" w:rsidRDefault="00202604" w:rsidP="00E404F5">
      <w:pPr>
        <w:spacing w:after="0" w:line="240" w:lineRule="auto"/>
        <w:ind w:left="1440" w:hanging="720"/>
        <w:jc w:val="left"/>
        <w:rPr>
          <w:rFonts w:eastAsiaTheme="majorEastAsia" w:cstheme="minorHAnsi"/>
          <w:bCs/>
          <w:color w:val="000000" w:themeColor="text1"/>
        </w:rPr>
      </w:pPr>
      <w:r>
        <w:rPr>
          <w:rFonts w:cstheme="minorHAnsi"/>
        </w:rPr>
        <w:t xml:space="preserve">760 </w:t>
      </w:r>
      <w:r>
        <w:rPr>
          <w:rFonts w:cstheme="minorHAnsi"/>
        </w:rPr>
        <w:tab/>
      </w:r>
      <w:r w:rsidRPr="00180067">
        <w:rPr>
          <w:rFonts w:eastAsiaTheme="majorEastAsia" w:cstheme="minorHAnsi"/>
          <w:b/>
          <w:color w:val="000000" w:themeColor="text1"/>
        </w:rPr>
        <w:t>CARES - Federal Stabilization</w:t>
      </w:r>
      <w:r w:rsidRPr="00213BA5">
        <w:rPr>
          <w:rFonts w:eastAsiaTheme="majorEastAsia" w:cstheme="minorHAnsi"/>
          <w:b/>
          <w:color w:val="000000" w:themeColor="text1"/>
        </w:rPr>
        <w:t xml:space="preserve"> Fund</w:t>
      </w:r>
      <w:r w:rsidR="00C218DF">
        <w:rPr>
          <w:rFonts w:eastAsiaTheme="majorEastAsia" w:cstheme="minorHAnsi"/>
          <w:b/>
          <w:color w:val="000000" w:themeColor="text1"/>
        </w:rPr>
        <w:t xml:space="preserve">. </w:t>
      </w:r>
      <w:r w:rsidRPr="00E815D5">
        <w:rPr>
          <w:rFonts w:eastAsiaTheme="majorEastAsia" w:cstheme="minorHAnsi"/>
          <w:bCs/>
          <w:color w:val="000000" w:themeColor="text1"/>
        </w:rPr>
        <w:t>Direct grants to states with highest COVID-19 burden.</w:t>
      </w:r>
      <w:r>
        <w:rPr>
          <w:rFonts w:eastAsiaTheme="majorEastAsia" w:cstheme="minorHAnsi"/>
          <w:bCs/>
          <w:color w:val="000000" w:themeColor="text1"/>
        </w:rPr>
        <w:br/>
      </w:r>
      <w:r>
        <w:rPr>
          <w:rFonts w:eastAsiaTheme="majorEastAsia" w:cstheme="minorHAnsi"/>
          <w:bCs/>
          <w:color w:val="000000" w:themeColor="text1"/>
        </w:rPr>
        <w:tab/>
      </w:r>
    </w:p>
    <w:p w14:paraId="6D27C05E" w14:textId="796F593A" w:rsidR="00202604" w:rsidRDefault="00202604" w:rsidP="00202604">
      <w:pPr>
        <w:spacing w:after="120" w:line="240" w:lineRule="auto"/>
        <w:ind w:left="1440" w:right="6" w:hanging="720"/>
        <w:jc w:val="left"/>
        <w:rPr>
          <w:rFonts w:cstheme="minorHAnsi"/>
        </w:rPr>
      </w:pPr>
      <w:r>
        <w:rPr>
          <w:rFonts w:cstheme="minorHAnsi"/>
        </w:rPr>
        <w:t xml:space="preserve">765 </w:t>
      </w:r>
      <w:r>
        <w:rPr>
          <w:rFonts w:cstheme="minorHAnsi"/>
        </w:rPr>
        <w:tab/>
      </w:r>
      <w:r w:rsidRPr="00213BA5">
        <w:rPr>
          <w:rFonts w:eastAsiaTheme="majorEastAsia" w:cstheme="minorHAnsi"/>
          <w:b/>
          <w:color w:val="000000" w:themeColor="text1"/>
        </w:rPr>
        <w:t>CARES - State School Emergency Relief Fund</w:t>
      </w:r>
      <w:r w:rsidR="00C218DF">
        <w:rPr>
          <w:rFonts w:eastAsiaTheme="majorEastAsia" w:cstheme="minorHAnsi"/>
          <w:b/>
          <w:color w:val="000000" w:themeColor="text1"/>
        </w:rPr>
        <w:t>.</w:t>
      </w:r>
      <w:r>
        <w:rPr>
          <w:rFonts w:eastAsiaTheme="majorEastAsia" w:cstheme="minorHAnsi"/>
          <w:b/>
          <w:color w:val="000000" w:themeColor="text1"/>
        </w:rPr>
        <w:t xml:space="preserve"> </w:t>
      </w:r>
      <w:r w:rsidRPr="00E815D5">
        <w:rPr>
          <w:rFonts w:eastAsiaTheme="majorEastAsia" w:cstheme="minorHAnsi"/>
          <w:bCs/>
          <w:color w:val="000000" w:themeColor="text1"/>
        </w:rPr>
        <w:t xml:space="preserve">Federal distribution for school emergency relief passed through the OPI based on the distribution of Title I </w:t>
      </w:r>
      <w:r w:rsidR="001776EE">
        <w:rPr>
          <w:rFonts w:eastAsiaTheme="majorEastAsia" w:cstheme="minorHAnsi"/>
          <w:bCs/>
          <w:color w:val="000000" w:themeColor="text1"/>
        </w:rPr>
        <w:t>f</w:t>
      </w:r>
      <w:r w:rsidR="001776EE" w:rsidRPr="00E815D5">
        <w:rPr>
          <w:rFonts w:eastAsiaTheme="majorEastAsia" w:cstheme="minorHAnsi"/>
          <w:bCs/>
          <w:color w:val="000000" w:themeColor="text1"/>
        </w:rPr>
        <w:t>und</w:t>
      </w:r>
      <w:r w:rsidR="001776EE">
        <w:rPr>
          <w:rFonts w:eastAsiaTheme="majorEastAsia" w:cstheme="minorHAnsi"/>
          <w:bCs/>
          <w:color w:val="000000" w:themeColor="text1"/>
        </w:rPr>
        <w:t>ing,</w:t>
      </w:r>
      <w:r w:rsidRPr="00E815D5">
        <w:rPr>
          <w:rFonts w:eastAsiaTheme="majorEastAsia" w:cstheme="minorHAnsi"/>
          <w:bCs/>
          <w:color w:val="000000" w:themeColor="text1"/>
        </w:rPr>
        <w:t xml:space="preserve"> as directed by the federal government.</w:t>
      </w:r>
      <w:r w:rsidR="00180067">
        <w:rPr>
          <w:rFonts w:eastAsiaTheme="majorEastAsia" w:cstheme="minorHAnsi"/>
          <w:bCs/>
          <w:color w:val="000000" w:themeColor="text1"/>
        </w:rPr>
        <w:t xml:space="preserve"> (Also referred to as ESSER Funds)</w:t>
      </w:r>
    </w:p>
    <w:p w14:paraId="39E16389" w14:textId="0028C974" w:rsidR="003B6CD3" w:rsidRDefault="00202604" w:rsidP="00015962">
      <w:pPr>
        <w:spacing w:after="120" w:line="240" w:lineRule="auto"/>
        <w:ind w:left="1440" w:right="6" w:hanging="720"/>
        <w:jc w:val="left"/>
        <w:rPr>
          <w:rFonts w:eastAsiaTheme="majorEastAsia" w:cstheme="minorHAnsi"/>
          <w:bCs/>
          <w:color w:val="000000" w:themeColor="text1"/>
        </w:rPr>
      </w:pPr>
      <w:r>
        <w:rPr>
          <w:rFonts w:cstheme="minorHAnsi"/>
        </w:rPr>
        <w:t xml:space="preserve">770 </w:t>
      </w:r>
      <w:r>
        <w:rPr>
          <w:rFonts w:cstheme="minorHAnsi"/>
        </w:rPr>
        <w:tab/>
      </w:r>
      <w:r w:rsidRPr="00213BA5">
        <w:rPr>
          <w:rFonts w:eastAsiaTheme="majorEastAsia" w:cstheme="minorHAnsi"/>
          <w:b/>
          <w:color w:val="000000" w:themeColor="text1"/>
        </w:rPr>
        <w:t>CARES - Governor's Emergency Education Relief Fund</w:t>
      </w:r>
      <w:r w:rsidR="00C218DF">
        <w:rPr>
          <w:rFonts w:eastAsiaTheme="majorEastAsia" w:cstheme="minorHAnsi"/>
          <w:b/>
          <w:color w:val="000000" w:themeColor="text1"/>
        </w:rPr>
        <w:t>.</w:t>
      </w:r>
      <w:r>
        <w:rPr>
          <w:rFonts w:eastAsiaTheme="majorEastAsia" w:cstheme="minorHAnsi"/>
          <w:b/>
          <w:color w:val="000000" w:themeColor="text1"/>
        </w:rPr>
        <w:t xml:space="preserve"> </w:t>
      </w:r>
      <w:r w:rsidR="00C218DF">
        <w:rPr>
          <w:rFonts w:eastAsiaTheme="majorEastAsia" w:cstheme="minorHAnsi"/>
          <w:bCs/>
          <w:color w:val="000000" w:themeColor="text1"/>
        </w:rPr>
        <w:t>Provides</w:t>
      </w:r>
      <w:r w:rsidRPr="00E815D5">
        <w:rPr>
          <w:rFonts w:eastAsiaTheme="majorEastAsia" w:cstheme="minorHAnsi"/>
          <w:bCs/>
          <w:color w:val="000000" w:themeColor="text1"/>
        </w:rPr>
        <w:t xml:space="preserve"> emergency support through</w:t>
      </w:r>
      <w:r>
        <w:rPr>
          <w:rFonts w:eastAsiaTheme="majorEastAsia" w:cstheme="minorHAnsi"/>
          <w:bCs/>
          <w:color w:val="000000" w:themeColor="text1"/>
        </w:rPr>
        <w:br/>
      </w:r>
      <w:r w:rsidRPr="00E815D5">
        <w:rPr>
          <w:rFonts w:eastAsiaTheme="majorEastAsia" w:cstheme="minorHAnsi"/>
          <w:bCs/>
          <w:color w:val="000000" w:themeColor="text1"/>
        </w:rPr>
        <w:t xml:space="preserve">grants to local educational agencies that the </w:t>
      </w:r>
      <w:r w:rsidR="001776EE">
        <w:rPr>
          <w:rFonts w:eastAsiaTheme="majorEastAsia" w:cstheme="minorHAnsi"/>
          <w:bCs/>
          <w:color w:val="000000" w:themeColor="text1"/>
        </w:rPr>
        <w:t>s</w:t>
      </w:r>
      <w:r w:rsidRPr="00E815D5">
        <w:rPr>
          <w:rFonts w:eastAsiaTheme="majorEastAsia" w:cstheme="minorHAnsi"/>
          <w:bCs/>
          <w:color w:val="000000" w:themeColor="text1"/>
        </w:rPr>
        <w:t xml:space="preserve">tate educational agency deems have been most </w:t>
      </w:r>
      <w:r w:rsidRPr="00E815D5">
        <w:rPr>
          <w:rFonts w:eastAsiaTheme="majorEastAsia" w:cstheme="minorHAnsi"/>
          <w:bCs/>
          <w:color w:val="000000" w:themeColor="text1"/>
        </w:rPr>
        <w:lastRenderedPageBreak/>
        <w:t>significantly impacted by coronavirus to support the ability of such local educational agencies to continue to provide educational services to their students and to support the on-going functionality of the local educational agency</w:t>
      </w:r>
      <w:r>
        <w:rPr>
          <w:rFonts w:eastAsiaTheme="majorEastAsia" w:cstheme="minorHAnsi"/>
          <w:bCs/>
          <w:color w:val="000000" w:themeColor="text1"/>
        </w:rPr>
        <w:t>.</w:t>
      </w:r>
    </w:p>
    <w:p w14:paraId="33D53780" w14:textId="7DE5F65A" w:rsidR="003C4FA3" w:rsidRPr="00C218DF" w:rsidRDefault="009D0EA4" w:rsidP="00C218DF">
      <w:pPr>
        <w:pStyle w:val="Heading4"/>
        <w:ind w:left="1440" w:hanging="720"/>
        <w:rPr>
          <w:b w:val="0"/>
          <w:bCs w:val="0"/>
          <w:u w:val="none"/>
        </w:rPr>
      </w:pPr>
      <w:bookmarkStart w:id="127" w:name="_Toc528673224"/>
      <w:r w:rsidRPr="00B429A7">
        <w:t xml:space="preserve">800 </w:t>
      </w:r>
      <w:r w:rsidR="00C71400" w:rsidRPr="00B429A7">
        <w:tab/>
      </w:r>
      <w:r w:rsidR="00FB2060" w:rsidRPr="00B429A7">
        <w:t>Community Services Programs</w:t>
      </w:r>
      <w:bookmarkEnd w:id="127"/>
      <w:r w:rsidR="00C71400" w:rsidRPr="00B429A7">
        <w:t>.</w:t>
      </w:r>
      <w:r w:rsidR="00C218DF" w:rsidRPr="00E404F5">
        <w:rPr>
          <w:u w:val="none"/>
        </w:rPr>
        <w:t xml:space="preserve"> </w:t>
      </w:r>
      <w:r w:rsidR="00FB2060" w:rsidRPr="00C218DF">
        <w:rPr>
          <w:b w:val="0"/>
          <w:bCs w:val="0"/>
          <w:u w:val="none"/>
        </w:rPr>
        <w:t>Activities which are not directly related to the provision of education services in a school district</w:t>
      </w:r>
      <w:r w:rsidR="0018273B" w:rsidRPr="00C218DF">
        <w:rPr>
          <w:b w:val="0"/>
          <w:bCs w:val="0"/>
          <w:u w:val="none"/>
        </w:rPr>
        <w:t xml:space="preserve">. </w:t>
      </w:r>
      <w:r w:rsidR="00FB2060" w:rsidRPr="00C218DF">
        <w:rPr>
          <w:b w:val="0"/>
          <w:bCs w:val="0"/>
          <w:u w:val="none"/>
        </w:rPr>
        <w:t xml:space="preserve">These include services such as community recreation programs, civic activities, public libraries, programs of custody and care of children, and community welfare activities provided by the school district for the community </w:t>
      </w:r>
      <w:r w:rsidR="00E434B8" w:rsidRPr="00C218DF">
        <w:rPr>
          <w:b w:val="0"/>
          <w:bCs w:val="0"/>
          <w:u w:val="none"/>
        </w:rPr>
        <w:t>or</w:t>
      </w:r>
      <w:r w:rsidR="00FB2060" w:rsidRPr="00C218DF">
        <w:rPr>
          <w:b w:val="0"/>
          <w:bCs w:val="0"/>
          <w:u w:val="none"/>
        </w:rPr>
        <w:t xml:space="preserve"> some segment of the community. </w:t>
      </w:r>
    </w:p>
    <w:p w14:paraId="15BEECF0" w14:textId="2AF85F90" w:rsidR="003C4FA3" w:rsidRPr="00D53C25" w:rsidRDefault="00FB2060" w:rsidP="00CF2D79">
      <w:pPr>
        <w:spacing w:after="120" w:line="240" w:lineRule="auto"/>
        <w:ind w:left="1440" w:hanging="720"/>
        <w:jc w:val="left"/>
        <w:rPr>
          <w:rFonts w:cstheme="minorHAnsi"/>
        </w:rPr>
      </w:pPr>
      <w:r w:rsidRPr="00D53C25">
        <w:rPr>
          <w:rFonts w:cstheme="minorHAnsi"/>
        </w:rPr>
        <w:t>810</w:t>
      </w:r>
      <w:r w:rsidR="00E434B8" w:rsidRPr="00D53C25">
        <w:rPr>
          <w:rFonts w:cstheme="minorHAnsi"/>
        </w:rPr>
        <w:tab/>
      </w:r>
      <w:r w:rsidRPr="00D53C25">
        <w:rPr>
          <w:rFonts w:cstheme="minorHAnsi"/>
          <w:b/>
        </w:rPr>
        <w:t>Community Recreation</w:t>
      </w:r>
      <w:r w:rsidR="0018273B" w:rsidRPr="00D53C25">
        <w:rPr>
          <w:rFonts w:cstheme="minorHAnsi"/>
        </w:rPr>
        <w:t xml:space="preserve">. </w:t>
      </w:r>
      <w:r w:rsidRPr="00D53C25">
        <w:rPr>
          <w:rFonts w:cstheme="minorHAnsi"/>
        </w:rPr>
        <w:t xml:space="preserve">Activities concerned with providing recreation for the </w:t>
      </w:r>
      <w:r w:rsidR="00E434B8" w:rsidRPr="00D53C25">
        <w:rPr>
          <w:rFonts w:cstheme="minorHAnsi"/>
        </w:rPr>
        <w:t>community, or for</w:t>
      </w:r>
      <w:r w:rsidRPr="00D53C25">
        <w:rPr>
          <w:rFonts w:cstheme="minorHAnsi"/>
        </w:rPr>
        <w:t xml:space="preserve"> some segment of the community. Included are such staff activities as organizing and supervising playgrounds, swimming pools, and other recreation programs for the community. </w:t>
      </w:r>
    </w:p>
    <w:p w14:paraId="589478F2" w14:textId="784AFC87" w:rsidR="003C4FA3" w:rsidRPr="00D53C25" w:rsidRDefault="00FB2060" w:rsidP="00CF2D79">
      <w:pPr>
        <w:spacing w:after="120" w:line="240" w:lineRule="auto"/>
        <w:ind w:left="1440" w:hanging="720"/>
        <w:jc w:val="left"/>
        <w:rPr>
          <w:rFonts w:cstheme="minorHAnsi"/>
        </w:rPr>
      </w:pPr>
      <w:r w:rsidRPr="00D53C25">
        <w:rPr>
          <w:rFonts w:cstheme="minorHAnsi"/>
        </w:rPr>
        <w:t xml:space="preserve">820 </w:t>
      </w:r>
      <w:r w:rsidR="00E434B8" w:rsidRPr="00D53C25">
        <w:rPr>
          <w:rFonts w:cstheme="minorHAnsi"/>
        </w:rPr>
        <w:tab/>
      </w:r>
      <w:r w:rsidRPr="00D53C25">
        <w:rPr>
          <w:rFonts w:cstheme="minorHAnsi"/>
          <w:b/>
        </w:rPr>
        <w:t>Civic Services</w:t>
      </w:r>
      <w:r w:rsidR="0018273B" w:rsidRPr="00D53C25">
        <w:rPr>
          <w:rFonts w:cstheme="minorHAnsi"/>
        </w:rPr>
        <w:t xml:space="preserve">. </w:t>
      </w:r>
      <w:r w:rsidRPr="00D53C25">
        <w:rPr>
          <w:rFonts w:cstheme="minorHAnsi"/>
        </w:rPr>
        <w:t>Activities concerned with providing services to civic affairs or organizations</w:t>
      </w:r>
      <w:r w:rsidR="0018273B" w:rsidRPr="00D53C25">
        <w:rPr>
          <w:rFonts w:cstheme="minorHAnsi"/>
        </w:rPr>
        <w:t xml:space="preserve">. </w:t>
      </w:r>
      <w:r w:rsidRPr="00D53C25">
        <w:rPr>
          <w:rFonts w:cstheme="minorHAnsi"/>
        </w:rPr>
        <w:t>This program area includes services to parent-teacher association meetings, public forums, lectures, and civil defense planning</w:t>
      </w:r>
      <w:r w:rsidR="0018273B" w:rsidRPr="00D53C25">
        <w:rPr>
          <w:rFonts w:cstheme="minorHAnsi"/>
        </w:rPr>
        <w:t xml:space="preserve">. </w:t>
      </w:r>
    </w:p>
    <w:p w14:paraId="52F0B9E0" w14:textId="3788F10D" w:rsidR="003C4FA3" w:rsidRPr="00D53C25" w:rsidRDefault="00FB2060" w:rsidP="00CF2D79">
      <w:pPr>
        <w:spacing w:after="120" w:line="240" w:lineRule="auto"/>
        <w:ind w:left="1435" w:hanging="720"/>
        <w:jc w:val="left"/>
        <w:rPr>
          <w:rFonts w:cstheme="minorHAnsi"/>
        </w:rPr>
      </w:pPr>
      <w:r w:rsidRPr="00D53C25">
        <w:rPr>
          <w:rFonts w:cstheme="minorHAnsi"/>
        </w:rPr>
        <w:t>830</w:t>
      </w:r>
      <w:r w:rsidR="00E434B8" w:rsidRPr="00D53C25">
        <w:rPr>
          <w:rFonts w:cstheme="minorHAnsi"/>
        </w:rPr>
        <w:tab/>
      </w:r>
      <w:r w:rsidRPr="00D53C25">
        <w:rPr>
          <w:rFonts w:cstheme="minorHAnsi"/>
          <w:b/>
        </w:rPr>
        <w:t>Public Library Services</w:t>
      </w:r>
      <w:r w:rsidR="0018273B" w:rsidRPr="00D53C25">
        <w:rPr>
          <w:rFonts w:cstheme="minorHAnsi"/>
        </w:rPr>
        <w:t xml:space="preserve">. </w:t>
      </w:r>
      <w:r w:rsidRPr="00D53C25">
        <w:rPr>
          <w:rFonts w:cstheme="minorHAnsi"/>
        </w:rPr>
        <w:t xml:space="preserve">Activities pertaining to the operation of public libraries by a school district, or the provision of library services to the </w:t>
      </w:r>
      <w:r w:rsidR="00E434B8" w:rsidRPr="00D53C25">
        <w:rPr>
          <w:rFonts w:cstheme="minorHAnsi"/>
        </w:rPr>
        <w:t>public</w:t>
      </w:r>
      <w:r w:rsidRPr="00D53C25">
        <w:rPr>
          <w:rFonts w:cstheme="minorHAnsi"/>
        </w:rPr>
        <w:t xml:space="preserve"> through the school library. Included are such activities as budgeting, </w:t>
      </w:r>
      <w:r w:rsidR="0018273B" w:rsidRPr="00D53C25">
        <w:rPr>
          <w:rFonts w:cstheme="minorHAnsi"/>
        </w:rPr>
        <w:t>planning,</w:t>
      </w:r>
      <w:r w:rsidRPr="00D53C25">
        <w:rPr>
          <w:rFonts w:cstheme="minorHAnsi"/>
        </w:rPr>
        <w:t xml:space="preserve"> and augmenting the library’s collection in relation to the </w:t>
      </w:r>
      <w:r w:rsidR="0018273B" w:rsidRPr="00D53C25">
        <w:rPr>
          <w:rFonts w:cstheme="minorHAnsi"/>
        </w:rPr>
        <w:t>community and</w:t>
      </w:r>
      <w:r w:rsidRPr="00D53C25">
        <w:rPr>
          <w:rFonts w:cstheme="minorHAnsi"/>
        </w:rPr>
        <w:t xml:space="preserve"> informing the community of public library resources and services. </w:t>
      </w:r>
    </w:p>
    <w:p w14:paraId="781797AB" w14:textId="249BC23B" w:rsidR="003C4FA3" w:rsidRPr="00D53C25" w:rsidRDefault="00FB2060" w:rsidP="00CF2D79">
      <w:pPr>
        <w:spacing w:after="120" w:line="240" w:lineRule="auto"/>
        <w:ind w:left="1435" w:hanging="720"/>
        <w:jc w:val="left"/>
        <w:rPr>
          <w:rFonts w:cstheme="minorHAnsi"/>
        </w:rPr>
      </w:pPr>
      <w:r w:rsidRPr="00D53C25">
        <w:rPr>
          <w:rFonts w:cstheme="minorHAnsi"/>
        </w:rPr>
        <w:t xml:space="preserve">840 </w:t>
      </w:r>
      <w:r w:rsidR="00E434B8" w:rsidRPr="00D53C25">
        <w:rPr>
          <w:rFonts w:cstheme="minorHAnsi"/>
        </w:rPr>
        <w:tab/>
      </w:r>
      <w:r w:rsidRPr="00D53C25">
        <w:rPr>
          <w:rFonts w:cstheme="minorHAnsi"/>
          <w:b/>
        </w:rPr>
        <w:t>Custody and Child Care Services</w:t>
      </w:r>
      <w:r w:rsidR="0018273B" w:rsidRPr="00D53C25">
        <w:rPr>
          <w:rFonts w:cstheme="minorHAnsi"/>
        </w:rPr>
        <w:t xml:space="preserve">. </w:t>
      </w:r>
      <w:r w:rsidRPr="00D53C25">
        <w:rPr>
          <w:rFonts w:cstheme="minorHAnsi"/>
        </w:rPr>
        <w:t xml:space="preserve">Activities pertaining to the provision of programs for the custodial care of children in residential day schools, or child-care centers which are not part of, or directly related to the instructional program, and where the attendance of the children is not included in the attendance figures for the school district. </w:t>
      </w:r>
    </w:p>
    <w:p w14:paraId="3C227E65" w14:textId="1F09F00F" w:rsidR="003C4FA3" w:rsidRPr="00D53C25" w:rsidRDefault="00FB2060" w:rsidP="00CF2D79">
      <w:pPr>
        <w:spacing w:after="120" w:line="240" w:lineRule="auto"/>
        <w:ind w:left="1435" w:right="6" w:hanging="720"/>
        <w:jc w:val="left"/>
        <w:rPr>
          <w:rFonts w:cstheme="minorHAnsi"/>
        </w:rPr>
      </w:pPr>
      <w:r w:rsidRPr="00D53C25">
        <w:rPr>
          <w:rFonts w:cstheme="minorHAnsi"/>
        </w:rPr>
        <w:t xml:space="preserve">850 </w:t>
      </w:r>
      <w:r w:rsidRPr="00D53C25">
        <w:rPr>
          <w:rFonts w:cstheme="minorHAnsi"/>
        </w:rPr>
        <w:tab/>
      </w:r>
      <w:r w:rsidRPr="00D53C25">
        <w:rPr>
          <w:rFonts w:cstheme="minorHAnsi"/>
          <w:b/>
        </w:rPr>
        <w:t>Welfare Activities</w:t>
      </w:r>
      <w:r w:rsidR="0018273B" w:rsidRPr="00D53C25">
        <w:rPr>
          <w:rFonts w:cstheme="minorHAnsi"/>
        </w:rPr>
        <w:t xml:space="preserve">. </w:t>
      </w:r>
      <w:r w:rsidRPr="00D53C25">
        <w:rPr>
          <w:rFonts w:cstheme="minorHAnsi"/>
        </w:rPr>
        <w:t xml:space="preserve">Activities pertaining to the provision of personal needs of individuals who have been designated as </w:t>
      </w:r>
      <w:r w:rsidR="007F597C">
        <w:rPr>
          <w:rFonts w:cstheme="minorHAnsi"/>
        </w:rPr>
        <w:t>disadvantaged</w:t>
      </w:r>
      <w:r w:rsidRPr="00D53C25">
        <w:rPr>
          <w:rFonts w:cstheme="minorHAnsi"/>
        </w:rPr>
        <w:t xml:space="preserve"> by an appropriate governmental entity</w:t>
      </w:r>
      <w:r w:rsidR="0018273B" w:rsidRPr="00D53C25">
        <w:rPr>
          <w:rFonts w:cstheme="minorHAnsi"/>
        </w:rPr>
        <w:t xml:space="preserve">. </w:t>
      </w:r>
      <w:r w:rsidRPr="00D53C25">
        <w:rPr>
          <w:rFonts w:cstheme="minorHAnsi"/>
        </w:rPr>
        <w:t xml:space="preserve">These needs include stipends for school attendance, salaries paid to students for work performed whether for the school district or for an outside concern, and for clothing, food, or other personal needs. </w:t>
      </w:r>
    </w:p>
    <w:p w14:paraId="1257CB86" w14:textId="70F9FC8E" w:rsidR="003C4FA3" w:rsidRPr="00D53C25" w:rsidRDefault="00FB2060" w:rsidP="00CF2D79">
      <w:pPr>
        <w:spacing w:after="120" w:line="240" w:lineRule="auto"/>
        <w:ind w:left="1435" w:hanging="720"/>
        <w:jc w:val="left"/>
        <w:rPr>
          <w:rFonts w:cstheme="minorHAnsi"/>
        </w:rPr>
      </w:pPr>
      <w:r w:rsidRPr="00D53C25">
        <w:rPr>
          <w:rFonts w:cstheme="minorHAnsi"/>
        </w:rPr>
        <w:t xml:space="preserve">860 </w:t>
      </w:r>
      <w:r w:rsidR="00E434B8" w:rsidRPr="00D53C25">
        <w:rPr>
          <w:rFonts w:cstheme="minorHAnsi"/>
        </w:rPr>
        <w:tab/>
      </w:r>
      <w:r w:rsidRPr="00D53C25">
        <w:rPr>
          <w:rFonts w:cstheme="minorHAnsi"/>
          <w:b/>
        </w:rPr>
        <w:t>Community Drug Free Programs</w:t>
      </w:r>
      <w:r w:rsidR="0018273B" w:rsidRPr="00D53C25">
        <w:rPr>
          <w:rFonts w:cstheme="minorHAnsi"/>
        </w:rPr>
        <w:t xml:space="preserve">. </w:t>
      </w:r>
      <w:r w:rsidRPr="00D53C25">
        <w:rPr>
          <w:rFonts w:cstheme="minorHAnsi"/>
        </w:rPr>
        <w:t>Activities pertaining to community and local school districts drug free programs</w:t>
      </w:r>
      <w:r w:rsidR="0018273B" w:rsidRPr="00D53C25">
        <w:rPr>
          <w:rFonts w:cstheme="minorHAnsi"/>
        </w:rPr>
        <w:t xml:space="preserve">. </w:t>
      </w:r>
    </w:p>
    <w:p w14:paraId="1DA46245" w14:textId="3A6F4B2C" w:rsidR="003B6CD3" w:rsidRDefault="00FB2060" w:rsidP="00CE619D">
      <w:pPr>
        <w:spacing w:after="120" w:line="240" w:lineRule="auto"/>
        <w:ind w:left="1435" w:hanging="720"/>
        <w:jc w:val="left"/>
        <w:rPr>
          <w:rFonts w:cstheme="minorHAnsi"/>
        </w:rPr>
      </w:pPr>
      <w:r w:rsidRPr="00D53C25">
        <w:rPr>
          <w:rFonts w:cstheme="minorHAnsi"/>
        </w:rPr>
        <w:t xml:space="preserve">890 </w:t>
      </w:r>
      <w:r w:rsidR="00E434B8" w:rsidRPr="00D53C25">
        <w:rPr>
          <w:rFonts w:cstheme="minorHAnsi"/>
        </w:rPr>
        <w:tab/>
      </w:r>
      <w:r w:rsidRPr="00D53C25">
        <w:rPr>
          <w:rFonts w:cstheme="minorHAnsi"/>
          <w:b/>
        </w:rPr>
        <w:t>Other Community Services</w:t>
      </w:r>
      <w:r w:rsidR="0018273B" w:rsidRPr="00D53C25">
        <w:rPr>
          <w:rFonts w:cstheme="minorHAnsi"/>
        </w:rPr>
        <w:t xml:space="preserve">. </w:t>
      </w:r>
      <w:r w:rsidRPr="00D53C25">
        <w:rPr>
          <w:rFonts w:cstheme="minorHAnsi"/>
        </w:rPr>
        <w:t>Activities provided</w:t>
      </w:r>
      <w:r w:rsidR="007F597C">
        <w:rPr>
          <w:rFonts w:cstheme="minorHAnsi"/>
        </w:rPr>
        <w:t xml:space="preserve"> to</w:t>
      </w:r>
      <w:r w:rsidRPr="00D53C25">
        <w:rPr>
          <w:rFonts w:cstheme="minorHAnsi"/>
        </w:rPr>
        <w:t xml:space="preserve"> the community which cannot be classified under any </w:t>
      </w:r>
      <w:r w:rsidR="001776EE">
        <w:rPr>
          <w:rFonts w:cstheme="minorHAnsi"/>
        </w:rPr>
        <w:t xml:space="preserve">specific </w:t>
      </w:r>
      <w:r w:rsidRPr="00D53C25">
        <w:rPr>
          <w:rFonts w:cstheme="minorHAnsi"/>
        </w:rPr>
        <w:t xml:space="preserve">800 </w:t>
      </w:r>
      <w:r w:rsidR="001776EE">
        <w:rPr>
          <w:rFonts w:cstheme="minorHAnsi"/>
        </w:rPr>
        <w:t>Community Service Programs c</w:t>
      </w:r>
      <w:r w:rsidRPr="00D53C25">
        <w:rPr>
          <w:rFonts w:cstheme="minorHAnsi"/>
        </w:rPr>
        <w:t xml:space="preserve">odes. </w:t>
      </w:r>
    </w:p>
    <w:p w14:paraId="03BBE098" w14:textId="56DEA342" w:rsidR="003C4FA3" w:rsidRPr="00A40800" w:rsidRDefault="009D0EA4" w:rsidP="00A40800">
      <w:pPr>
        <w:pStyle w:val="Heading4"/>
        <w:ind w:left="1435" w:hanging="715"/>
        <w:rPr>
          <w:b w:val="0"/>
          <w:bCs w:val="0"/>
          <w:u w:val="none"/>
        </w:rPr>
      </w:pPr>
      <w:bookmarkStart w:id="128" w:name="_Toc528673225"/>
      <w:r w:rsidRPr="00B429A7">
        <w:t xml:space="preserve">900 </w:t>
      </w:r>
      <w:r w:rsidR="00C71400" w:rsidRPr="00B429A7">
        <w:tab/>
      </w:r>
      <w:r w:rsidR="00FB2060" w:rsidRPr="00B429A7">
        <w:t>Enterprise Programs</w:t>
      </w:r>
      <w:bookmarkEnd w:id="128"/>
      <w:r w:rsidR="00C71400" w:rsidRPr="00B429A7">
        <w:t>.</w:t>
      </w:r>
      <w:r w:rsidR="00A40800" w:rsidRPr="00E404F5">
        <w:rPr>
          <w:u w:val="none"/>
        </w:rPr>
        <w:t xml:space="preserve"> </w:t>
      </w:r>
      <w:r w:rsidR="00FB2060" w:rsidRPr="00A40800">
        <w:rPr>
          <w:b w:val="0"/>
          <w:bCs w:val="0"/>
          <w:u w:val="none"/>
        </w:rPr>
        <w:t xml:space="preserve">Programs which are intended to be self-supporting. The activity for this program category would usually be used with </w:t>
      </w:r>
      <w:r w:rsidR="001776EE">
        <w:rPr>
          <w:b w:val="0"/>
          <w:bCs w:val="0"/>
          <w:u w:val="none"/>
        </w:rPr>
        <w:t>p</w:t>
      </w:r>
      <w:r w:rsidR="00FB2060" w:rsidRPr="00A40800">
        <w:rPr>
          <w:b w:val="0"/>
          <w:bCs w:val="0"/>
          <w:u w:val="none"/>
        </w:rPr>
        <w:t xml:space="preserve">roprietary </w:t>
      </w:r>
      <w:r w:rsidR="001776EE">
        <w:rPr>
          <w:b w:val="0"/>
          <w:bCs w:val="0"/>
          <w:u w:val="none"/>
        </w:rPr>
        <w:t>f</w:t>
      </w:r>
      <w:r w:rsidR="00FB2060" w:rsidRPr="00A40800">
        <w:rPr>
          <w:b w:val="0"/>
          <w:bCs w:val="0"/>
          <w:u w:val="none"/>
        </w:rPr>
        <w:t xml:space="preserve">unds. </w:t>
      </w:r>
    </w:p>
    <w:p w14:paraId="59A3CC02" w14:textId="14A3D4E6" w:rsidR="003C4FA3" w:rsidRPr="00D53C25" w:rsidRDefault="00FB2060" w:rsidP="00CF2D79">
      <w:pPr>
        <w:spacing w:after="120" w:line="240" w:lineRule="auto"/>
        <w:ind w:left="1440" w:hanging="720"/>
        <w:jc w:val="left"/>
        <w:rPr>
          <w:rFonts w:cstheme="minorHAnsi"/>
        </w:rPr>
      </w:pPr>
      <w:bookmarkStart w:id="129" w:name="_Hlk19522692"/>
      <w:r w:rsidRPr="00D53C25">
        <w:rPr>
          <w:rFonts w:cstheme="minorHAnsi"/>
        </w:rPr>
        <w:t xml:space="preserve">910 </w:t>
      </w:r>
      <w:r w:rsidR="00E434B8" w:rsidRPr="00D53C25">
        <w:rPr>
          <w:rFonts w:cstheme="minorHAnsi"/>
        </w:rPr>
        <w:tab/>
      </w:r>
      <w:r w:rsidRPr="00D53C25">
        <w:rPr>
          <w:rFonts w:cstheme="minorHAnsi"/>
          <w:b/>
        </w:rPr>
        <w:t>Food Services</w:t>
      </w:r>
      <w:r w:rsidR="0018273B" w:rsidRPr="00D53C25">
        <w:rPr>
          <w:rFonts w:cstheme="minorHAnsi"/>
          <w:b/>
        </w:rPr>
        <w:t xml:space="preserve">. </w:t>
      </w:r>
      <w:r w:rsidRPr="00D53C25">
        <w:rPr>
          <w:rFonts w:cstheme="minorHAnsi"/>
        </w:rPr>
        <w:t xml:space="preserve">Activities concerned with providing food service to students and </w:t>
      </w:r>
      <w:r w:rsidR="001F7129">
        <w:rPr>
          <w:rFonts w:cstheme="minorHAnsi"/>
        </w:rPr>
        <w:t>adults</w:t>
      </w:r>
      <w:r w:rsidR="0018273B" w:rsidRPr="00D53C25">
        <w:rPr>
          <w:rFonts w:cstheme="minorHAnsi"/>
        </w:rPr>
        <w:t xml:space="preserve">. </w:t>
      </w:r>
      <w:r w:rsidRPr="00D53C25">
        <w:rPr>
          <w:rFonts w:cstheme="minorHAnsi"/>
        </w:rPr>
        <w:t xml:space="preserve">Used with 3100 Food Services. </w:t>
      </w:r>
    </w:p>
    <w:bookmarkEnd w:id="129"/>
    <w:p w14:paraId="7BD649AE" w14:textId="680747E5" w:rsidR="00255634" w:rsidRPr="00276396" w:rsidRDefault="00FB2060" w:rsidP="00CF2D79">
      <w:pPr>
        <w:spacing w:after="120" w:line="240" w:lineRule="auto"/>
        <w:ind w:left="1440" w:hanging="720"/>
        <w:jc w:val="left"/>
        <w:rPr>
          <w:rFonts w:cstheme="minorHAnsi"/>
        </w:rPr>
      </w:pPr>
      <w:r w:rsidRPr="00D53C25">
        <w:rPr>
          <w:rFonts w:cstheme="minorHAnsi"/>
        </w:rPr>
        <w:t xml:space="preserve">920 </w:t>
      </w:r>
      <w:r w:rsidR="00E434B8" w:rsidRPr="00D53C25">
        <w:rPr>
          <w:rFonts w:cstheme="minorHAnsi"/>
        </w:rPr>
        <w:tab/>
      </w:r>
      <w:r w:rsidRPr="00D53C25">
        <w:rPr>
          <w:rFonts w:cstheme="minorHAnsi"/>
          <w:b/>
        </w:rPr>
        <w:t>Enterprise or Internal Service Programs.</w:t>
      </w:r>
      <w:r w:rsidRPr="00D53C25">
        <w:rPr>
          <w:rFonts w:cstheme="minorHAnsi"/>
        </w:rPr>
        <w:t xml:space="preserve"> Activities concerned with enterprise operations or internal service fund activities such as data processing, purchasing, central transportation, etc. These activities are operated on a commercial basis with little or no financial support from </w:t>
      </w:r>
      <w:r w:rsidRPr="00276396">
        <w:rPr>
          <w:rFonts w:cstheme="minorHAnsi"/>
        </w:rPr>
        <w:t>federal or state sources. Food service activities should be charged to 910</w:t>
      </w:r>
      <w:r w:rsidR="001776EE">
        <w:rPr>
          <w:rFonts w:cstheme="minorHAnsi"/>
        </w:rPr>
        <w:t xml:space="preserve"> Food Services.</w:t>
      </w:r>
      <w:r w:rsidRPr="00276396">
        <w:rPr>
          <w:rFonts w:cstheme="minorHAnsi"/>
        </w:rPr>
        <w:t xml:space="preserve"> </w:t>
      </w:r>
    </w:p>
    <w:p w14:paraId="66D59A0F" w14:textId="5A4588DC" w:rsidR="003F1481" w:rsidRPr="00D53C25" w:rsidRDefault="003F1481" w:rsidP="00CF2D79">
      <w:pPr>
        <w:spacing w:after="120" w:line="240" w:lineRule="auto"/>
        <w:ind w:left="1440" w:hanging="720"/>
        <w:jc w:val="left"/>
        <w:rPr>
          <w:rFonts w:cstheme="minorHAnsi"/>
        </w:rPr>
      </w:pPr>
      <w:bookmarkStart w:id="130" w:name="_Hlk34457389"/>
      <w:r w:rsidRPr="00276396">
        <w:rPr>
          <w:rFonts w:cstheme="minorHAnsi"/>
        </w:rPr>
        <w:t>996</w:t>
      </w:r>
      <w:r w:rsidRPr="00276396">
        <w:rPr>
          <w:rFonts w:cstheme="minorHAnsi"/>
        </w:rPr>
        <w:tab/>
      </w:r>
      <w:r w:rsidR="00977CF5" w:rsidRPr="00276396">
        <w:rPr>
          <w:rFonts w:cstheme="minorHAnsi"/>
          <w:b/>
        </w:rPr>
        <w:t xml:space="preserve">Transfers </w:t>
      </w:r>
      <w:r w:rsidR="00977CF5">
        <w:rPr>
          <w:rFonts w:cstheme="minorHAnsi"/>
          <w:b/>
        </w:rPr>
        <w:t xml:space="preserve">for </w:t>
      </w:r>
      <w:r w:rsidRPr="00276396">
        <w:rPr>
          <w:rFonts w:cstheme="minorHAnsi"/>
          <w:b/>
        </w:rPr>
        <w:t>Transformational Learning</w:t>
      </w:r>
      <w:r w:rsidR="00276396">
        <w:rPr>
          <w:rFonts w:cstheme="minorHAnsi"/>
          <w:b/>
        </w:rPr>
        <w:t>.</w:t>
      </w:r>
      <w:r w:rsidRPr="00276396">
        <w:rPr>
          <w:rFonts w:cstheme="minorHAnsi"/>
          <w:b/>
        </w:rPr>
        <w:t xml:space="preserve"> </w:t>
      </w:r>
      <w:r w:rsidR="00D56F3D">
        <w:rPr>
          <w:rFonts w:cstheme="minorHAnsi"/>
        </w:rPr>
        <w:t>F</w:t>
      </w:r>
      <w:r w:rsidR="00D81577" w:rsidRPr="00276396">
        <w:rPr>
          <w:rFonts w:cstheme="minorHAnsi"/>
        </w:rPr>
        <w:t xml:space="preserve">or </w:t>
      </w:r>
      <w:r w:rsidR="00D56F3D">
        <w:rPr>
          <w:rFonts w:cstheme="minorHAnsi"/>
        </w:rPr>
        <w:t xml:space="preserve">transfers relating to </w:t>
      </w:r>
      <w:r w:rsidR="00D81577" w:rsidRPr="00276396">
        <w:rPr>
          <w:rFonts w:cstheme="minorHAnsi"/>
        </w:rPr>
        <w:t>the implement</w:t>
      </w:r>
      <w:r w:rsidR="00D56F3D">
        <w:rPr>
          <w:rFonts w:cstheme="minorHAnsi"/>
        </w:rPr>
        <w:t>ation of</w:t>
      </w:r>
      <w:r w:rsidR="00D81577" w:rsidRPr="00276396">
        <w:rPr>
          <w:rFonts w:cstheme="minorHAnsi"/>
        </w:rPr>
        <w:t xml:space="preserve"> the district’s approved transformational learning plan</w:t>
      </w:r>
      <w:r w:rsidR="00276396" w:rsidRPr="00276396">
        <w:rPr>
          <w:rFonts w:cstheme="minorHAnsi"/>
        </w:rPr>
        <w:t xml:space="preserve"> (XXX-996-61XX-914)</w:t>
      </w:r>
      <w:r w:rsidR="00D56F3D">
        <w:rPr>
          <w:rFonts w:cstheme="minorHAnsi"/>
        </w:rPr>
        <w:t>.</w:t>
      </w:r>
      <w:r w:rsidR="00D81577" w:rsidRPr="00276396">
        <w:rPr>
          <w:rFonts w:cstheme="minorHAnsi"/>
        </w:rPr>
        <w:t xml:space="preserve"> Use revenue </w:t>
      </w:r>
      <w:r w:rsidR="00276396" w:rsidRPr="00276396">
        <w:rPr>
          <w:rFonts w:cstheme="minorHAnsi"/>
        </w:rPr>
        <w:t>account X29-</w:t>
      </w:r>
      <w:r w:rsidR="00D81577" w:rsidRPr="00276396">
        <w:rPr>
          <w:rFonts w:cstheme="minorHAnsi"/>
        </w:rPr>
        <w:t xml:space="preserve">5304 </w:t>
      </w:r>
      <w:r w:rsidR="00276396" w:rsidRPr="00276396">
        <w:rPr>
          <w:rFonts w:cstheme="minorHAnsi"/>
        </w:rPr>
        <w:t xml:space="preserve">to record the revenue received into the </w:t>
      </w:r>
      <w:r w:rsidR="00EB43D3">
        <w:rPr>
          <w:rFonts w:cstheme="minorHAnsi"/>
        </w:rPr>
        <w:t>F</w:t>
      </w:r>
      <w:r w:rsidR="00276396" w:rsidRPr="00276396">
        <w:rPr>
          <w:rFonts w:cstheme="minorHAnsi"/>
        </w:rPr>
        <w:t xml:space="preserve">lexibility </w:t>
      </w:r>
      <w:r w:rsidR="00EB43D3">
        <w:rPr>
          <w:rFonts w:cstheme="minorHAnsi"/>
        </w:rPr>
        <w:t>F</w:t>
      </w:r>
      <w:r w:rsidR="00276396" w:rsidRPr="00276396">
        <w:rPr>
          <w:rFonts w:cstheme="minorHAnsi"/>
        </w:rPr>
        <w:t>und (29)</w:t>
      </w:r>
      <w:r w:rsidR="0018273B" w:rsidRPr="00276396">
        <w:rPr>
          <w:rFonts w:cstheme="minorHAnsi"/>
        </w:rPr>
        <w:t xml:space="preserve">. </w:t>
      </w:r>
      <w:r w:rsidR="00276396" w:rsidRPr="00276396">
        <w:rPr>
          <w:rFonts w:cstheme="minorHAnsi"/>
        </w:rPr>
        <w:t>A unique project reporte</w:t>
      </w:r>
      <w:r w:rsidR="00567208">
        <w:rPr>
          <w:rFonts w:cstheme="minorHAnsi"/>
        </w:rPr>
        <w:t>r</w:t>
      </w:r>
      <w:r w:rsidR="00276396" w:rsidRPr="00276396">
        <w:rPr>
          <w:rFonts w:cstheme="minorHAnsi"/>
        </w:rPr>
        <w:t xml:space="preserve"> code </w:t>
      </w:r>
      <w:r w:rsidR="00567208">
        <w:rPr>
          <w:rFonts w:cstheme="minorHAnsi"/>
        </w:rPr>
        <w:t xml:space="preserve">(PRC) </w:t>
      </w:r>
      <w:r w:rsidR="00276396" w:rsidRPr="00276396">
        <w:rPr>
          <w:rFonts w:cstheme="minorHAnsi"/>
        </w:rPr>
        <w:t xml:space="preserve">is required for </w:t>
      </w:r>
      <w:r w:rsidR="00567208">
        <w:rPr>
          <w:rFonts w:cstheme="minorHAnsi"/>
        </w:rPr>
        <w:t>each</w:t>
      </w:r>
      <w:r w:rsidR="00276396" w:rsidRPr="00276396">
        <w:rPr>
          <w:rFonts w:cstheme="minorHAnsi"/>
        </w:rPr>
        <w:t xml:space="preserve"> expenditure and revenue transfer.</w:t>
      </w:r>
      <w:r w:rsidR="00276396">
        <w:rPr>
          <w:rFonts w:cstheme="minorHAnsi"/>
          <w:bCs/>
        </w:rPr>
        <w:t xml:space="preserve"> </w:t>
      </w:r>
    </w:p>
    <w:p w14:paraId="2B842969" w14:textId="70CE9CFF" w:rsidR="00255634" w:rsidRPr="00D53C25" w:rsidRDefault="00255634" w:rsidP="00276396">
      <w:pPr>
        <w:spacing w:after="120" w:line="240" w:lineRule="auto"/>
        <w:ind w:left="1440" w:hanging="720"/>
        <w:jc w:val="left"/>
        <w:rPr>
          <w:rFonts w:cstheme="minorHAnsi"/>
        </w:rPr>
      </w:pPr>
      <w:r w:rsidRPr="00D56F3D">
        <w:rPr>
          <w:rFonts w:cstheme="minorHAnsi"/>
        </w:rPr>
        <w:lastRenderedPageBreak/>
        <w:t xml:space="preserve">997 </w:t>
      </w:r>
      <w:r w:rsidRPr="00D56F3D">
        <w:rPr>
          <w:rFonts w:cstheme="minorHAnsi"/>
        </w:rPr>
        <w:tab/>
      </w:r>
      <w:r w:rsidRPr="00D56F3D">
        <w:rPr>
          <w:rFonts w:eastAsiaTheme="minorEastAsia" w:cstheme="minorHAnsi"/>
          <w:b/>
          <w:color w:val="auto"/>
        </w:rPr>
        <w:t>Transfers for Transportation Levy Requirements</w:t>
      </w:r>
      <w:r w:rsidR="00EC3201" w:rsidRPr="00D56F3D">
        <w:rPr>
          <w:rFonts w:eastAsiaTheme="minorEastAsia" w:cstheme="minorHAnsi"/>
          <w:b/>
          <w:color w:val="auto"/>
        </w:rPr>
        <w:t>.</w:t>
      </w:r>
      <w:r w:rsidR="00EC3201">
        <w:rPr>
          <w:rFonts w:eastAsiaTheme="minorEastAsia" w:cstheme="minorHAnsi"/>
          <w:b/>
          <w:color w:val="auto"/>
        </w:rPr>
        <w:t xml:space="preserve"> </w:t>
      </w:r>
      <w:r w:rsidR="00EC3201" w:rsidRPr="00EC3201">
        <w:rPr>
          <w:rFonts w:eastAsiaTheme="minorEastAsia" w:cstheme="minorHAnsi"/>
          <w:b/>
          <w:color w:val="auto"/>
          <w:u w:val="single"/>
        </w:rPr>
        <w:t>Expires FY 2021</w:t>
      </w:r>
      <w:r w:rsidR="00D441A2" w:rsidRPr="00D53C25">
        <w:rPr>
          <w:rFonts w:eastAsiaTheme="minorEastAsia" w:cstheme="minorHAnsi"/>
          <w:b/>
          <w:color w:val="auto"/>
        </w:rPr>
        <w:t xml:space="preserve"> </w:t>
      </w:r>
      <w:r w:rsidR="00B65BA6">
        <w:rPr>
          <w:rFonts w:cstheme="minorHAnsi"/>
        </w:rPr>
        <w:t xml:space="preserve">For transfers relating to </w:t>
      </w:r>
      <w:r w:rsidR="00EC3201">
        <w:rPr>
          <w:rFonts w:cstheme="minorHAnsi"/>
        </w:rPr>
        <w:t>requirements set forth in SB 2 (special session 2017) requiring districts to transfer funds due to the elimination of the transportation block grant</w:t>
      </w:r>
      <w:r w:rsidR="00276396" w:rsidRPr="00276396">
        <w:rPr>
          <w:rFonts w:cstheme="minorHAnsi"/>
        </w:rPr>
        <w:t xml:space="preserve"> (XXX-99</w:t>
      </w:r>
      <w:r w:rsidR="00B65BA6">
        <w:rPr>
          <w:rFonts w:cstheme="minorHAnsi"/>
        </w:rPr>
        <w:t>7</w:t>
      </w:r>
      <w:r w:rsidR="00276396" w:rsidRPr="00276396">
        <w:rPr>
          <w:rFonts w:cstheme="minorHAnsi"/>
        </w:rPr>
        <w:t>-61XX-91</w:t>
      </w:r>
      <w:r w:rsidR="00B65BA6">
        <w:rPr>
          <w:rFonts w:cstheme="minorHAnsi"/>
        </w:rPr>
        <w:t>3</w:t>
      </w:r>
      <w:r w:rsidR="00276396" w:rsidRPr="00276396">
        <w:rPr>
          <w:rFonts w:cstheme="minorHAnsi"/>
        </w:rPr>
        <w:t>)</w:t>
      </w:r>
      <w:r w:rsidR="00D56F3D">
        <w:rPr>
          <w:rFonts w:cstheme="minorHAnsi"/>
        </w:rPr>
        <w:t>.</w:t>
      </w:r>
      <w:r w:rsidR="00276396" w:rsidRPr="00276396">
        <w:rPr>
          <w:rFonts w:cstheme="minorHAnsi"/>
        </w:rPr>
        <w:t xml:space="preserve"> Use revenue account X</w:t>
      </w:r>
      <w:r w:rsidR="00567208">
        <w:rPr>
          <w:rFonts w:cstheme="minorHAnsi"/>
        </w:rPr>
        <w:t>10</w:t>
      </w:r>
      <w:r w:rsidR="00276396" w:rsidRPr="00276396">
        <w:rPr>
          <w:rFonts w:cstheme="minorHAnsi"/>
        </w:rPr>
        <w:t>-530</w:t>
      </w:r>
      <w:r w:rsidR="00EB43D3">
        <w:rPr>
          <w:rFonts w:cstheme="minorHAnsi"/>
        </w:rPr>
        <w:t>3</w:t>
      </w:r>
      <w:r w:rsidR="00276396" w:rsidRPr="00276396">
        <w:rPr>
          <w:rFonts w:cstheme="minorHAnsi"/>
        </w:rPr>
        <w:t xml:space="preserve"> to record the revenue received into the </w:t>
      </w:r>
      <w:r w:rsidR="00EB43D3">
        <w:rPr>
          <w:rFonts w:cstheme="minorHAnsi"/>
        </w:rPr>
        <w:t>Transportation</w:t>
      </w:r>
      <w:r w:rsidR="00276396" w:rsidRPr="00276396">
        <w:rPr>
          <w:rFonts w:cstheme="minorHAnsi"/>
        </w:rPr>
        <w:t xml:space="preserve"> </w:t>
      </w:r>
      <w:r w:rsidR="00EB43D3">
        <w:rPr>
          <w:rFonts w:cstheme="minorHAnsi"/>
        </w:rPr>
        <w:t>F</w:t>
      </w:r>
      <w:r w:rsidR="00276396" w:rsidRPr="00276396">
        <w:rPr>
          <w:rFonts w:cstheme="minorHAnsi"/>
        </w:rPr>
        <w:t>und (</w:t>
      </w:r>
      <w:r w:rsidR="00EB43D3">
        <w:rPr>
          <w:rFonts w:cstheme="minorHAnsi"/>
        </w:rPr>
        <w:t>10</w:t>
      </w:r>
      <w:r w:rsidR="00276396" w:rsidRPr="00276396">
        <w:rPr>
          <w:rFonts w:cstheme="minorHAnsi"/>
        </w:rPr>
        <w:t>)</w:t>
      </w:r>
      <w:r w:rsidR="0018273B" w:rsidRPr="00276396">
        <w:rPr>
          <w:rFonts w:cstheme="minorHAnsi"/>
        </w:rPr>
        <w:t xml:space="preserve">. </w:t>
      </w:r>
      <w:r w:rsidR="00276396" w:rsidRPr="00276396">
        <w:rPr>
          <w:rFonts w:cstheme="minorHAnsi"/>
        </w:rPr>
        <w:t xml:space="preserve">A unique </w:t>
      </w:r>
      <w:r w:rsidR="00567208">
        <w:rPr>
          <w:rFonts w:cstheme="minorHAnsi"/>
        </w:rPr>
        <w:t>PRC</w:t>
      </w:r>
      <w:r w:rsidR="00276396" w:rsidRPr="00276396">
        <w:rPr>
          <w:rFonts w:cstheme="minorHAnsi"/>
        </w:rPr>
        <w:t xml:space="preserve"> is required for </w:t>
      </w:r>
      <w:r w:rsidR="00567208">
        <w:rPr>
          <w:rFonts w:cstheme="minorHAnsi"/>
        </w:rPr>
        <w:t>each</w:t>
      </w:r>
      <w:r w:rsidR="00276396" w:rsidRPr="00276396">
        <w:rPr>
          <w:rFonts w:cstheme="minorHAnsi"/>
        </w:rPr>
        <w:t xml:space="preserve"> expenditure and revenue transfer.</w:t>
      </w:r>
    </w:p>
    <w:p w14:paraId="4BED5BC7" w14:textId="796F1072" w:rsidR="00D70805" w:rsidRPr="00D53C25" w:rsidRDefault="00E162E4" w:rsidP="00202604">
      <w:pPr>
        <w:pStyle w:val="NoSpacing"/>
        <w:spacing w:after="120"/>
        <w:ind w:left="1440" w:hanging="720"/>
        <w:rPr>
          <w:rFonts w:cstheme="minorHAnsi"/>
        </w:rPr>
      </w:pPr>
      <w:r w:rsidRPr="00B65BA6">
        <w:rPr>
          <w:rFonts w:cstheme="minorHAnsi"/>
        </w:rPr>
        <w:t>998</w:t>
      </w:r>
      <w:r w:rsidRPr="00B65BA6">
        <w:rPr>
          <w:rFonts w:cstheme="minorHAnsi"/>
        </w:rPr>
        <w:tab/>
      </w:r>
      <w:r w:rsidR="00977CF5" w:rsidRPr="00B65BA6">
        <w:rPr>
          <w:rFonts w:cstheme="minorHAnsi"/>
          <w:b/>
        </w:rPr>
        <w:t xml:space="preserve">Transfers </w:t>
      </w:r>
      <w:r w:rsidR="00977CF5">
        <w:rPr>
          <w:rFonts w:cstheme="minorHAnsi"/>
          <w:b/>
        </w:rPr>
        <w:t xml:space="preserve">for </w:t>
      </w:r>
      <w:r w:rsidRPr="00B65BA6">
        <w:rPr>
          <w:rFonts w:cstheme="minorHAnsi"/>
          <w:b/>
        </w:rPr>
        <w:t>School Safety</w:t>
      </w:r>
      <w:r w:rsidR="00C0686E">
        <w:rPr>
          <w:rFonts w:cstheme="minorHAnsi"/>
          <w:b/>
        </w:rPr>
        <w:t xml:space="preserve"> and Security</w:t>
      </w:r>
      <w:r w:rsidRPr="00B65BA6">
        <w:rPr>
          <w:rFonts w:cstheme="minorHAnsi"/>
          <w:b/>
        </w:rPr>
        <w:t xml:space="preserve"> to</w:t>
      </w:r>
      <w:r w:rsidR="00C0686E">
        <w:rPr>
          <w:rFonts w:cstheme="minorHAnsi"/>
          <w:b/>
        </w:rPr>
        <w:t>/from</w:t>
      </w:r>
      <w:r w:rsidRPr="00B65BA6">
        <w:rPr>
          <w:rFonts w:cstheme="minorHAnsi"/>
          <w:b/>
        </w:rPr>
        <w:t xml:space="preserve"> Building Reserve Fund</w:t>
      </w:r>
      <w:r w:rsidR="006135A3">
        <w:rPr>
          <w:rFonts w:cstheme="minorHAnsi"/>
          <w:b/>
        </w:rPr>
        <w:t xml:space="preserve"> </w:t>
      </w:r>
      <w:r w:rsidR="00B65BA6">
        <w:rPr>
          <w:rFonts w:cstheme="minorHAnsi"/>
        </w:rPr>
        <w:t xml:space="preserve">For transfers relating to the </w:t>
      </w:r>
      <w:r w:rsidR="00567208">
        <w:rPr>
          <w:rFonts w:cstheme="minorHAnsi"/>
        </w:rPr>
        <w:t>Building Reserve Fund (61)</w:t>
      </w:r>
      <w:r w:rsidR="00567208" w:rsidRPr="00276396">
        <w:rPr>
          <w:rFonts w:cstheme="minorHAnsi"/>
        </w:rPr>
        <w:t xml:space="preserve"> </w:t>
      </w:r>
      <w:r w:rsidR="00567208">
        <w:rPr>
          <w:rFonts w:cstheme="minorHAnsi"/>
        </w:rPr>
        <w:t>S</w:t>
      </w:r>
      <w:r w:rsidR="00B65BA6">
        <w:rPr>
          <w:rFonts w:cstheme="minorHAnsi"/>
        </w:rPr>
        <w:t xml:space="preserve">chool </w:t>
      </w:r>
      <w:r w:rsidR="00567208">
        <w:rPr>
          <w:rFonts w:cstheme="minorHAnsi"/>
        </w:rPr>
        <w:t>S</w:t>
      </w:r>
      <w:r w:rsidR="00B65BA6">
        <w:rPr>
          <w:rFonts w:cstheme="minorHAnsi"/>
        </w:rPr>
        <w:t xml:space="preserve">afety </w:t>
      </w:r>
      <w:r w:rsidR="00567208">
        <w:rPr>
          <w:rFonts w:cstheme="minorHAnsi"/>
        </w:rPr>
        <w:t>S</w:t>
      </w:r>
      <w:r w:rsidR="00B65BA6">
        <w:rPr>
          <w:rFonts w:cstheme="minorHAnsi"/>
        </w:rPr>
        <w:t xml:space="preserve">ubfund </w:t>
      </w:r>
      <w:r w:rsidR="00567208">
        <w:rPr>
          <w:rFonts w:cstheme="minorHAnsi"/>
        </w:rPr>
        <w:t>(611),</w:t>
      </w:r>
      <w:r w:rsidR="00B65BA6">
        <w:rPr>
          <w:rFonts w:cstheme="minorHAnsi"/>
        </w:rPr>
        <w:t xml:space="preserve"> </w:t>
      </w:r>
      <w:r w:rsidR="00276396" w:rsidRPr="00276396">
        <w:rPr>
          <w:rFonts w:cstheme="minorHAnsi"/>
        </w:rPr>
        <w:t>(XXX-99</w:t>
      </w:r>
      <w:r w:rsidR="00276396">
        <w:rPr>
          <w:rFonts w:cstheme="minorHAnsi"/>
        </w:rPr>
        <w:t>8</w:t>
      </w:r>
      <w:r w:rsidR="00276396" w:rsidRPr="00276396">
        <w:rPr>
          <w:rFonts w:cstheme="minorHAnsi"/>
        </w:rPr>
        <w:t>-61XX-91</w:t>
      </w:r>
      <w:r w:rsidR="00276396">
        <w:rPr>
          <w:rFonts w:cstheme="minorHAnsi"/>
        </w:rPr>
        <w:t>1</w:t>
      </w:r>
      <w:r w:rsidR="00276396" w:rsidRPr="00276396">
        <w:rPr>
          <w:rFonts w:cstheme="minorHAnsi"/>
        </w:rPr>
        <w:t>)</w:t>
      </w:r>
      <w:r w:rsidR="00D56F3D">
        <w:rPr>
          <w:rFonts w:cstheme="minorHAnsi"/>
        </w:rPr>
        <w:t>.</w:t>
      </w:r>
      <w:r w:rsidR="00276396" w:rsidRPr="00276396">
        <w:rPr>
          <w:rFonts w:cstheme="minorHAnsi"/>
        </w:rPr>
        <w:t xml:space="preserve"> Use revenue </w:t>
      </w:r>
      <w:r w:rsidR="00567208">
        <w:rPr>
          <w:rFonts w:cstheme="minorHAnsi"/>
        </w:rPr>
        <w:t>account</w:t>
      </w:r>
      <w:r w:rsidR="00276396" w:rsidRPr="00276396">
        <w:rPr>
          <w:rFonts w:cstheme="minorHAnsi"/>
        </w:rPr>
        <w:t xml:space="preserve"> X</w:t>
      </w:r>
      <w:r w:rsidR="00B65BA6">
        <w:rPr>
          <w:rFonts w:cstheme="minorHAnsi"/>
        </w:rPr>
        <w:t>61-</w:t>
      </w:r>
      <w:r w:rsidR="00567208">
        <w:rPr>
          <w:rFonts w:cstheme="minorHAnsi"/>
        </w:rPr>
        <w:t>611-</w:t>
      </w:r>
      <w:r w:rsidR="00276396" w:rsidRPr="00276396">
        <w:rPr>
          <w:rFonts w:cstheme="minorHAnsi"/>
        </w:rPr>
        <w:t>530</w:t>
      </w:r>
      <w:r w:rsidR="00B65BA6">
        <w:rPr>
          <w:rFonts w:cstheme="minorHAnsi"/>
        </w:rPr>
        <w:t>1</w:t>
      </w:r>
      <w:r w:rsidR="00276396" w:rsidRPr="00276396">
        <w:rPr>
          <w:rFonts w:cstheme="minorHAnsi"/>
        </w:rPr>
        <w:t xml:space="preserve"> to record the revenue received into the </w:t>
      </w:r>
      <w:r w:rsidR="00B65BA6">
        <w:rPr>
          <w:rFonts w:cstheme="minorHAnsi"/>
        </w:rPr>
        <w:t xml:space="preserve">Building Reserve Fund </w:t>
      </w:r>
      <w:r w:rsidR="00B65BA6" w:rsidRPr="00276396">
        <w:rPr>
          <w:rFonts w:cstheme="minorHAnsi"/>
        </w:rPr>
        <w:t>(</w:t>
      </w:r>
      <w:r w:rsidR="00B65BA6">
        <w:rPr>
          <w:rFonts w:cstheme="minorHAnsi"/>
        </w:rPr>
        <w:t>61).</w:t>
      </w:r>
      <w:r w:rsidR="00276396" w:rsidRPr="00276396">
        <w:rPr>
          <w:rFonts w:cstheme="minorHAnsi"/>
        </w:rPr>
        <w:t xml:space="preserve"> </w:t>
      </w:r>
    </w:p>
    <w:bookmarkEnd w:id="130"/>
    <w:p w14:paraId="059F5407" w14:textId="77777777" w:rsidR="003C4FA3" w:rsidRPr="00D53C25" w:rsidRDefault="00FB2060" w:rsidP="00CF2D79">
      <w:pPr>
        <w:ind w:firstLine="710"/>
        <w:jc w:val="left"/>
        <w:rPr>
          <w:rFonts w:cstheme="minorHAnsi"/>
        </w:rPr>
      </w:pPr>
      <w:r w:rsidRPr="00D53C25">
        <w:rPr>
          <w:rFonts w:cstheme="minorHAnsi"/>
        </w:rPr>
        <w:t xml:space="preserve">999 </w:t>
      </w:r>
      <w:r w:rsidR="00E434B8" w:rsidRPr="00D53C25">
        <w:rPr>
          <w:rFonts w:cstheme="minorHAnsi"/>
        </w:rPr>
        <w:tab/>
      </w:r>
      <w:r w:rsidRPr="00977CF5">
        <w:rPr>
          <w:rFonts w:cstheme="minorHAnsi"/>
          <w:b/>
          <w:bCs/>
        </w:rPr>
        <w:t>Undistributed --   Use for</w:t>
      </w:r>
      <w:r w:rsidRPr="00D53C25">
        <w:rPr>
          <w:rFonts w:cstheme="minorHAnsi"/>
        </w:rPr>
        <w:t xml:space="preserve">: </w:t>
      </w:r>
      <w:r w:rsidR="00CF2D79" w:rsidRPr="00D53C25">
        <w:rPr>
          <w:rFonts w:cstheme="minorHAnsi"/>
        </w:rPr>
        <w:br/>
      </w:r>
    </w:p>
    <w:p w14:paraId="2E7E7E73" w14:textId="4D7097C1" w:rsidR="00B849E3" w:rsidRPr="00202604" w:rsidRDefault="00FB2060" w:rsidP="00202604">
      <w:pPr>
        <w:pStyle w:val="ListParagraph"/>
        <w:numPr>
          <w:ilvl w:val="0"/>
          <w:numId w:val="73"/>
        </w:numPr>
        <w:tabs>
          <w:tab w:val="center" w:pos="720"/>
          <w:tab w:val="center" w:pos="3725"/>
        </w:tabs>
        <w:spacing w:after="120" w:line="240" w:lineRule="auto"/>
        <w:jc w:val="left"/>
        <w:rPr>
          <w:rFonts w:cstheme="minorHAnsi"/>
        </w:rPr>
      </w:pPr>
      <w:r w:rsidRPr="00D53C25">
        <w:rPr>
          <w:rFonts w:cstheme="minorHAnsi"/>
        </w:rPr>
        <w:t>Residual Equity Transfers Out (XXX</w:t>
      </w:r>
      <w:r w:rsidRPr="00567208">
        <w:rPr>
          <w:rFonts w:cstheme="minorHAnsi"/>
        </w:rPr>
        <w:t>-999</w:t>
      </w:r>
      <w:r w:rsidRPr="00D53C25">
        <w:rPr>
          <w:rFonts w:cstheme="minorHAnsi"/>
        </w:rPr>
        <w:t xml:space="preserve">-9999-971) </w:t>
      </w:r>
      <w:r w:rsidR="00B849E3" w:rsidRPr="00D53C25">
        <w:rPr>
          <w:rFonts w:cstheme="minorHAnsi"/>
        </w:rPr>
        <w:br/>
      </w:r>
      <w:r w:rsidRPr="00D53C25">
        <w:rPr>
          <w:rFonts w:cstheme="minorHAnsi"/>
        </w:rPr>
        <w:t xml:space="preserve">For closing obsolete funds to the </w:t>
      </w:r>
      <w:r w:rsidR="00567208">
        <w:rPr>
          <w:rFonts w:cstheme="minorHAnsi"/>
        </w:rPr>
        <w:t>G</w:t>
      </w:r>
      <w:r w:rsidRPr="00D53C25">
        <w:rPr>
          <w:rFonts w:cstheme="minorHAnsi"/>
        </w:rPr>
        <w:t xml:space="preserve">eneral </w:t>
      </w:r>
      <w:r w:rsidR="00567208">
        <w:rPr>
          <w:rFonts w:cstheme="minorHAnsi"/>
        </w:rPr>
        <w:t>F</w:t>
      </w:r>
      <w:r w:rsidR="00C218DF" w:rsidRPr="00D53C25">
        <w:rPr>
          <w:rFonts w:cstheme="minorHAnsi"/>
        </w:rPr>
        <w:t xml:space="preserve">und </w:t>
      </w:r>
      <w:r w:rsidR="00567208">
        <w:rPr>
          <w:rFonts w:cstheme="minorHAnsi"/>
        </w:rPr>
        <w:t xml:space="preserve">(01) </w:t>
      </w:r>
      <w:r w:rsidR="00C218DF" w:rsidRPr="00D53C25">
        <w:rPr>
          <w:rFonts w:cstheme="minorHAnsi"/>
        </w:rPr>
        <w:t>or</w:t>
      </w:r>
      <w:r w:rsidRPr="00D53C25">
        <w:rPr>
          <w:rFonts w:cstheme="minorHAnsi"/>
        </w:rPr>
        <w:t xml:space="preserve"> transferring an excess balance from the </w:t>
      </w:r>
      <w:r w:rsidR="00567208">
        <w:rPr>
          <w:rFonts w:cstheme="minorHAnsi"/>
        </w:rPr>
        <w:t>L</w:t>
      </w:r>
      <w:r w:rsidRPr="00D53C25">
        <w:rPr>
          <w:rFonts w:cstheme="minorHAnsi"/>
        </w:rPr>
        <w:t xml:space="preserve">ease </w:t>
      </w:r>
      <w:r w:rsidR="00567208">
        <w:rPr>
          <w:rFonts w:cstheme="minorHAnsi"/>
        </w:rPr>
        <w:t>R</w:t>
      </w:r>
      <w:r w:rsidRPr="00D53C25">
        <w:rPr>
          <w:rFonts w:cstheme="minorHAnsi"/>
        </w:rPr>
        <w:t xml:space="preserve">ental </w:t>
      </w:r>
      <w:r w:rsidR="00567208">
        <w:rPr>
          <w:rFonts w:cstheme="minorHAnsi"/>
        </w:rPr>
        <w:t>F</w:t>
      </w:r>
      <w:r w:rsidRPr="00D53C25">
        <w:rPr>
          <w:rFonts w:cstheme="minorHAnsi"/>
        </w:rPr>
        <w:t xml:space="preserve">und </w:t>
      </w:r>
      <w:r w:rsidR="00567208">
        <w:rPr>
          <w:rFonts w:cstheme="minorHAnsi"/>
        </w:rPr>
        <w:t xml:space="preserve">(20) </w:t>
      </w:r>
      <w:r w:rsidRPr="00D53C25">
        <w:rPr>
          <w:rFonts w:cstheme="minorHAnsi"/>
        </w:rPr>
        <w:t xml:space="preserve">or </w:t>
      </w:r>
      <w:r w:rsidR="00567208">
        <w:rPr>
          <w:rFonts w:cstheme="minorHAnsi"/>
        </w:rPr>
        <w:t>C</w:t>
      </w:r>
      <w:r w:rsidRPr="00D53C25">
        <w:rPr>
          <w:rFonts w:cstheme="minorHAnsi"/>
        </w:rPr>
        <w:t xml:space="preserve">ompensated </w:t>
      </w:r>
      <w:r w:rsidR="00567208">
        <w:rPr>
          <w:rFonts w:cstheme="minorHAnsi"/>
        </w:rPr>
        <w:t>A</w:t>
      </w:r>
      <w:r w:rsidRPr="00D53C25">
        <w:rPr>
          <w:rFonts w:cstheme="minorHAnsi"/>
        </w:rPr>
        <w:t xml:space="preserve">bsences </w:t>
      </w:r>
      <w:r w:rsidR="00567208">
        <w:rPr>
          <w:rFonts w:cstheme="minorHAnsi"/>
        </w:rPr>
        <w:t>F</w:t>
      </w:r>
      <w:r w:rsidRPr="00D53C25">
        <w:rPr>
          <w:rFonts w:cstheme="minorHAnsi"/>
        </w:rPr>
        <w:t xml:space="preserve">und </w:t>
      </w:r>
      <w:r w:rsidR="00567208">
        <w:rPr>
          <w:rFonts w:cstheme="minorHAnsi"/>
        </w:rPr>
        <w:t xml:space="preserve">(21) </w:t>
      </w:r>
      <w:r w:rsidRPr="00D53C25">
        <w:rPr>
          <w:rFonts w:cstheme="minorHAnsi"/>
        </w:rPr>
        <w:t xml:space="preserve">back into the </w:t>
      </w:r>
      <w:r w:rsidR="00567208">
        <w:rPr>
          <w:rFonts w:cstheme="minorHAnsi"/>
        </w:rPr>
        <w:t>G</w:t>
      </w:r>
      <w:r w:rsidRPr="00D53C25">
        <w:rPr>
          <w:rFonts w:cstheme="minorHAnsi"/>
        </w:rPr>
        <w:t xml:space="preserve">eneral </w:t>
      </w:r>
      <w:r w:rsidR="00567208">
        <w:rPr>
          <w:rFonts w:cstheme="minorHAnsi"/>
        </w:rPr>
        <w:t>F</w:t>
      </w:r>
      <w:r w:rsidRPr="00D53C25">
        <w:rPr>
          <w:rFonts w:cstheme="minorHAnsi"/>
        </w:rPr>
        <w:t>und</w:t>
      </w:r>
      <w:r w:rsidR="00567208">
        <w:rPr>
          <w:rFonts w:cstheme="minorHAnsi"/>
        </w:rPr>
        <w:t xml:space="preserve"> (01)</w:t>
      </w:r>
      <w:r w:rsidRPr="00D53C25">
        <w:rPr>
          <w:rFonts w:cstheme="minorHAnsi"/>
        </w:rPr>
        <w:t xml:space="preserve">.  Use revenue </w:t>
      </w:r>
      <w:r w:rsidR="00567208">
        <w:rPr>
          <w:rFonts w:cstheme="minorHAnsi"/>
        </w:rPr>
        <w:t>account</w:t>
      </w:r>
      <w:r w:rsidRPr="00D53C25">
        <w:rPr>
          <w:rFonts w:cstheme="minorHAnsi"/>
        </w:rPr>
        <w:t xml:space="preserve"> 9710</w:t>
      </w:r>
      <w:r w:rsidR="00567208">
        <w:rPr>
          <w:rFonts w:cstheme="minorHAnsi"/>
        </w:rPr>
        <w:t xml:space="preserve"> Residual Equity Transfers In</w:t>
      </w:r>
      <w:r w:rsidRPr="00D53C25">
        <w:rPr>
          <w:rFonts w:cstheme="minorHAnsi"/>
        </w:rPr>
        <w:t xml:space="preserve"> in the receiving fund.</w:t>
      </w:r>
      <w:r w:rsidR="00202604">
        <w:rPr>
          <w:rFonts w:cstheme="minorHAnsi"/>
        </w:rPr>
        <w:br/>
      </w:r>
    </w:p>
    <w:p w14:paraId="58C68664" w14:textId="3DEA5D67" w:rsidR="00D56F3D" w:rsidRDefault="00FB2060" w:rsidP="00D56F3D">
      <w:pPr>
        <w:pStyle w:val="ListParagraph"/>
        <w:numPr>
          <w:ilvl w:val="0"/>
          <w:numId w:val="73"/>
        </w:numPr>
        <w:tabs>
          <w:tab w:val="center" w:pos="720"/>
          <w:tab w:val="center" w:pos="3725"/>
          <w:tab w:val="center" w:pos="3974"/>
        </w:tabs>
        <w:spacing w:after="120" w:line="240" w:lineRule="auto"/>
        <w:jc w:val="left"/>
        <w:rPr>
          <w:rFonts w:cstheme="minorHAnsi"/>
        </w:rPr>
      </w:pPr>
      <w:r w:rsidRPr="00D53C25">
        <w:rPr>
          <w:rFonts w:cstheme="minorHAnsi"/>
        </w:rPr>
        <w:t>Operating Transfers to Other Funds (X01</w:t>
      </w:r>
      <w:r w:rsidRPr="00567208">
        <w:rPr>
          <w:rFonts w:cstheme="minorHAnsi"/>
        </w:rPr>
        <w:t>-999</w:t>
      </w:r>
      <w:r w:rsidRPr="00D53C25">
        <w:rPr>
          <w:rFonts w:cstheme="minorHAnsi"/>
        </w:rPr>
        <w:t xml:space="preserve">-61XX-910) </w:t>
      </w:r>
      <w:r w:rsidR="00B849E3" w:rsidRPr="00D53C25">
        <w:rPr>
          <w:rFonts w:cstheme="minorHAnsi"/>
        </w:rPr>
        <w:br/>
      </w:r>
      <w:r w:rsidRPr="00D53C25">
        <w:rPr>
          <w:rFonts w:cstheme="minorHAnsi"/>
        </w:rPr>
        <w:t xml:space="preserve">Use for the </w:t>
      </w:r>
      <w:r w:rsidR="00567208">
        <w:rPr>
          <w:rFonts w:cstheme="minorHAnsi"/>
        </w:rPr>
        <w:t>Ge</w:t>
      </w:r>
      <w:r w:rsidRPr="00D56F3D">
        <w:rPr>
          <w:rFonts w:cstheme="minorHAnsi"/>
        </w:rPr>
        <w:t xml:space="preserve">neral </w:t>
      </w:r>
      <w:r w:rsidR="00567208">
        <w:rPr>
          <w:rFonts w:cstheme="minorHAnsi"/>
        </w:rPr>
        <w:t>Fu</w:t>
      </w:r>
      <w:r w:rsidRPr="00D56F3D">
        <w:rPr>
          <w:rFonts w:cstheme="minorHAnsi"/>
        </w:rPr>
        <w:t>nd</w:t>
      </w:r>
      <w:r w:rsidR="00567208">
        <w:rPr>
          <w:rFonts w:cstheme="minorHAnsi"/>
        </w:rPr>
        <w:t xml:space="preserve"> (01)</w:t>
      </w:r>
      <w:r w:rsidRPr="00D56F3D">
        <w:rPr>
          <w:rFonts w:cstheme="minorHAnsi"/>
        </w:rPr>
        <w:t xml:space="preserve"> transfer to the </w:t>
      </w:r>
      <w:r w:rsidR="00567208">
        <w:rPr>
          <w:rFonts w:cstheme="minorHAnsi"/>
        </w:rPr>
        <w:t>L</w:t>
      </w:r>
      <w:r w:rsidRPr="00D56F3D">
        <w:rPr>
          <w:rFonts w:cstheme="minorHAnsi"/>
        </w:rPr>
        <w:t xml:space="preserve">itigation </w:t>
      </w:r>
      <w:r w:rsidR="00567208">
        <w:rPr>
          <w:rFonts w:cstheme="minorHAnsi"/>
        </w:rPr>
        <w:t>R</w:t>
      </w:r>
      <w:r w:rsidRPr="00D56F3D">
        <w:rPr>
          <w:rFonts w:cstheme="minorHAnsi"/>
        </w:rPr>
        <w:t xml:space="preserve">eserve </w:t>
      </w:r>
      <w:r w:rsidR="00567208">
        <w:rPr>
          <w:rFonts w:cstheme="minorHAnsi"/>
        </w:rPr>
        <w:t>F</w:t>
      </w:r>
      <w:r w:rsidRPr="00D56F3D">
        <w:rPr>
          <w:rFonts w:cstheme="minorHAnsi"/>
        </w:rPr>
        <w:t xml:space="preserve">und </w:t>
      </w:r>
      <w:r w:rsidR="00567208">
        <w:rPr>
          <w:rFonts w:cstheme="minorHAnsi"/>
        </w:rPr>
        <w:t xml:space="preserve">(27) </w:t>
      </w:r>
      <w:r w:rsidRPr="00D56F3D">
        <w:rPr>
          <w:rFonts w:cstheme="minorHAnsi"/>
        </w:rPr>
        <w:t xml:space="preserve">or </w:t>
      </w:r>
      <w:r w:rsidR="00567208">
        <w:rPr>
          <w:rFonts w:cstheme="minorHAnsi"/>
        </w:rPr>
        <w:t>C</w:t>
      </w:r>
      <w:r w:rsidRPr="00D56F3D">
        <w:rPr>
          <w:rFonts w:cstheme="minorHAnsi"/>
        </w:rPr>
        <w:t xml:space="preserve">ompensated </w:t>
      </w:r>
      <w:r w:rsidR="00567208">
        <w:rPr>
          <w:rFonts w:cstheme="minorHAnsi"/>
        </w:rPr>
        <w:t>A</w:t>
      </w:r>
      <w:r w:rsidRPr="00D56F3D">
        <w:rPr>
          <w:rFonts w:cstheme="minorHAnsi"/>
        </w:rPr>
        <w:t xml:space="preserve">bsences </w:t>
      </w:r>
      <w:r w:rsidR="00567208">
        <w:rPr>
          <w:rFonts w:cstheme="minorHAnsi"/>
        </w:rPr>
        <w:t>F</w:t>
      </w:r>
      <w:r w:rsidRPr="00D56F3D">
        <w:rPr>
          <w:rFonts w:cstheme="minorHAnsi"/>
        </w:rPr>
        <w:t>und</w:t>
      </w:r>
      <w:r w:rsidR="00567208">
        <w:rPr>
          <w:rFonts w:cstheme="minorHAnsi"/>
        </w:rPr>
        <w:t xml:space="preserve"> (21)</w:t>
      </w:r>
      <w:r w:rsidR="00D56F3D">
        <w:rPr>
          <w:rFonts w:cstheme="minorHAnsi"/>
        </w:rPr>
        <w:t xml:space="preserve"> as well as other legally permissible interfund transfers</w:t>
      </w:r>
      <w:r w:rsidR="0018273B" w:rsidRPr="00D53C25">
        <w:rPr>
          <w:rFonts w:cstheme="minorHAnsi"/>
        </w:rPr>
        <w:t xml:space="preserve">. </w:t>
      </w:r>
      <w:r w:rsidRPr="00D53C25">
        <w:rPr>
          <w:rFonts w:cstheme="minorHAnsi"/>
        </w:rPr>
        <w:t>Use</w:t>
      </w:r>
      <w:r w:rsidR="00E434B8" w:rsidRPr="00D53C25">
        <w:rPr>
          <w:rFonts w:cstheme="minorHAnsi"/>
        </w:rPr>
        <w:t xml:space="preserve"> re</w:t>
      </w:r>
      <w:r w:rsidRPr="00D53C25">
        <w:rPr>
          <w:rFonts w:cstheme="minorHAnsi"/>
        </w:rPr>
        <w:t xml:space="preserve">venue </w:t>
      </w:r>
      <w:r w:rsidR="00567208">
        <w:rPr>
          <w:rFonts w:cstheme="minorHAnsi"/>
        </w:rPr>
        <w:t>account</w:t>
      </w:r>
      <w:r w:rsidRPr="00D53C25">
        <w:rPr>
          <w:rFonts w:cstheme="minorHAnsi"/>
        </w:rPr>
        <w:t xml:space="preserve"> 5300 </w:t>
      </w:r>
      <w:r w:rsidR="00567208">
        <w:rPr>
          <w:rFonts w:cstheme="minorHAnsi"/>
        </w:rPr>
        <w:t xml:space="preserve">Operating Transfers from Other Funds </w:t>
      </w:r>
      <w:r w:rsidRPr="00D53C25">
        <w:rPr>
          <w:rFonts w:cstheme="minorHAnsi"/>
        </w:rPr>
        <w:t>in the receiving fund</w:t>
      </w:r>
      <w:bookmarkStart w:id="131" w:name="_Hlk30145701"/>
      <w:r w:rsidR="00D56F3D">
        <w:rPr>
          <w:rFonts w:cstheme="minorHAnsi"/>
        </w:rPr>
        <w:t>.</w:t>
      </w:r>
    </w:p>
    <w:p w14:paraId="71D8D9A6" w14:textId="77777777" w:rsidR="005100D7" w:rsidRPr="005100D7" w:rsidRDefault="005100D7" w:rsidP="005100D7">
      <w:pPr>
        <w:pStyle w:val="ListParagraph"/>
        <w:rPr>
          <w:rFonts w:cstheme="minorHAnsi"/>
        </w:rPr>
      </w:pPr>
    </w:p>
    <w:p w14:paraId="2087CDC5" w14:textId="5218EE11" w:rsidR="00C56AD4" w:rsidRDefault="005100D7" w:rsidP="00D56F3D">
      <w:pPr>
        <w:pStyle w:val="ListParagraph"/>
        <w:numPr>
          <w:ilvl w:val="0"/>
          <w:numId w:val="73"/>
        </w:numPr>
        <w:tabs>
          <w:tab w:val="center" w:pos="720"/>
          <w:tab w:val="center" w:pos="3725"/>
          <w:tab w:val="center" w:pos="3974"/>
        </w:tabs>
        <w:spacing w:after="120" w:line="240" w:lineRule="auto"/>
        <w:jc w:val="left"/>
        <w:rPr>
          <w:rFonts w:cstheme="minorHAnsi"/>
        </w:rPr>
      </w:pPr>
      <w:r w:rsidRPr="005100D7">
        <w:rPr>
          <w:rFonts w:cstheme="minorHAnsi"/>
        </w:rPr>
        <w:t>Transfers for Building Reserve Permissive Sub-Fund</w:t>
      </w:r>
      <w:r w:rsidR="00C56AD4">
        <w:rPr>
          <w:rFonts w:cstheme="minorHAnsi"/>
        </w:rPr>
        <w:t xml:space="preserve"> </w:t>
      </w:r>
      <w:r w:rsidR="00C56AD4" w:rsidRPr="005100D7">
        <w:rPr>
          <w:rFonts w:cstheme="minorHAnsi"/>
        </w:rPr>
        <w:t>(XXX</w:t>
      </w:r>
      <w:r w:rsidR="00C56AD4" w:rsidRPr="00567208">
        <w:rPr>
          <w:rFonts w:cstheme="minorHAnsi"/>
        </w:rPr>
        <w:t>-999-61XX</w:t>
      </w:r>
      <w:r w:rsidR="00C56AD4" w:rsidRPr="005100D7">
        <w:rPr>
          <w:rFonts w:cstheme="minorHAnsi"/>
        </w:rPr>
        <w:t>-912)</w:t>
      </w:r>
    </w:p>
    <w:p w14:paraId="6C03BCD3" w14:textId="6E88525C" w:rsidR="005100D7" w:rsidRDefault="005100D7" w:rsidP="00C56AD4">
      <w:pPr>
        <w:pStyle w:val="ListParagraph"/>
        <w:tabs>
          <w:tab w:val="center" w:pos="720"/>
          <w:tab w:val="center" w:pos="3725"/>
          <w:tab w:val="center" w:pos="3974"/>
        </w:tabs>
        <w:spacing w:after="120" w:line="240" w:lineRule="auto"/>
        <w:ind w:left="1440" w:firstLine="0"/>
        <w:jc w:val="left"/>
        <w:rPr>
          <w:rFonts w:cstheme="minorHAnsi"/>
        </w:rPr>
      </w:pPr>
      <w:r w:rsidRPr="005100D7">
        <w:rPr>
          <w:rFonts w:cstheme="minorHAnsi"/>
        </w:rPr>
        <w:t xml:space="preserve">For transfers relating to the </w:t>
      </w:r>
      <w:r w:rsidR="000778C1">
        <w:rPr>
          <w:rFonts w:cstheme="minorHAnsi"/>
        </w:rPr>
        <w:t>B</w:t>
      </w:r>
      <w:r w:rsidR="000778C1" w:rsidRPr="005100D7">
        <w:rPr>
          <w:rFonts w:cstheme="minorHAnsi"/>
        </w:rPr>
        <w:t xml:space="preserve">uilding </w:t>
      </w:r>
      <w:r w:rsidR="000778C1">
        <w:rPr>
          <w:rFonts w:cstheme="minorHAnsi"/>
        </w:rPr>
        <w:t>R</w:t>
      </w:r>
      <w:r w:rsidR="000778C1" w:rsidRPr="005100D7">
        <w:rPr>
          <w:rFonts w:cstheme="minorHAnsi"/>
        </w:rPr>
        <w:t xml:space="preserve">eserve </w:t>
      </w:r>
      <w:r w:rsidR="000778C1">
        <w:rPr>
          <w:rFonts w:cstheme="minorHAnsi"/>
        </w:rPr>
        <w:t>F</w:t>
      </w:r>
      <w:r w:rsidR="000778C1" w:rsidRPr="005100D7">
        <w:rPr>
          <w:rFonts w:cstheme="minorHAnsi"/>
        </w:rPr>
        <w:t>und</w:t>
      </w:r>
      <w:r w:rsidR="000778C1">
        <w:rPr>
          <w:rFonts w:cstheme="minorHAnsi"/>
        </w:rPr>
        <w:t xml:space="preserve"> (61) P</w:t>
      </w:r>
      <w:r w:rsidRPr="005100D7">
        <w:rPr>
          <w:rFonts w:cstheme="minorHAnsi"/>
        </w:rPr>
        <w:t xml:space="preserve">ermissive </w:t>
      </w:r>
      <w:r w:rsidR="000778C1">
        <w:rPr>
          <w:rFonts w:cstheme="minorHAnsi"/>
        </w:rPr>
        <w:t>S</w:t>
      </w:r>
      <w:r w:rsidRPr="005100D7">
        <w:rPr>
          <w:rFonts w:cstheme="minorHAnsi"/>
        </w:rPr>
        <w:t>ubfund</w:t>
      </w:r>
      <w:r w:rsidR="000778C1">
        <w:rPr>
          <w:rFonts w:cstheme="minorHAnsi"/>
        </w:rPr>
        <w:t xml:space="preserve"> (613)</w:t>
      </w:r>
      <w:r w:rsidR="0018273B">
        <w:rPr>
          <w:rFonts w:cstheme="minorHAnsi"/>
        </w:rPr>
        <w:t xml:space="preserve">. </w:t>
      </w:r>
      <w:r w:rsidRPr="005100D7">
        <w:rPr>
          <w:rFonts w:cstheme="minorHAnsi"/>
        </w:rPr>
        <w:t>Use revenue account</w:t>
      </w:r>
      <w:r w:rsidR="000778C1">
        <w:rPr>
          <w:rFonts w:cstheme="minorHAnsi"/>
        </w:rPr>
        <w:t xml:space="preserve"> </w:t>
      </w:r>
      <w:r w:rsidRPr="005100D7">
        <w:rPr>
          <w:rFonts w:cstheme="minorHAnsi"/>
        </w:rPr>
        <w:t>X61-613-5302 to record the revenue received into the Building Reserve Fund (61)</w:t>
      </w:r>
      <w:r w:rsidR="000778C1">
        <w:rPr>
          <w:rFonts w:cstheme="minorHAnsi"/>
        </w:rPr>
        <w:t>.</w:t>
      </w:r>
    </w:p>
    <w:p w14:paraId="531E7DCC" w14:textId="77777777" w:rsidR="00D56F3D" w:rsidRPr="00D56F3D" w:rsidRDefault="00D56F3D" w:rsidP="00D56F3D">
      <w:pPr>
        <w:pStyle w:val="ListParagraph"/>
        <w:rPr>
          <w:rFonts w:cstheme="minorHAnsi"/>
        </w:rPr>
      </w:pPr>
    </w:p>
    <w:p w14:paraId="07B5C4FB" w14:textId="0A5B26C3" w:rsidR="000778C1" w:rsidRDefault="003A6108" w:rsidP="00C56AD4">
      <w:pPr>
        <w:pStyle w:val="ListParagraph"/>
        <w:numPr>
          <w:ilvl w:val="0"/>
          <w:numId w:val="73"/>
        </w:numPr>
        <w:tabs>
          <w:tab w:val="center" w:pos="720"/>
          <w:tab w:val="center" w:pos="3725"/>
          <w:tab w:val="center" w:pos="3974"/>
        </w:tabs>
        <w:spacing w:after="120" w:line="240" w:lineRule="auto"/>
        <w:jc w:val="left"/>
        <w:rPr>
          <w:rFonts w:cstheme="minorHAnsi"/>
        </w:rPr>
      </w:pPr>
      <w:r w:rsidRPr="00D56F3D">
        <w:rPr>
          <w:rFonts w:cstheme="minorHAnsi"/>
        </w:rPr>
        <w:t>Resources Transferred to Other School Districts or Special Education Cooperatives</w:t>
      </w:r>
      <w:bookmarkEnd w:id="131"/>
      <w:r w:rsidRPr="00D56F3D">
        <w:rPr>
          <w:rFonts w:cstheme="minorHAnsi"/>
        </w:rPr>
        <w:t xml:space="preserve"> </w:t>
      </w:r>
      <w:r w:rsidR="001F5699" w:rsidRPr="00D56F3D">
        <w:rPr>
          <w:rFonts w:cstheme="minorHAnsi"/>
        </w:rPr>
        <w:t>(XXX-</w:t>
      </w:r>
      <w:r w:rsidR="001F5699" w:rsidRPr="000778C1">
        <w:rPr>
          <w:rFonts w:cstheme="minorHAnsi"/>
          <w:bCs/>
        </w:rPr>
        <w:t>999</w:t>
      </w:r>
      <w:r w:rsidR="001F5699" w:rsidRPr="00D56F3D">
        <w:rPr>
          <w:rFonts w:cstheme="minorHAnsi"/>
        </w:rPr>
        <w:t>-62XX-920</w:t>
      </w:r>
      <w:r w:rsidRPr="00D56F3D">
        <w:rPr>
          <w:rFonts w:cstheme="minorHAnsi"/>
        </w:rPr>
        <w:t xml:space="preserve"> or 930</w:t>
      </w:r>
      <w:r w:rsidR="001F5699" w:rsidRPr="00D56F3D">
        <w:rPr>
          <w:rFonts w:cstheme="minorHAnsi"/>
        </w:rPr>
        <w:t>)</w:t>
      </w:r>
      <w:r w:rsidRPr="00D56F3D">
        <w:rPr>
          <w:rFonts w:cstheme="minorHAnsi"/>
        </w:rPr>
        <w:t xml:space="preserve"> </w:t>
      </w:r>
    </w:p>
    <w:p w14:paraId="19A88E59" w14:textId="0D65E148" w:rsidR="00D56F3D" w:rsidRDefault="003A6108" w:rsidP="000778C1">
      <w:pPr>
        <w:pStyle w:val="ListParagraph"/>
        <w:tabs>
          <w:tab w:val="center" w:pos="720"/>
          <w:tab w:val="center" w:pos="3725"/>
          <w:tab w:val="center" w:pos="3974"/>
        </w:tabs>
        <w:spacing w:after="120" w:line="240" w:lineRule="auto"/>
        <w:ind w:left="1440" w:firstLine="0"/>
        <w:jc w:val="left"/>
        <w:rPr>
          <w:rFonts w:cstheme="minorHAnsi"/>
        </w:rPr>
      </w:pPr>
      <w:r w:rsidRPr="00D56F3D">
        <w:rPr>
          <w:rFonts w:cstheme="minorHAnsi"/>
        </w:rPr>
        <w:t xml:space="preserve">Used to account for resources recorded as revenue by one district or </w:t>
      </w:r>
      <w:r w:rsidR="000778C1" w:rsidRPr="00D56F3D">
        <w:rPr>
          <w:rFonts w:cstheme="minorHAnsi"/>
        </w:rPr>
        <w:t>cooperative</w:t>
      </w:r>
      <w:r w:rsidR="000778C1">
        <w:rPr>
          <w:rFonts w:cstheme="minorHAnsi"/>
        </w:rPr>
        <w:t xml:space="preserve"> but</w:t>
      </w:r>
      <w:r w:rsidRPr="00D56F3D">
        <w:rPr>
          <w:rFonts w:cstheme="minorHAnsi"/>
        </w:rPr>
        <w:t xml:space="preserve"> transferred to another for district or cooperative for expenditure.</w:t>
      </w:r>
    </w:p>
    <w:p w14:paraId="7269A92C" w14:textId="77777777" w:rsidR="00D56F3D" w:rsidRPr="00D56F3D" w:rsidRDefault="00D56F3D" w:rsidP="00D56F3D">
      <w:pPr>
        <w:pStyle w:val="ListParagraph"/>
        <w:rPr>
          <w:rFonts w:cstheme="minorHAnsi"/>
        </w:rPr>
      </w:pPr>
    </w:p>
    <w:p w14:paraId="1790610A" w14:textId="2EA4B9AE" w:rsidR="0018273B" w:rsidRDefault="00FB2060" w:rsidP="0018273B">
      <w:pPr>
        <w:pStyle w:val="ListParagraph"/>
        <w:numPr>
          <w:ilvl w:val="0"/>
          <w:numId w:val="73"/>
        </w:numPr>
        <w:tabs>
          <w:tab w:val="center" w:pos="720"/>
          <w:tab w:val="center" w:pos="3725"/>
          <w:tab w:val="center" w:pos="3974"/>
        </w:tabs>
        <w:spacing w:after="120" w:line="240" w:lineRule="auto"/>
        <w:jc w:val="left"/>
        <w:rPr>
          <w:rFonts w:cstheme="minorHAnsi"/>
        </w:rPr>
      </w:pPr>
      <w:r w:rsidRPr="00D56F3D">
        <w:rPr>
          <w:rFonts w:cstheme="minorHAnsi"/>
        </w:rPr>
        <w:t>Material Prior Period Expenditure Adjustments (XXX</w:t>
      </w:r>
      <w:r w:rsidRPr="000778C1">
        <w:rPr>
          <w:rFonts w:cstheme="minorHAnsi"/>
        </w:rPr>
        <w:t>-999</w:t>
      </w:r>
      <w:r w:rsidRPr="00D56F3D">
        <w:rPr>
          <w:rFonts w:cstheme="minorHAnsi"/>
        </w:rPr>
        <w:t xml:space="preserve">-9999-892) </w:t>
      </w:r>
      <w:r w:rsidR="001F5699" w:rsidRPr="00D56F3D">
        <w:rPr>
          <w:rFonts w:cstheme="minorHAnsi"/>
        </w:rPr>
        <w:br/>
      </w:r>
      <w:r w:rsidR="001F5699" w:rsidRPr="00D56F3D">
        <w:rPr>
          <w:rFonts w:cstheme="minorHAnsi"/>
          <w:b/>
        </w:rPr>
        <w:tab/>
      </w:r>
      <w:r w:rsidR="00EB43D3">
        <w:rPr>
          <w:rFonts w:cstheme="minorHAnsi"/>
          <w:bCs/>
        </w:rPr>
        <w:t>F</w:t>
      </w:r>
      <w:r w:rsidR="00E56ADA" w:rsidRPr="00E56ADA">
        <w:rPr>
          <w:rFonts w:cstheme="minorHAnsi"/>
          <w:bCs/>
        </w:rPr>
        <w:t xml:space="preserve">or the purposes of </w:t>
      </w:r>
      <w:r w:rsidR="000778C1">
        <w:rPr>
          <w:rFonts w:cstheme="minorHAnsi"/>
          <w:bCs/>
        </w:rPr>
        <w:t xml:space="preserve">reporting to </w:t>
      </w:r>
      <w:r w:rsidR="00E56ADA" w:rsidRPr="00E56ADA">
        <w:rPr>
          <w:rFonts w:cstheme="minorHAnsi"/>
          <w:bCs/>
        </w:rPr>
        <w:t>the OPI</w:t>
      </w:r>
      <w:r w:rsidR="00EB43D3">
        <w:rPr>
          <w:rFonts w:cstheme="minorHAnsi"/>
          <w:bCs/>
        </w:rPr>
        <w:t>,</w:t>
      </w:r>
      <w:r w:rsidR="00E56ADA" w:rsidRPr="00E56ADA">
        <w:rPr>
          <w:rFonts w:cstheme="minorHAnsi"/>
          <w:bCs/>
        </w:rPr>
        <w:t xml:space="preserve"> this account is</w:t>
      </w:r>
      <w:r w:rsidR="00E56ADA">
        <w:rPr>
          <w:rFonts w:cstheme="minorHAnsi"/>
          <w:b/>
        </w:rPr>
        <w:t xml:space="preserve"> </w:t>
      </w:r>
      <w:r w:rsidR="000778C1" w:rsidRPr="000778C1">
        <w:rPr>
          <w:rFonts w:cstheme="minorHAnsi"/>
          <w:bCs/>
        </w:rPr>
        <w:t>never negative</w:t>
      </w:r>
      <w:r w:rsidR="000778C1">
        <w:rPr>
          <w:rFonts w:cstheme="minorHAnsi"/>
          <w:b/>
        </w:rPr>
        <w:t>.</w:t>
      </w:r>
      <w:r w:rsidR="00D441A2" w:rsidRPr="00D56F3D">
        <w:rPr>
          <w:rFonts w:cstheme="minorHAnsi"/>
          <w:b/>
        </w:rPr>
        <w:t xml:space="preserve"> </w:t>
      </w:r>
      <w:r w:rsidR="00D441A2" w:rsidRPr="00D56F3D">
        <w:rPr>
          <w:rFonts w:cstheme="minorHAnsi"/>
        </w:rPr>
        <w:t>N</w:t>
      </w:r>
      <w:r w:rsidR="00D174D8" w:rsidRPr="00D56F3D">
        <w:rPr>
          <w:rFonts w:cstheme="minorHAnsi"/>
        </w:rPr>
        <w:t>egative prior period adjustments are credited to revenues so budget authority limits are not changed.</w:t>
      </w:r>
    </w:p>
    <w:p w14:paraId="18E787F0" w14:textId="77777777" w:rsidR="0018273B" w:rsidRPr="0018273B" w:rsidRDefault="0018273B" w:rsidP="0018273B">
      <w:pPr>
        <w:pStyle w:val="ListParagraph"/>
        <w:rPr>
          <w:rFonts w:cstheme="minorHAnsi"/>
        </w:rPr>
      </w:pPr>
    </w:p>
    <w:p w14:paraId="1C38727A" w14:textId="77777777" w:rsidR="00A07022" w:rsidRDefault="00FB2060" w:rsidP="00A07022">
      <w:pPr>
        <w:pStyle w:val="ListParagraph"/>
        <w:numPr>
          <w:ilvl w:val="0"/>
          <w:numId w:val="73"/>
        </w:numPr>
        <w:tabs>
          <w:tab w:val="center" w:pos="720"/>
          <w:tab w:val="center" w:pos="3725"/>
          <w:tab w:val="center" w:pos="3974"/>
        </w:tabs>
        <w:spacing w:after="0" w:line="240" w:lineRule="auto"/>
        <w:jc w:val="left"/>
        <w:rPr>
          <w:rFonts w:cstheme="minorHAnsi"/>
        </w:rPr>
      </w:pPr>
      <w:r w:rsidRPr="0018273B">
        <w:rPr>
          <w:rFonts w:cstheme="minorHAnsi"/>
        </w:rPr>
        <w:t>Undistributed Benefits (X14</w:t>
      </w:r>
      <w:r w:rsidRPr="000778C1">
        <w:rPr>
          <w:rFonts w:cstheme="minorHAnsi"/>
        </w:rPr>
        <w:t>-999-</w:t>
      </w:r>
      <w:r w:rsidRPr="0018273B">
        <w:rPr>
          <w:rFonts w:cstheme="minorHAnsi"/>
        </w:rPr>
        <w:t>9999-2XX)</w:t>
      </w:r>
      <w:r w:rsidR="000778C1">
        <w:rPr>
          <w:rFonts w:cstheme="minorHAnsi"/>
        </w:rPr>
        <w:t>/</w:t>
      </w:r>
      <w:r w:rsidR="00E56ADA" w:rsidRPr="0018273B">
        <w:rPr>
          <w:rFonts w:cstheme="minorHAnsi"/>
        </w:rPr>
        <w:t>(</w:t>
      </w:r>
      <w:r w:rsidRPr="0018273B">
        <w:rPr>
          <w:rFonts w:cstheme="minorHAnsi"/>
        </w:rPr>
        <w:t>X01</w:t>
      </w:r>
      <w:r w:rsidR="00B849E3" w:rsidRPr="0018273B">
        <w:rPr>
          <w:rFonts w:cstheme="minorHAnsi"/>
        </w:rPr>
        <w:t>-</w:t>
      </w:r>
      <w:r w:rsidRPr="000778C1">
        <w:rPr>
          <w:rFonts w:cstheme="minorHAnsi"/>
        </w:rPr>
        <w:t>999-</w:t>
      </w:r>
      <w:r w:rsidRPr="0018273B">
        <w:rPr>
          <w:rFonts w:cstheme="minorHAnsi"/>
        </w:rPr>
        <w:t>9999-2XX</w:t>
      </w:r>
      <w:r w:rsidR="00E56ADA" w:rsidRPr="0018273B">
        <w:rPr>
          <w:rFonts w:cstheme="minorHAnsi"/>
        </w:rPr>
        <w:t>)</w:t>
      </w:r>
    </w:p>
    <w:p w14:paraId="5E335F64" w14:textId="49EDB8D0" w:rsidR="00D678F5" w:rsidRDefault="00A07022" w:rsidP="00A07022">
      <w:pPr>
        <w:pStyle w:val="ListParagraph"/>
        <w:tabs>
          <w:tab w:val="center" w:pos="720"/>
          <w:tab w:val="center" w:pos="3725"/>
          <w:tab w:val="center" w:pos="3974"/>
        </w:tabs>
        <w:spacing w:after="0" w:line="240" w:lineRule="auto"/>
        <w:ind w:left="1440" w:firstLine="0"/>
        <w:jc w:val="left"/>
        <w:rPr>
          <w:rFonts w:cstheme="minorHAnsi"/>
        </w:rPr>
      </w:pPr>
      <w:r>
        <w:rPr>
          <w:rFonts w:cstheme="minorHAnsi"/>
        </w:rPr>
        <w:t xml:space="preserve">For Retirement Fund (14) benefits or </w:t>
      </w:r>
      <w:r w:rsidR="00FB2060" w:rsidRPr="0018273B">
        <w:rPr>
          <w:rFonts w:cstheme="minorHAnsi"/>
        </w:rPr>
        <w:t>workers’ comp</w:t>
      </w:r>
      <w:r>
        <w:rPr>
          <w:rFonts w:cstheme="minorHAnsi"/>
        </w:rPr>
        <w:t>ensation</w:t>
      </w:r>
      <w:r w:rsidR="00FB2060" w:rsidRPr="0018273B">
        <w:rPr>
          <w:rFonts w:cstheme="minorHAnsi"/>
        </w:rPr>
        <w:t xml:space="preserve"> benefits</w:t>
      </w:r>
      <w:r>
        <w:rPr>
          <w:rFonts w:cstheme="minorHAnsi"/>
        </w:rPr>
        <w:t xml:space="preserve"> in the General Fund (01)</w:t>
      </w:r>
      <w:r w:rsidR="00FB2060" w:rsidRPr="0018273B">
        <w:rPr>
          <w:rFonts w:cstheme="minorHAnsi"/>
        </w:rPr>
        <w:t xml:space="preserve">. </w:t>
      </w:r>
    </w:p>
    <w:p w14:paraId="6BCDAB95" w14:textId="77777777" w:rsidR="0016176C" w:rsidRPr="0016176C" w:rsidRDefault="0016176C" w:rsidP="0016176C">
      <w:pPr>
        <w:pStyle w:val="ListParagraph"/>
        <w:rPr>
          <w:rFonts w:cstheme="minorHAnsi"/>
        </w:rPr>
      </w:pPr>
    </w:p>
    <w:p w14:paraId="20D0D5C7" w14:textId="719C9171" w:rsidR="00912C90" w:rsidRPr="00D53C25" w:rsidRDefault="00B429A7" w:rsidP="00B429A7">
      <w:pPr>
        <w:pStyle w:val="Heading3"/>
      </w:pPr>
      <w:bookmarkStart w:id="132" w:name="_Ref509842612"/>
      <w:bookmarkStart w:id="133" w:name="_Toc528673226"/>
      <w:bookmarkStart w:id="134" w:name="_Toc37945864"/>
      <w:r>
        <w:t>3.16B Expenditure Function Definitions</w:t>
      </w:r>
      <w:bookmarkEnd w:id="132"/>
      <w:bookmarkEnd w:id="133"/>
      <w:bookmarkEnd w:id="134"/>
    </w:p>
    <w:p w14:paraId="06A608B7" w14:textId="69A29E79" w:rsidR="003C4FA3" w:rsidRPr="00D53C25" w:rsidRDefault="00FB2060" w:rsidP="00EF6DF8">
      <w:pPr>
        <w:spacing w:after="120" w:line="240" w:lineRule="auto"/>
        <w:ind w:left="15"/>
        <w:jc w:val="left"/>
        <w:rPr>
          <w:rFonts w:cstheme="minorHAnsi"/>
        </w:rPr>
      </w:pPr>
      <w:r w:rsidRPr="00D53C25">
        <w:rPr>
          <w:rFonts w:cstheme="minorHAnsi"/>
        </w:rPr>
        <w:t xml:space="preserve">The function dimension describes the type of activity within fund and program using a </w:t>
      </w:r>
      <w:r w:rsidR="00E434B8" w:rsidRPr="00D53C25">
        <w:rPr>
          <w:rFonts w:cstheme="minorHAnsi"/>
        </w:rPr>
        <w:t>four-digit</w:t>
      </w:r>
      <w:r w:rsidRPr="00D53C25">
        <w:rPr>
          <w:rFonts w:cstheme="minorHAnsi"/>
        </w:rPr>
        <w:t xml:space="preserve"> code</w:t>
      </w:r>
      <w:r w:rsidR="0018273B" w:rsidRPr="00D53C25">
        <w:rPr>
          <w:rFonts w:cstheme="minorHAnsi"/>
        </w:rPr>
        <w:t xml:space="preserve">. </w:t>
      </w:r>
      <w:r w:rsidRPr="00D53C25">
        <w:rPr>
          <w:rFonts w:cstheme="minorHAnsi"/>
        </w:rPr>
        <w:t>The first two digits of the function code designate one of the following six broad areas: Instruction, Support Services, Operation of Non-Educational Services, Facilities Acquisition and Construction Services, Debt Service, and Other Financing Uses. The next two digits provide two additional levels of detail descriptions for a specific function. Following are definitions of the functions and sub</w:t>
      </w:r>
      <w:r w:rsidR="003C5CF0" w:rsidRPr="00D53C25">
        <w:rPr>
          <w:rFonts w:cstheme="minorHAnsi"/>
        </w:rPr>
        <w:t xml:space="preserve"> </w:t>
      </w:r>
      <w:r w:rsidRPr="00D53C25">
        <w:rPr>
          <w:rFonts w:cstheme="minorHAnsi"/>
        </w:rPr>
        <w:t>functions</w:t>
      </w:r>
      <w:r w:rsidR="00590750">
        <w:rPr>
          <w:rFonts w:cstheme="minorHAnsi"/>
        </w:rPr>
        <w:t>.</w:t>
      </w:r>
    </w:p>
    <w:p w14:paraId="320A8F05" w14:textId="5E11CB7D" w:rsidR="00001690" w:rsidRPr="00E24379" w:rsidRDefault="00FB2060" w:rsidP="00E24379">
      <w:pPr>
        <w:pStyle w:val="Heading4"/>
        <w:ind w:left="715" w:firstLine="0"/>
        <w:rPr>
          <w:b w:val="0"/>
          <w:bCs w:val="0"/>
          <w:u w:val="none"/>
        </w:rPr>
      </w:pPr>
      <w:bookmarkStart w:id="135" w:name="_Toc528673228"/>
      <w:r w:rsidRPr="00B429A7">
        <w:lastRenderedPageBreak/>
        <w:t xml:space="preserve">1000 </w:t>
      </w:r>
      <w:r w:rsidR="00C71400" w:rsidRPr="00B429A7">
        <w:tab/>
      </w:r>
      <w:r w:rsidRPr="00B429A7">
        <w:t>Instruction</w:t>
      </w:r>
      <w:bookmarkEnd w:id="135"/>
      <w:r w:rsidR="00177FED">
        <w:t>.</w:t>
      </w:r>
      <w:r w:rsidR="00E24379" w:rsidRPr="00177FED">
        <w:rPr>
          <w:u w:val="none"/>
        </w:rPr>
        <w:t xml:space="preserve"> </w:t>
      </w:r>
      <w:r w:rsidR="00001690" w:rsidRPr="00E24379">
        <w:rPr>
          <w:b w:val="0"/>
          <w:bCs w:val="0"/>
          <w:u w:val="none"/>
        </w:rPr>
        <w:t>Instruction includes the activities dealing directly with the interaction between teachers and students. Teaching may be provided for students in a school classroom, in another location such as a home or hospital, and in other learning situations such as those involving cocurricular activities. It may also be provided through some other approved medium</w:t>
      </w:r>
      <w:r w:rsidR="009857BA" w:rsidRPr="00E24379">
        <w:rPr>
          <w:b w:val="0"/>
          <w:bCs w:val="0"/>
          <w:u w:val="none"/>
        </w:rPr>
        <w:t xml:space="preserve">, </w:t>
      </w:r>
      <w:r w:rsidR="00001690" w:rsidRPr="00E24379">
        <w:rPr>
          <w:b w:val="0"/>
          <w:bCs w:val="0"/>
          <w:u w:val="none"/>
        </w:rPr>
        <w:t>such as</w:t>
      </w:r>
      <w:r w:rsidR="009857BA" w:rsidRPr="00E24379">
        <w:rPr>
          <w:b w:val="0"/>
          <w:bCs w:val="0"/>
          <w:u w:val="none"/>
        </w:rPr>
        <w:t>:</w:t>
      </w:r>
      <w:r w:rsidR="00001690" w:rsidRPr="00E24379">
        <w:rPr>
          <w:b w:val="0"/>
          <w:bCs w:val="0"/>
          <w:u w:val="none"/>
        </w:rPr>
        <w:t xml:space="preserve"> television, radio, computer, </w:t>
      </w:r>
      <w:r w:rsidR="009857BA" w:rsidRPr="00E24379">
        <w:rPr>
          <w:b w:val="0"/>
          <w:bCs w:val="0"/>
          <w:u w:val="none"/>
        </w:rPr>
        <w:t>i</w:t>
      </w:r>
      <w:r w:rsidR="00001690" w:rsidRPr="00E24379">
        <w:rPr>
          <w:b w:val="0"/>
          <w:bCs w:val="0"/>
          <w:u w:val="none"/>
        </w:rPr>
        <w:t>nternet, multimedia, telephone, and correspondence</w:t>
      </w:r>
      <w:r w:rsidR="009857BA" w:rsidRPr="00E24379">
        <w:rPr>
          <w:b w:val="0"/>
          <w:bCs w:val="0"/>
          <w:u w:val="none"/>
        </w:rPr>
        <w:t xml:space="preserve">, and is </w:t>
      </w:r>
      <w:r w:rsidR="00001690" w:rsidRPr="00E24379">
        <w:rPr>
          <w:b w:val="0"/>
          <w:bCs w:val="0"/>
          <w:u w:val="none"/>
        </w:rPr>
        <w:t>delivered inside or outside the classroom or in other teacher</w:t>
      </w:r>
      <w:r w:rsidR="009857BA" w:rsidRPr="00E24379">
        <w:rPr>
          <w:b w:val="0"/>
          <w:bCs w:val="0"/>
          <w:u w:val="none"/>
        </w:rPr>
        <w:t>/</w:t>
      </w:r>
      <w:r w:rsidR="00001690" w:rsidRPr="00E24379">
        <w:rPr>
          <w:b w:val="0"/>
          <w:bCs w:val="0"/>
          <w:u w:val="none"/>
        </w:rPr>
        <w:t xml:space="preserve">student settings. Included here are the activities of aides or classroom assistants of any type who assist in the instructional process. If proration of expenditures is not possible for department chairpersons who also teach, include department chairpersons who also teach in instruction. Expenditures for full-time department chairpersons should be reported in 2490 Other Support Services – School Administration. </w:t>
      </w:r>
    </w:p>
    <w:p w14:paraId="5A1D914D" w14:textId="77777777" w:rsidR="00001690" w:rsidRPr="00D53C25" w:rsidRDefault="00001690" w:rsidP="00001690">
      <w:pPr>
        <w:rPr>
          <w:rFonts w:cstheme="minorHAnsi"/>
        </w:rPr>
      </w:pPr>
    </w:p>
    <w:p w14:paraId="3B5C12AF" w14:textId="77777777" w:rsidR="003C5CF0" w:rsidRPr="00D53C25" w:rsidRDefault="003C5CF0" w:rsidP="00F76DDF">
      <w:pPr>
        <w:spacing w:after="120" w:line="240" w:lineRule="auto"/>
        <w:ind w:left="720" w:firstLine="0"/>
        <w:jc w:val="left"/>
        <w:rPr>
          <w:rFonts w:cstheme="minorHAnsi"/>
        </w:rPr>
      </w:pPr>
      <w:r w:rsidRPr="00D53C25">
        <w:rPr>
          <w:rFonts w:cstheme="minorHAnsi"/>
        </w:rPr>
        <w:t xml:space="preserve">1110 </w:t>
      </w:r>
      <w:r w:rsidRPr="00D53C25">
        <w:rPr>
          <w:rFonts w:cstheme="minorHAnsi"/>
        </w:rPr>
        <w:tab/>
      </w:r>
      <w:r w:rsidRPr="00D53C25">
        <w:rPr>
          <w:rFonts w:cstheme="minorHAnsi"/>
          <w:b/>
        </w:rPr>
        <w:t>Agriculture</w:t>
      </w:r>
      <w:r w:rsidRPr="00D53C25">
        <w:rPr>
          <w:rFonts w:cstheme="minorHAnsi"/>
        </w:rPr>
        <w:t xml:space="preserve"> </w:t>
      </w:r>
      <w:r w:rsidR="00D441A2" w:rsidRPr="00D53C25">
        <w:rPr>
          <w:rFonts w:cstheme="minorHAnsi"/>
        </w:rPr>
        <w:br/>
      </w:r>
      <w:r w:rsidRPr="00D53C25">
        <w:rPr>
          <w:rFonts w:cstheme="minorHAnsi"/>
        </w:rPr>
        <w:t xml:space="preserve">1140 </w:t>
      </w:r>
      <w:r w:rsidRPr="00D53C25">
        <w:rPr>
          <w:rFonts w:cstheme="minorHAnsi"/>
        </w:rPr>
        <w:tab/>
      </w:r>
      <w:r w:rsidRPr="00D53C25">
        <w:rPr>
          <w:rFonts w:cstheme="minorHAnsi"/>
          <w:b/>
        </w:rPr>
        <w:t>Arts</w:t>
      </w:r>
      <w:r w:rsidRPr="00D53C25">
        <w:rPr>
          <w:rFonts w:cstheme="minorHAnsi"/>
        </w:rPr>
        <w:t xml:space="preserve"> </w:t>
      </w:r>
      <w:r w:rsidR="00D441A2" w:rsidRPr="00D53C25">
        <w:rPr>
          <w:rFonts w:cstheme="minorHAnsi"/>
        </w:rPr>
        <w:br/>
      </w:r>
      <w:r w:rsidRPr="00D53C25">
        <w:rPr>
          <w:rFonts w:cstheme="minorHAnsi"/>
        </w:rPr>
        <w:t xml:space="preserve">1170 </w:t>
      </w:r>
      <w:r w:rsidRPr="00D53C25">
        <w:rPr>
          <w:rFonts w:cstheme="minorHAnsi"/>
        </w:rPr>
        <w:tab/>
      </w:r>
      <w:r w:rsidRPr="00D53C25">
        <w:rPr>
          <w:rFonts w:cstheme="minorHAnsi"/>
          <w:b/>
        </w:rPr>
        <w:t>Business</w:t>
      </w:r>
      <w:r w:rsidRPr="00D53C25">
        <w:rPr>
          <w:rFonts w:cstheme="minorHAnsi"/>
        </w:rPr>
        <w:t xml:space="preserve"> </w:t>
      </w:r>
    </w:p>
    <w:p w14:paraId="5645AA00" w14:textId="77777777" w:rsidR="003C5CF0" w:rsidRPr="00D53C25" w:rsidRDefault="003C5CF0" w:rsidP="00F76DDF">
      <w:pPr>
        <w:spacing w:after="120" w:line="240" w:lineRule="auto"/>
        <w:ind w:left="720" w:firstLine="0"/>
        <w:jc w:val="left"/>
        <w:rPr>
          <w:rFonts w:cstheme="minorHAnsi"/>
        </w:rPr>
      </w:pPr>
      <w:r w:rsidRPr="00D53C25">
        <w:rPr>
          <w:rFonts w:cstheme="minorHAnsi"/>
        </w:rPr>
        <w:t xml:space="preserve">1210 </w:t>
      </w:r>
      <w:r w:rsidRPr="00D53C25">
        <w:rPr>
          <w:rFonts w:cstheme="minorHAnsi"/>
        </w:rPr>
        <w:tab/>
      </w:r>
      <w:r w:rsidRPr="00D53C25">
        <w:rPr>
          <w:rFonts w:cstheme="minorHAnsi"/>
          <w:b/>
        </w:rPr>
        <w:t>Marketing (Distributive) Education</w:t>
      </w:r>
      <w:r w:rsidRPr="00D53C25">
        <w:rPr>
          <w:rFonts w:cstheme="minorHAnsi"/>
        </w:rPr>
        <w:t xml:space="preserve">  </w:t>
      </w:r>
      <w:r w:rsidR="00D441A2" w:rsidRPr="00D53C25">
        <w:rPr>
          <w:rFonts w:cstheme="minorHAnsi"/>
        </w:rPr>
        <w:br/>
      </w:r>
      <w:r w:rsidRPr="00D53C25">
        <w:rPr>
          <w:rFonts w:cstheme="minorHAnsi"/>
        </w:rPr>
        <w:t xml:space="preserve">1240 </w:t>
      </w:r>
      <w:r w:rsidRPr="00D53C25">
        <w:rPr>
          <w:rFonts w:cstheme="minorHAnsi"/>
        </w:rPr>
        <w:tab/>
      </w:r>
      <w:r w:rsidRPr="00D53C25">
        <w:rPr>
          <w:rFonts w:cstheme="minorHAnsi"/>
          <w:b/>
        </w:rPr>
        <w:t>English Language</w:t>
      </w:r>
      <w:r w:rsidRPr="00D53C25">
        <w:rPr>
          <w:rFonts w:cstheme="minorHAnsi"/>
        </w:rPr>
        <w:t xml:space="preserve"> </w:t>
      </w:r>
      <w:r w:rsidR="00D441A2" w:rsidRPr="00D53C25">
        <w:rPr>
          <w:rFonts w:cstheme="minorHAnsi"/>
        </w:rPr>
        <w:br/>
      </w:r>
      <w:r w:rsidR="00315895" w:rsidRPr="00D53C25">
        <w:rPr>
          <w:rFonts w:cstheme="minorHAnsi"/>
        </w:rPr>
        <w:t xml:space="preserve">1270 </w:t>
      </w:r>
      <w:r w:rsidR="00315895" w:rsidRPr="00D53C25">
        <w:rPr>
          <w:rFonts w:cstheme="minorHAnsi"/>
        </w:rPr>
        <w:tab/>
      </w:r>
      <w:r w:rsidRPr="00D53C25">
        <w:rPr>
          <w:rFonts w:cstheme="minorHAnsi"/>
          <w:b/>
        </w:rPr>
        <w:t>Foreign Language</w:t>
      </w:r>
      <w:r w:rsidRPr="00D53C25">
        <w:rPr>
          <w:rFonts w:cstheme="minorHAnsi"/>
        </w:rPr>
        <w:t xml:space="preserve"> </w:t>
      </w:r>
    </w:p>
    <w:p w14:paraId="4997A774" w14:textId="77777777" w:rsidR="003C5CF0" w:rsidRPr="00D53C25" w:rsidRDefault="003C5CF0" w:rsidP="00F76DDF">
      <w:pPr>
        <w:spacing w:after="120" w:line="240" w:lineRule="auto"/>
        <w:ind w:left="720" w:firstLine="0"/>
        <w:jc w:val="left"/>
        <w:rPr>
          <w:rFonts w:cstheme="minorHAnsi"/>
        </w:rPr>
      </w:pPr>
      <w:r w:rsidRPr="00D53C25">
        <w:rPr>
          <w:rFonts w:cstheme="minorHAnsi"/>
        </w:rPr>
        <w:t xml:space="preserve">1310 </w:t>
      </w:r>
      <w:r w:rsidRPr="00D53C25">
        <w:rPr>
          <w:rFonts w:cstheme="minorHAnsi"/>
        </w:rPr>
        <w:tab/>
      </w:r>
      <w:r w:rsidRPr="00D53C25">
        <w:rPr>
          <w:rFonts w:cstheme="minorHAnsi"/>
          <w:b/>
        </w:rPr>
        <w:t>Health Occupations</w:t>
      </w:r>
      <w:r w:rsidRPr="00D53C25">
        <w:rPr>
          <w:rFonts w:cstheme="minorHAnsi"/>
        </w:rPr>
        <w:t xml:space="preserve"> </w:t>
      </w:r>
      <w:r w:rsidR="00D441A2" w:rsidRPr="00D53C25">
        <w:rPr>
          <w:rFonts w:cstheme="minorHAnsi"/>
        </w:rPr>
        <w:br/>
      </w:r>
      <w:r w:rsidRPr="00D53C25">
        <w:rPr>
          <w:rFonts w:cstheme="minorHAnsi"/>
        </w:rPr>
        <w:t xml:space="preserve">1340 </w:t>
      </w:r>
      <w:r w:rsidRPr="00D53C25">
        <w:rPr>
          <w:rFonts w:cstheme="minorHAnsi"/>
        </w:rPr>
        <w:tab/>
      </w:r>
      <w:r w:rsidRPr="00D53C25">
        <w:rPr>
          <w:rFonts w:cstheme="minorHAnsi"/>
          <w:b/>
        </w:rPr>
        <w:t>Physical Education</w:t>
      </w:r>
      <w:r w:rsidRPr="00D53C25">
        <w:rPr>
          <w:rFonts w:cstheme="minorHAnsi"/>
        </w:rPr>
        <w:t xml:space="preserve"> </w:t>
      </w:r>
      <w:r w:rsidR="00D441A2" w:rsidRPr="00D53C25">
        <w:rPr>
          <w:rFonts w:cstheme="minorHAnsi"/>
        </w:rPr>
        <w:br/>
      </w:r>
      <w:r w:rsidRPr="00D53C25">
        <w:rPr>
          <w:rFonts w:cstheme="minorHAnsi"/>
        </w:rPr>
        <w:t xml:space="preserve">1370 </w:t>
      </w:r>
      <w:r w:rsidRPr="00D53C25">
        <w:rPr>
          <w:rFonts w:cstheme="minorHAnsi"/>
        </w:rPr>
        <w:tab/>
      </w:r>
      <w:r w:rsidRPr="00D53C25">
        <w:rPr>
          <w:rFonts w:cstheme="minorHAnsi"/>
          <w:b/>
        </w:rPr>
        <w:t>Consumer Homemaking Education</w:t>
      </w:r>
      <w:r w:rsidRPr="00D53C25">
        <w:rPr>
          <w:rFonts w:cstheme="minorHAnsi"/>
        </w:rPr>
        <w:t xml:space="preserve"> </w:t>
      </w:r>
    </w:p>
    <w:p w14:paraId="59FFE4BB" w14:textId="77777777" w:rsidR="003C5CF0" w:rsidRPr="00D53C25" w:rsidRDefault="003C5CF0" w:rsidP="00F76DDF">
      <w:pPr>
        <w:spacing w:after="120" w:line="240" w:lineRule="auto"/>
        <w:ind w:left="720" w:firstLine="0"/>
        <w:jc w:val="left"/>
        <w:rPr>
          <w:rFonts w:cstheme="minorHAnsi"/>
        </w:rPr>
      </w:pPr>
      <w:r w:rsidRPr="00D53C25">
        <w:rPr>
          <w:rFonts w:cstheme="minorHAnsi"/>
        </w:rPr>
        <w:t xml:space="preserve">1410 </w:t>
      </w:r>
      <w:r w:rsidRPr="00D53C25">
        <w:rPr>
          <w:rFonts w:cstheme="minorHAnsi"/>
        </w:rPr>
        <w:tab/>
      </w:r>
      <w:r w:rsidRPr="00D53C25">
        <w:rPr>
          <w:rFonts w:cstheme="minorHAnsi"/>
          <w:b/>
        </w:rPr>
        <w:t>Principles of Technology/Industrial Arts</w:t>
      </w:r>
      <w:r w:rsidRPr="00D53C25">
        <w:rPr>
          <w:rFonts w:cstheme="minorHAnsi"/>
        </w:rPr>
        <w:t xml:space="preserve"> </w:t>
      </w:r>
      <w:r w:rsidR="00D441A2" w:rsidRPr="00D53C25">
        <w:rPr>
          <w:rFonts w:cstheme="minorHAnsi"/>
        </w:rPr>
        <w:br/>
      </w:r>
      <w:r w:rsidRPr="00D53C25">
        <w:rPr>
          <w:rFonts w:cstheme="minorHAnsi"/>
        </w:rPr>
        <w:t xml:space="preserve">1440 </w:t>
      </w:r>
      <w:r w:rsidRPr="00D53C25">
        <w:rPr>
          <w:rFonts w:cstheme="minorHAnsi"/>
        </w:rPr>
        <w:tab/>
      </w:r>
      <w:r w:rsidRPr="00D53C25">
        <w:rPr>
          <w:rFonts w:cstheme="minorHAnsi"/>
          <w:b/>
        </w:rPr>
        <w:t xml:space="preserve">Mathematics </w:t>
      </w:r>
      <w:r w:rsidR="00D441A2" w:rsidRPr="00D53C25">
        <w:rPr>
          <w:rFonts w:cstheme="minorHAnsi"/>
        </w:rPr>
        <w:br/>
      </w:r>
      <w:r w:rsidRPr="00D53C25">
        <w:rPr>
          <w:rFonts w:cstheme="minorHAnsi"/>
        </w:rPr>
        <w:t xml:space="preserve">1450 </w:t>
      </w:r>
      <w:r w:rsidRPr="00D53C25">
        <w:rPr>
          <w:rFonts w:cstheme="minorHAnsi"/>
        </w:rPr>
        <w:tab/>
      </w:r>
      <w:r w:rsidRPr="00D53C25">
        <w:rPr>
          <w:rFonts w:cstheme="minorHAnsi"/>
          <w:b/>
        </w:rPr>
        <w:t>Computer Science</w:t>
      </w:r>
      <w:r w:rsidRPr="00D53C25">
        <w:rPr>
          <w:rFonts w:cstheme="minorHAnsi"/>
        </w:rPr>
        <w:t xml:space="preserve"> </w:t>
      </w:r>
      <w:r w:rsidR="00D441A2" w:rsidRPr="00D53C25">
        <w:rPr>
          <w:rFonts w:cstheme="minorHAnsi"/>
        </w:rPr>
        <w:br/>
      </w:r>
      <w:r w:rsidR="00315895" w:rsidRPr="00D53C25">
        <w:rPr>
          <w:rFonts w:cstheme="minorHAnsi"/>
        </w:rPr>
        <w:t xml:space="preserve">1470 </w:t>
      </w:r>
      <w:r w:rsidR="00315895" w:rsidRPr="00D53C25">
        <w:rPr>
          <w:rFonts w:cstheme="minorHAnsi"/>
        </w:rPr>
        <w:tab/>
      </w:r>
      <w:r w:rsidRPr="00D53C25">
        <w:rPr>
          <w:rFonts w:cstheme="minorHAnsi"/>
          <w:b/>
        </w:rPr>
        <w:t>Music</w:t>
      </w:r>
      <w:r w:rsidRPr="00D53C25">
        <w:rPr>
          <w:rFonts w:cstheme="minorHAnsi"/>
        </w:rPr>
        <w:t xml:space="preserve"> </w:t>
      </w:r>
    </w:p>
    <w:p w14:paraId="48F6C0BC" w14:textId="77777777" w:rsidR="003C5CF0" w:rsidRPr="00D53C25" w:rsidRDefault="003C5CF0" w:rsidP="00F76DDF">
      <w:pPr>
        <w:spacing w:after="120" w:line="240" w:lineRule="auto"/>
        <w:ind w:left="720" w:firstLine="0"/>
        <w:jc w:val="left"/>
        <w:rPr>
          <w:rFonts w:cstheme="minorHAnsi"/>
        </w:rPr>
      </w:pPr>
      <w:r w:rsidRPr="00D53C25">
        <w:rPr>
          <w:rFonts w:cstheme="minorHAnsi"/>
        </w:rPr>
        <w:t xml:space="preserve">1510 </w:t>
      </w:r>
      <w:r w:rsidRPr="00D53C25">
        <w:rPr>
          <w:rFonts w:cstheme="minorHAnsi"/>
        </w:rPr>
        <w:tab/>
      </w:r>
      <w:r w:rsidRPr="00D53C25">
        <w:rPr>
          <w:rFonts w:cstheme="minorHAnsi"/>
          <w:b/>
        </w:rPr>
        <w:t>Natural Science</w:t>
      </w:r>
      <w:r w:rsidRPr="00D53C25">
        <w:rPr>
          <w:rFonts w:cstheme="minorHAnsi"/>
        </w:rPr>
        <w:t xml:space="preserve"> </w:t>
      </w:r>
      <w:r w:rsidR="00D441A2" w:rsidRPr="00D53C25">
        <w:rPr>
          <w:rFonts w:cstheme="minorHAnsi"/>
        </w:rPr>
        <w:br/>
      </w:r>
      <w:r w:rsidRPr="00D53C25">
        <w:rPr>
          <w:rFonts w:cstheme="minorHAnsi"/>
        </w:rPr>
        <w:t xml:space="preserve">1540 </w:t>
      </w:r>
      <w:r w:rsidRPr="00D53C25">
        <w:rPr>
          <w:rFonts w:cstheme="minorHAnsi"/>
        </w:rPr>
        <w:tab/>
      </w:r>
      <w:r w:rsidRPr="00D53C25">
        <w:rPr>
          <w:rFonts w:cstheme="minorHAnsi"/>
          <w:b/>
        </w:rPr>
        <w:t>Office Occupations</w:t>
      </w:r>
      <w:r w:rsidRPr="00D53C25">
        <w:rPr>
          <w:rFonts w:cstheme="minorHAnsi"/>
        </w:rPr>
        <w:t xml:space="preserve"> </w:t>
      </w:r>
      <w:r w:rsidR="00D441A2" w:rsidRPr="00D53C25">
        <w:rPr>
          <w:rFonts w:cstheme="minorHAnsi"/>
        </w:rPr>
        <w:br/>
      </w:r>
      <w:r w:rsidR="00315895" w:rsidRPr="00D53C25">
        <w:rPr>
          <w:rFonts w:cstheme="minorHAnsi"/>
        </w:rPr>
        <w:t xml:space="preserve">1570 </w:t>
      </w:r>
      <w:r w:rsidR="00315895" w:rsidRPr="00D53C25">
        <w:rPr>
          <w:rFonts w:cstheme="minorHAnsi"/>
        </w:rPr>
        <w:tab/>
      </w:r>
      <w:r w:rsidRPr="00D53C25">
        <w:rPr>
          <w:rFonts w:cstheme="minorHAnsi"/>
          <w:b/>
        </w:rPr>
        <w:t>Social Sciences</w:t>
      </w:r>
      <w:r w:rsidRPr="00D53C25">
        <w:rPr>
          <w:rFonts w:cstheme="minorHAnsi"/>
        </w:rPr>
        <w:t xml:space="preserve"> </w:t>
      </w:r>
    </w:p>
    <w:p w14:paraId="3D4CCE3B" w14:textId="77777777" w:rsidR="003C5CF0" w:rsidRPr="00D53C25" w:rsidRDefault="003C5CF0" w:rsidP="00F76DDF">
      <w:pPr>
        <w:spacing w:after="120" w:line="240" w:lineRule="auto"/>
        <w:ind w:left="720" w:firstLine="0"/>
        <w:jc w:val="left"/>
        <w:rPr>
          <w:rFonts w:cstheme="minorHAnsi"/>
        </w:rPr>
      </w:pPr>
      <w:r w:rsidRPr="00D53C25">
        <w:rPr>
          <w:rFonts w:cstheme="minorHAnsi"/>
        </w:rPr>
        <w:t xml:space="preserve">1610 </w:t>
      </w:r>
      <w:r w:rsidRPr="00D53C25">
        <w:rPr>
          <w:rFonts w:cstheme="minorHAnsi"/>
        </w:rPr>
        <w:tab/>
      </w:r>
      <w:r w:rsidRPr="00D53C25">
        <w:rPr>
          <w:rFonts w:cstheme="minorHAnsi"/>
          <w:b/>
        </w:rPr>
        <w:t>Public Service</w:t>
      </w:r>
      <w:r w:rsidRPr="00D53C25">
        <w:rPr>
          <w:rFonts w:cstheme="minorHAnsi"/>
        </w:rPr>
        <w:t xml:space="preserve"> </w:t>
      </w:r>
      <w:r w:rsidR="00D441A2" w:rsidRPr="00D53C25">
        <w:rPr>
          <w:rFonts w:cstheme="minorHAnsi"/>
        </w:rPr>
        <w:br/>
      </w:r>
      <w:r w:rsidRPr="00D53C25">
        <w:rPr>
          <w:rFonts w:cstheme="minorHAnsi"/>
        </w:rPr>
        <w:t xml:space="preserve">1640 </w:t>
      </w:r>
      <w:r w:rsidRPr="00D53C25">
        <w:rPr>
          <w:rFonts w:cstheme="minorHAnsi"/>
        </w:rPr>
        <w:tab/>
      </w:r>
      <w:r w:rsidRPr="00D53C25">
        <w:rPr>
          <w:rFonts w:cstheme="minorHAnsi"/>
          <w:b/>
        </w:rPr>
        <w:t>Vocational Trades</w:t>
      </w:r>
      <w:r w:rsidRPr="00D53C25">
        <w:rPr>
          <w:rFonts w:cstheme="minorHAnsi"/>
        </w:rPr>
        <w:t xml:space="preserve"> </w:t>
      </w:r>
      <w:r w:rsidR="00D441A2" w:rsidRPr="00D53C25">
        <w:rPr>
          <w:rFonts w:cstheme="minorHAnsi"/>
        </w:rPr>
        <w:br/>
      </w:r>
      <w:r w:rsidRPr="00D53C25">
        <w:rPr>
          <w:rFonts w:cstheme="minorHAnsi"/>
        </w:rPr>
        <w:t xml:space="preserve">1660 </w:t>
      </w:r>
      <w:r w:rsidRPr="00D53C25">
        <w:rPr>
          <w:rFonts w:cstheme="minorHAnsi"/>
        </w:rPr>
        <w:tab/>
      </w:r>
      <w:r w:rsidRPr="00D53C25">
        <w:rPr>
          <w:rFonts w:cstheme="minorHAnsi"/>
          <w:b/>
        </w:rPr>
        <w:t>Preschool</w:t>
      </w:r>
      <w:r w:rsidRPr="00D53C25">
        <w:rPr>
          <w:rFonts w:cstheme="minorHAnsi"/>
        </w:rPr>
        <w:t xml:space="preserve">  </w:t>
      </w:r>
      <w:r w:rsidR="00D441A2" w:rsidRPr="00D53C25">
        <w:rPr>
          <w:rFonts w:cstheme="minorHAnsi"/>
        </w:rPr>
        <w:br/>
      </w:r>
      <w:r w:rsidR="00315895" w:rsidRPr="00D53C25">
        <w:rPr>
          <w:rFonts w:cstheme="minorHAnsi"/>
        </w:rPr>
        <w:t xml:space="preserve">1670 </w:t>
      </w:r>
      <w:r w:rsidR="00315895" w:rsidRPr="00D53C25">
        <w:rPr>
          <w:rFonts w:cstheme="minorHAnsi"/>
        </w:rPr>
        <w:tab/>
      </w:r>
      <w:r w:rsidRPr="00D53C25">
        <w:rPr>
          <w:rFonts w:cstheme="minorHAnsi"/>
          <w:b/>
        </w:rPr>
        <w:t>General Elementary Education</w:t>
      </w:r>
      <w:r w:rsidRPr="00D53C25">
        <w:rPr>
          <w:rFonts w:cstheme="minorHAnsi"/>
        </w:rPr>
        <w:t xml:space="preserve"> </w:t>
      </w:r>
    </w:p>
    <w:p w14:paraId="4690706B" w14:textId="77777777" w:rsidR="003C5CF0" w:rsidRPr="00D53C25" w:rsidRDefault="003C5CF0" w:rsidP="00F76DDF">
      <w:pPr>
        <w:spacing w:after="120" w:line="240" w:lineRule="auto"/>
        <w:ind w:left="720" w:firstLine="0"/>
        <w:jc w:val="left"/>
        <w:rPr>
          <w:rFonts w:cstheme="minorHAnsi"/>
        </w:rPr>
      </w:pPr>
      <w:r w:rsidRPr="00D53C25">
        <w:rPr>
          <w:rFonts w:cstheme="minorHAnsi"/>
        </w:rPr>
        <w:t xml:space="preserve">1710 </w:t>
      </w:r>
      <w:r w:rsidRPr="00D53C25">
        <w:rPr>
          <w:rFonts w:cstheme="minorHAnsi"/>
        </w:rPr>
        <w:tab/>
      </w:r>
      <w:r w:rsidRPr="00D53C25">
        <w:rPr>
          <w:rFonts w:cstheme="minorHAnsi"/>
          <w:b/>
        </w:rPr>
        <w:t>Occupational Home Economics</w:t>
      </w:r>
      <w:r w:rsidRPr="00D53C25">
        <w:rPr>
          <w:rFonts w:cstheme="minorHAnsi"/>
        </w:rPr>
        <w:t xml:space="preserve"> </w:t>
      </w:r>
      <w:r w:rsidR="00F76DDF" w:rsidRPr="00D53C25">
        <w:rPr>
          <w:rFonts w:cstheme="minorHAnsi"/>
        </w:rPr>
        <w:br/>
      </w:r>
      <w:r w:rsidRPr="00D53C25">
        <w:rPr>
          <w:rFonts w:cstheme="minorHAnsi"/>
        </w:rPr>
        <w:t xml:space="preserve">1740 </w:t>
      </w:r>
      <w:r w:rsidRPr="00D53C25">
        <w:rPr>
          <w:rFonts w:cstheme="minorHAnsi"/>
        </w:rPr>
        <w:tab/>
      </w:r>
      <w:r w:rsidRPr="00D53C25">
        <w:rPr>
          <w:rFonts w:cstheme="minorHAnsi"/>
          <w:b/>
        </w:rPr>
        <w:t>Military Science</w:t>
      </w:r>
      <w:r w:rsidRPr="00D53C25">
        <w:rPr>
          <w:rFonts w:cstheme="minorHAnsi"/>
        </w:rPr>
        <w:t xml:space="preserve"> </w:t>
      </w:r>
      <w:r w:rsidR="00F76DDF" w:rsidRPr="00D53C25">
        <w:rPr>
          <w:rFonts w:cstheme="minorHAnsi"/>
        </w:rPr>
        <w:br/>
      </w:r>
      <w:r w:rsidRPr="00D53C25">
        <w:rPr>
          <w:rFonts w:cstheme="minorHAnsi"/>
        </w:rPr>
        <w:t xml:space="preserve">1770 </w:t>
      </w:r>
      <w:r w:rsidRPr="00D53C25">
        <w:rPr>
          <w:rFonts w:cstheme="minorHAnsi"/>
        </w:rPr>
        <w:tab/>
      </w:r>
      <w:r w:rsidRPr="00D53C25">
        <w:rPr>
          <w:rFonts w:cstheme="minorHAnsi"/>
          <w:b/>
        </w:rPr>
        <w:t>Driver Education</w:t>
      </w:r>
      <w:r w:rsidRPr="00D53C25">
        <w:rPr>
          <w:rFonts w:cstheme="minorHAnsi"/>
        </w:rPr>
        <w:t xml:space="preserve"> </w:t>
      </w:r>
    </w:p>
    <w:p w14:paraId="578633BC" w14:textId="4B8EFF11" w:rsidR="003B6CD3" w:rsidRPr="00D53C25" w:rsidRDefault="003C5CF0" w:rsidP="00F76DDF">
      <w:pPr>
        <w:spacing w:after="120" w:line="240" w:lineRule="auto"/>
        <w:ind w:left="0" w:firstLine="720"/>
        <w:jc w:val="left"/>
        <w:rPr>
          <w:rFonts w:cstheme="minorHAnsi"/>
          <w:b/>
        </w:rPr>
      </w:pPr>
      <w:r w:rsidRPr="00D53C25">
        <w:rPr>
          <w:rFonts w:cstheme="minorHAnsi"/>
        </w:rPr>
        <w:t xml:space="preserve">1800 </w:t>
      </w:r>
      <w:r w:rsidRPr="00D53C25">
        <w:rPr>
          <w:rFonts w:cstheme="minorHAnsi"/>
        </w:rPr>
        <w:tab/>
      </w:r>
      <w:r w:rsidRPr="00D53C25">
        <w:rPr>
          <w:rFonts w:cstheme="minorHAnsi"/>
          <w:b/>
        </w:rPr>
        <w:t>Distance Learning</w:t>
      </w:r>
    </w:p>
    <w:p w14:paraId="18DF514E" w14:textId="03FE8BAB" w:rsidR="00001690" w:rsidRPr="00E24379" w:rsidRDefault="00315895" w:rsidP="00E24379">
      <w:pPr>
        <w:pStyle w:val="Heading4"/>
        <w:ind w:left="720" w:firstLine="0"/>
        <w:rPr>
          <w:b w:val="0"/>
          <w:bCs w:val="0"/>
          <w:u w:val="none"/>
        </w:rPr>
      </w:pPr>
      <w:bookmarkStart w:id="136" w:name="_Toc528673229"/>
      <w:r w:rsidRPr="00B429A7">
        <w:t xml:space="preserve">2000 </w:t>
      </w:r>
      <w:r w:rsidR="00C71400" w:rsidRPr="00B429A7">
        <w:tab/>
      </w:r>
      <w:r w:rsidR="00FB2060" w:rsidRPr="00B429A7">
        <w:t>Support Services</w:t>
      </w:r>
      <w:bookmarkEnd w:id="136"/>
      <w:r w:rsidR="00177FED">
        <w:t>.</w:t>
      </w:r>
      <w:r w:rsidR="00E24379" w:rsidRPr="00E24379">
        <w:rPr>
          <w:b w:val="0"/>
          <w:bCs w:val="0"/>
          <w:u w:val="none"/>
        </w:rPr>
        <w:t xml:space="preserve"> </w:t>
      </w:r>
      <w:r w:rsidR="00001690" w:rsidRPr="00E24379">
        <w:rPr>
          <w:b w:val="0"/>
          <w:bCs w:val="0"/>
          <w:u w:val="none"/>
        </w:rPr>
        <w:t>Support services provide administrative, technical (such as guidance and health), and logistical support to facilitate and enhance instruction. These services exist as adjuncts for fulfilling the objectives of instruction, community services, and enterprise programs, rather than as entities within themselves.</w:t>
      </w:r>
    </w:p>
    <w:p w14:paraId="4A3EE27F" w14:textId="11300F3E" w:rsidR="003C4FA3" w:rsidRPr="00D53C25" w:rsidRDefault="00FB2060" w:rsidP="008479E3">
      <w:pPr>
        <w:spacing w:after="120" w:line="240" w:lineRule="auto"/>
        <w:ind w:left="720" w:firstLine="0"/>
        <w:jc w:val="left"/>
        <w:rPr>
          <w:rFonts w:cstheme="minorHAnsi"/>
        </w:rPr>
      </w:pPr>
      <w:r w:rsidRPr="00D53C25">
        <w:rPr>
          <w:rFonts w:cstheme="minorHAnsi"/>
          <w:b/>
          <w:u w:val="single"/>
        </w:rPr>
        <w:t>2100</w:t>
      </w:r>
      <w:r w:rsidRPr="00D53C25">
        <w:rPr>
          <w:rFonts w:cstheme="minorHAnsi"/>
          <w:u w:val="single"/>
        </w:rPr>
        <w:t xml:space="preserve"> </w:t>
      </w:r>
      <w:r w:rsidR="00707BF1" w:rsidRPr="00D53C25">
        <w:rPr>
          <w:rFonts w:cstheme="minorHAnsi"/>
          <w:u w:val="single"/>
        </w:rPr>
        <w:tab/>
      </w:r>
      <w:r w:rsidRPr="00D53C25">
        <w:rPr>
          <w:rFonts w:cstheme="minorHAnsi"/>
          <w:b/>
          <w:u w:val="single"/>
        </w:rPr>
        <w:t>Support Services</w:t>
      </w:r>
      <w:r w:rsidR="00E24379">
        <w:rPr>
          <w:rFonts w:cstheme="minorHAnsi"/>
          <w:b/>
          <w:u w:val="single"/>
        </w:rPr>
        <w:t xml:space="preserve"> - </w:t>
      </w:r>
      <w:r w:rsidRPr="00D53C25">
        <w:rPr>
          <w:rFonts w:cstheme="minorHAnsi"/>
          <w:b/>
          <w:u w:val="single"/>
        </w:rPr>
        <w:t>Students</w:t>
      </w:r>
      <w:r w:rsidR="0018273B" w:rsidRPr="00D53C25">
        <w:rPr>
          <w:rFonts w:cstheme="minorHAnsi"/>
          <w:b/>
        </w:rPr>
        <w:t xml:space="preserve">. </w:t>
      </w:r>
      <w:r w:rsidRPr="00D53C25">
        <w:rPr>
          <w:rFonts w:cstheme="minorHAnsi"/>
        </w:rPr>
        <w:t>Activities designed to assess and improve the wellbeing of students and to supplement the teaching process</w:t>
      </w:r>
      <w:r w:rsidR="0018273B" w:rsidRPr="00D53C25">
        <w:rPr>
          <w:rFonts w:cstheme="minorHAnsi"/>
        </w:rPr>
        <w:t xml:space="preserve">. </w:t>
      </w:r>
      <w:r w:rsidRPr="00D53C25">
        <w:rPr>
          <w:rFonts w:cstheme="minorHAnsi"/>
        </w:rPr>
        <w:t>This function includes aides for day care, playground, study hall, student escorts, and crosswalk guards</w:t>
      </w:r>
      <w:r w:rsidR="0018273B" w:rsidRPr="00D53C25">
        <w:rPr>
          <w:rFonts w:cstheme="minorHAnsi"/>
        </w:rPr>
        <w:t xml:space="preserve">. </w:t>
      </w:r>
      <w:r w:rsidRPr="00D53C25">
        <w:rPr>
          <w:rFonts w:cstheme="minorHAnsi"/>
        </w:rPr>
        <w:t>Bus aide</w:t>
      </w:r>
      <w:r w:rsidR="0018273B">
        <w:rPr>
          <w:rFonts w:cstheme="minorHAnsi"/>
        </w:rPr>
        <w:t xml:space="preserve"> positions</w:t>
      </w:r>
      <w:r w:rsidRPr="00D53C25">
        <w:rPr>
          <w:rFonts w:cstheme="minorHAnsi"/>
        </w:rPr>
        <w:t xml:space="preserve"> required by the Individualized Education P</w:t>
      </w:r>
      <w:r w:rsidR="00A07022">
        <w:rPr>
          <w:rFonts w:cstheme="minorHAnsi"/>
        </w:rPr>
        <w:t>rogram</w:t>
      </w:r>
      <w:r w:rsidRPr="00D53C25">
        <w:rPr>
          <w:rFonts w:cstheme="minorHAnsi"/>
        </w:rPr>
        <w:t xml:space="preserve"> (IEP) for special education students should be recorded here</w:t>
      </w:r>
      <w:r w:rsidR="0018273B" w:rsidRPr="00D53C25">
        <w:rPr>
          <w:rFonts w:cstheme="minorHAnsi"/>
        </w:rPr>
        <w:t xml:space="preserve">. </w:t>
      </w:r>
    </w:p>
    <w:p w14:paraId="6983EEB6" w14:textId="4F9AFC78" w:rsidR="003C4FA3" w:rsidRPr="00D53C25" w:rsidRDefault="00E3222E" w:rsidP="00F76DDF">
      <w:pPr>
        <w:spacing w:after="120" w:line="240" w:lineRule="auto"/>
        <w:ind w:left="1440" w:hanging="720"/>
        <w:jc w:val="left"/>
        <w:rPr>
          <w:rFonts w:cstheme="minorHAnsi"/>
        </w:rPr>
      </w:pPr>
      <w:r w:rsidRPr="00D53C25">
        <w:rPr>
          <w:rFonts w:cstheme="minorHAnsi"/>
        </w:rPr>
        <w:lastRenderedPageBreak/>
        <w:t>2110</w:t>
      </w:r>
      <w:r w:rsidRPr="00D53C25">
        <w:rPr>
          <w:rFonts w:cstheme="minorHAnsi"/>
        </w:rPr>
        <w:tab/>
      </w:r>
      <w:r w:rsidR="00FB2060" w:rsidRPr="00D53C25">
        <w:rPr>
          <w:rFonts w:cstheme="minorHAnsi"/>
          <w:b/>
        </w:rPr>
        <w:t>Attendance and Social Work Services</w:t>
      </w:r>
      <w:r w:rsidR="0018273B" w:rsidRPr="00D53C25">
        <w:rPr>
          <w:rFonts w:cstheme="minorHAnsi"/>
          <w:b/>
        </w:rPr>
        <w:t xml:space="preserve">. </w:t>
      </w:r>
      <w:r w:rsidR="00001690" w:rsidRPr="00D53C25">
        <w:rPr>
          <w:rFonts w:cstheme="minorHAnsi"/>
        </w:rPr>
        <w:t>Activities designed to improve student attendance at school and that attempt to prevent or solve student problems involving the home, the school, and the community. Registration activities for adult education programs are included here. Some examples of other services to be reported within this function code are supervision services, attendance services, and student accounting services.</w:t>
      </w:r>
    </w:p>
    <w:p w14:paraId="0569AE63" w14:textId="7D0D83FC" w:rsidR="003C4FA3" w:rsidRPr="00D53C25" w:rsidRDefault="00E3222E" w:rsidP="00F76DDF">
      <w:pPr>
        <w:spacing w:after="120" w:line="240" w:lineRule="auto"/>
        <w:ind w:left="2160" w:hanging="720"/>
        <w:jc w:val="left"/>
        <w:rPr>
          <w:rFonts w:cstheme="minorHAnsi"/>
        </w:rPr>
      </w:pPr>
      <w:r w:rsidRPr="00D53C25">
        <w:rPr>
          <w:rFonts w:cstheme="minorHAnsi"/>
        </w:rPr>
        <w:t>2111</w:t>
      </w:r>
      <w:r w:rsidRPr="00D53C25">
        <w:rPr>
          <w:rFonts w:cstheme="minorHAnsi"/>
          <w:b/>
        </w:rPr>
        <w:tab/>
      </w:r>
      <w:r w:rsidR="00FB2060" w:rsidRPr="00D53C25">
        <w:rPr>
          <w:rFonts w:cstheme="minorHAnsi"/>
          <w:b/>
        </w:rPr>
        <w:t>Supervision of Attendance and Social Work Services</w:t>
      </w:r>
      <w:r w:rsidR="0018273B" w:rsidRPr="00D53C25">
        <w:rPr>
          <w:rFonts w:cstheme="minorHAnsi"/>
          <w:b/>
        </w:rPr>
        <w:t xml:space="preserve">. </w:t>
      </w:r>
      <w:r w:rsidR="00FB2060" w:rsidRPr="00D53C25">
        <w:rPr>
          <w:rFonts w:cstheme="minorHAnsi"/>
        </w:rPr>
        <w:t xml:space="preserve">The activities associated with directing, </w:t>
      </w:r>
      <w:r w:rsidR="00015962" w:rsidRPr="00D53C25">
        <w:rPr>
          <w:rFonts w:cstheme="minorHAnsi"/>
        </w:rPr>
        <w:t>managing,</w:t>
      </w:r>
      <w:r w:rsidR="00FB2060" w:rsidRPr="00D53C25">
        <w:rPr>
          <w:rFonts w:cstheme="minorHAnsi"/>
        </w:rPr>
        <w:t xml:space="preserve"> and supervising attendance and social work. </w:t>
      </w:r>
    </w:p>
    <w:p w14:paraId="4253BF84" w14:textId="6C01C7F1" w:rsidR="003C4FA3" w:rsidRPr="00D53C25" w:rsidRDefault="00E3222E" w:rsidP="00F76DDF">
      <w:pPr>
        <w:spacing w:after="120" w:line="240" w:lineRule="auto"/>
        <w:ind w:left="2160" w:hanging="720"/>
        <w:jc w:val="left"/>
        <w:rPr>
          <w:rFonts w:cstheme="minorHAnsi"/>
        </w:rPr>
      </w:pPr>
      <w:r w:rsidRPr="00D53C25">
        <w:rPr>
          <w:rFonts w:cstheme="minorHAnsi"/>
        </w:rPr>
        <w:t>2112</w:t>
      </w:r>
      <w:r w:rsidRPr="00D53C25">
        <w:rPr>
          <w:rFonts w:cstheme="minorHAnsi"/>
          <w:b/>
        </w:rPr>
        <w:tab/>
      </w:r>
      <w:r w:rsidR="00FB2060" w:rsidRPr="00D53C25">
        <w:rPr>
          <w:rFonts w:cstheme="minorHAnsi"/>
          <w:b/>
        </w:rPr>
        <w:t xml:space="preserve">Attendance Services. </w:t>
      </w:r>
      <w:r w:rsidR="00FB2060" w:rsidRPr="00D53C25">
        <w:rPr>
          <w:rFonts w:cstheme="minorHAnsi"/>
        </w:rPr>
        <w:t>Activities such as prompt identification of patterns of nonattendance, promotion of improved attitudes toward attendance, analysis of causes of non-attendance, early action on problems of non-attendance, and enforcement of compulsory attendance laws</w:t>
      </w:r>
      <w:r w:rsidR="0018273B" w:rsidRPr="00D53C25">
        <w:rPr>
          <w:rFonts w:cstheme="minorHAnsi"/>
        </w:rPr>
        <w:t xml:space="preserve">. </w:t>
      </w:r>
      <w:r w:rsidR="00FB2060" w:rsidRPr="00D53C25">
        <w:rPr>
          <w:rFonts w:cstheme="minorHAnsi"/>
        </w:rPr>
        <w:t xml:space="preserve">Include recruiters here. </w:t>
      </w:r>
    </w:p>
    <w:p w14:paraId="21E70398" w14:textId="1F8D7ADF" w:rsidR="003C4FA3" w:rsidRPr="00D53C25" w:rsidRDefault="00E3222E" w:rsidP="00F76DDF">
      <w:pPr>
        <w:spacing w:after="120" w:line="240" w:lineRule="auto"/>
        <w:ind w:left="2160" w:hanging="720"/>
        <w:jc w:val="left"/>
        <w:rPr>
          <w:rFonts w:cstheme="minorHAnsi"/>
        </w:rPr>
      </w:pPr>
      <w:r w:rsidRPr="00D53C25">
        <w:rPr>
          <w:rFonts w:cstheme="minorHAnsi"/>
        </w:rPr>
        <w:t>2113</w:t>
      </w:r>
      <w:r w:rsidRPr="00D53C25">
        <w:rPr>
          <w:rFonts w:cstheme="minorHAnsi"/>
          <w:b/>
        </w:rPr>
        <w:tab/>
      </w:r>
      <w:r w:rsidR="00FB2060" w:rsidRPr="00D53C25">
        <w:rPr>
          <w:rFonts w:cstheme="minorHAnsi"/>
          <w:b/>
        </w:rPr>
        <w:t xml:space="preserve">Social Work Services. </w:t>
      </w:r>
      <w:r w:rsidR="00FB2060" w:rsidRPr="00D53C25">
        <w:rPr>
          <w:rFonts w:cstheme="minorHAnsi"/>
        </w:rPr>
        <w:t xml:space="preserve">Activities such as investigating and diagnosing student </w:t>
      </w:r>
      <w:r w:rsidR="009857BA">
        <w:rPr>
          <w:rFonts w:cstheme="minorHAnsi"/>
        </w:rPr>
        <w:t xml:space="preserve">challenges </w:t>
      </w:r>
      <w:r w:rsidR="00FB2060" w:rsidRPr="00D53C25">
        <w:rPr>
          <w:rFonts w:cstheme="minorHAnsi"/>
        </w:rPr>
        <w:t>arising out of the home, school, or community; casework and group work services for the child, parent, or both</w:t>
      </w:r>
      <w:r w:rsidR="00A07022">
        <w:rPr>
          <w:rFonts w:cstheme="minorHAnsi"/>
        </w:rPr>
        <w:t>,</w:t>
      </w:r>
      <w:r w:rsidR="00FB2060" w:rsidRPr="00D53C25">
        <w:rPr>
          <w:rFonts w:cstheme="minorHAnsi"/>
        </w:rPr>
        <w:t xml:space="preserve"> interpreting the </w:t>
      </w:r>
      <w:r w:rsidR="009857BA">
        <w:rPr>
          <w:rFonts w:cstheme="minorHAnsi"/>
        </w:rPr>
        <w:t>challenges</w:t>
      </w:r>
      <w:r w:rsidR="00FB2060" w:rsidRPr="00D53C25">
        <w:rPr>
          <w:rFonts w:cstheme="minorHAnsi"/>
        </w:rPr>
        <w:t xml:space="preserve"> of students for other staff members</w:t>
      </w:r>
      <w:r w:rsidR="00A07022">
        <w:rPr>
          <w:rFonts w:cstheme="minorHAnsi"/>
        </w:rPr>
        <w:t>,</w:t>
      </w:r>
      <w:r w:rsidR="00FB2060" w:rsidRPr="00D53C25">
        <w:rPr>
          <w:rFonts w:cstheme="minorHAnsi"/>
        </w:rPr>
        <w:t xml:space="preserve"> and promoting modification of the circumstances surrounding the individual student</w:t>
      </w:r>
      <w:r w:rsidR="00D83D45">
        <w:rPr>
          <w:rFonts w:cstheme="minorHAnsi"/>
        </w:rPr>
        <w:t>.</w:t>
      </w:r>
    </w:p>
    <w:p w14:paraId="3681B37D" w14:textId="5BF02DD3" w:rsidR="003C4FA3" w:rsidRPr="00D53C25" w:rsidRDefault="00E3222E" w:rsidP="00F76DDF">
      <w:pPr>
        <w:spacing w:after="120" w:line="240" w:lineRule="auto"/>
        <w:ind w:left="2160" w:hanging="720"/>
        <w:jc w:val="left"/>
        <w:rPr>
          <w:rFonts w:cstheme="minorHAnsi"/>
        </w:rPr>
      </w:pPr>
      <w:r w:rsidRPr="00D53C25">
        <w:rPr>
          <w:rFonts w:cstheme="minorHAnsi"/>
        </w:rPr>
        <w:t>2114</w:t>
      </w:r>
      <w:r w:rsidRPr="00D53C25">
        <w:rPr>
          <w:rFonts w:cstheme="minorHAnsi"/>
          <w:b/>
        </w:rPr>
        <w:tab/>
      </w:r>
      <w:r w:rsidR="00FB2060" w:rsidRPr="00D53C25">
        <w:rPr>
          <w:rFonts w:cstheme="minorHAnsi"/>
          <w:b/>
        </w:rPr>
        <w:t xml:space="preserve">Student Accounting Services. </w:t>
      </w:r>
      <w:r w:rsidR="00FB2060" w:rsidRPr="00D53C25">
        <w:rPr>
          <w:rFonts w:cstheme="minorHAnsi"/>
        </w:rPr>
        <w:t>Activities of acquiring and maintaining records of school attendance, location of home, family characteristics, and census data. Portions of these records become a part of the cumulative record which is sorted and stored for teacher and guidance information</w:t>
      </w:r>
      <w:r w:rsidR="0018273B" w:rsidRPr="00D53C25">
        <w:rPr>
          <w:rFonts w:cstheme="minorHAnsi"/>
        </w:rPr>
        <w:t xml:space="preserve">. </w:t>
      </w:r>
      <w:r w:rsidR="00FB2060" w:rsidRPr="00D53C25">
        <w:rPr>
          <w:rFonts w:cstheme="minorHAnsi"/>
        </w:rPr>
        <w:t xml:space="preserve">Pertinent statistical reports are prepared under this function as well. </w:t>
      </w:r>
    </w:p>
    <w:p w14:paraId="28CF9103" w14:textId="2D126D1B" w:rsidR="003C4FA3" w:rsidRPr="00D53C25" w:rsidRDefault="00E3222E" w:rsidP="00F76DDF">
      <w:pPr>
        <w:spacing w:after="120" w:line="240" w:lineRule="auto"/>
        <w:ind w:left="2160" w:hanging="720"/>
        <w:jc w:val="left"/>
        <w:rPr>
          <w:rFonts w:cstheme="minorHAnsi"/>
        </w:rPr>
      </w:pPr>
      <w:r w:rsidRPr="00D53C25">
        <w:rPr>
          <w:rFonts w:cstheme="minorHAnsi"/>
        </w:rPr>
        <w:t>2115</w:t>
      </w:r>
      <w:r w:rsidRPr="00D53C25">
        <w:rPr>
          <w:rFonts w:cstheme="minorHAnsi"/>
          <w:b/>
        </w:rPr>
        <w:tab/>
      </w:r>
      <w:r w:rsidR="00FB2060" w:rsidRPr="00D53C25">
        <w:rPr>
          <w:rFonts w:cstheme="minorHAnsi"/>
          <w:b/>
        </w:rPr>
        <w:t xml:space="preserve">Parental Involvement Services. </w:t>
      </w:r>
      <w:r w:rsidR="00FB2060" w:rsidRPr="00D53C25">
        <w:rPr>
          <w:rFonts w:cstheme="minorHAnsi"/>
        </w:rPr>
        <w:t xml:space="preserve">Used for Title grants </w:t>
      </w:r>
      <w:r w:rsidR="00A07022">
        <w:rPr>
          <w:rFonts w:cstheme="minorHAnsi"/>
        </w:rPr>
        <w:t>only</w:t>
      </w:r>
      <w:r w:rsidR="0018273B" w:rsidRPr="00D53C25">
        <w:rPr>
          <w:rFonts w:cstheme="minorHAnsi"/>
        </w:rPr>
        <w:t xml:space="preserve">. </w:t>
      </w:r>
      <w:r w:rsidR="00FB2060" w:rsidRPr="00D53C25">
        <w:rPr>
          <w:rFonts w:cstheme="minorHAnsi"/>
        </w:rPr>
        <w:t>Activities involv</w:t>
      </w:r>
      <w:r w:rsidR="00D83D45">
        <w:rPr>
          <w:rFonts w:cstheme="minorHAnsi"/>
        </w:rPr>
        <w:t>ing</w:t>
      </w:r>
      <w:r w:rsidR="00FB2060" w:rsidRPr="00D53C25">
        <w:rPr>
          <w:rFonts w:cstheme="minorHAnsi"/>
        </w:rPr>
        <w:t xml:space="preserve"> parents as classroom volunteers, </w:t>
      </w:r>
      <w:r w:rsidR="00B429A7" w:rsidRPr="00D53C25">
        <w:rPr>
          <w:rFonts w:cstheme="minorHAnsi"/>
        </w:rPr>
        <w:t>aides,</w:t>
      </w:r>
      <w:r w:rsidR="00FB2060" w:rsidRPr="00D53C25">
        <w:rPr>
          <w:rFonts w:cstheme="minorHAnsi"/>
        </w:rPr>
        <w:t xml:space="preserve"> and tutors</w:t>
      </w:r>
      <w:r w:rsidR="0018273B" w:rsidRPr="00D53C25">
        <w:rPr>
          <w:rFonts w:cstheme="minorHAnsi"/>
        </w:rPr>
        <w:t xml:space="preserve">. </w:t>
      </w:r>
      <w:r w:rsidR="00FB2060" w:rsidRPr="00D53C25">
        <w:rPr>
          <w:rFonts w:cstheme="minorHAnsi"/>
        </w:rPr>
        <w:t xml:space="preserve">Includes activities after school such as parental involvement meetings and training programs to address </w:t>
      </w:r>
      <w:r w:rsidR="00B429A7">
        <w:rPr>
          <w:rFonts w:cstheme="minorHAnsi"/>
        </w:rPr>
        <w:t>challenges</w:t>
      </w:r>
      <w:r w:rsidR="00FB2060" w:rsidRPr="00D53C25">
        <w:rPr>
          <w:rFonts w:cstheme="minorHAnsi"/>
        </w:rPr>
        <w:t xml:space="preserve"> between home and school. </w:t>
      </w:r>
    </w:p>
    <w:p w14:paraId="3DFAE852" w14:textId="00F9BA4F" w:rsidR="003C4FA3" w:rsidRPr="00D53C25" w:rsidRDefault="00E3222E" w:rsidP="00001690">
      <w:pPr>
        <w:spacing w:after="120" w:line="240" w:lineRule="auto"/>
        <w:ind w:left="1440" w:hanging="720"/>
        <w:jc w:val="left"/>
        <w:rPr>
          <w:rFonts w:cstheme="minorHAnsi"/>
        </w:rPr>
      </w:pPr>
      <w:r w:rsidRPr="00D53C25">
        <w:rPr>
          <w:rFonts w:cstheme="minorHAnsi"/>
        </w:rPr>
        <w:t>2120</w:t>
      </w:r>
      <w:r w:rsidRPr="00D53C25">
        <w:rPr>
          <w:rFonts w:cstheme="minorHAnsi"/>
          <w:b/>
        </w:rPr>
        <w:tab/>
      </w:r>
      <w:r w:rsidR="00FB2060" w:rsidRPr="00D53C25">
        <w:rPr>
          <w:rFonts w:cstheme="minorHAnsi"/>
          <w:b/>
        </w:rPr>
        <w:t>Guidance Services</w:t>
      </w:r>
      <w:r w:rsidR="0018273B" w:rsidRPr="00D53C25">
        <w:rPr>
          <w:rFonts w:cstheme="minorHAnsi"/>
          <w:b/>
        </w:rPr>
        <w:t>.</w:t>
      </w:r>
      <w:r w:rsidR="0018273B" w:rsidRPr="00D53C25">
        <w:rPr>
          <w:rFonts w:cstheme="minorHAnsi"/>
        </w:rPr>
        <w:t xml:space="preserve"> </w:t>
      </w:r>
      <w:r w:rsidR="00001690" w:rsidRPr="00D53C25">
        <w:rPr>
          <w:rFonts w:cstheme="minorHAnsi"/>
        </w:rPr>
        <w:t>Activities involving counseling with students and parent</w:t>
      </w:r>
      <w:r w:rsidR="00A07022">
        <w:rPr>
          <w:rFonts w:cstheme="minorHAnsi"/>
        </w:rPr>
        <w:t>,</w:t>
      </w:r>
      <w:r w:rsidR="00001690" w:rsidRPr="00D53C25">
        <w:rPr>
          <w:rFonts w:cstheme="minorHAnsi"/>
        </w:rPr>
        <w:t xml:space="preserve"> consulting with other staff members on learning problems</w:t>
      </w:r>
      <w:r w:rsidR="00A07022">
        <w:rPr>
          <w:rFonts w:cstheme="minorHAnsi"/>
        </w:rPr>
        <w:t>,</w:t>
      </w:r>
      <w:r w:rsidR="00001690" w:rsidRPr="00D53C25">
        <w:rPr>
          <w:rFonts w:cstheme="minorHAnsi"/>
        </w:rPr>
        <w:t xml:space="preserve"> evaluating the abilities of students</w:t>
      </w:r>
      <w:r w:rsidR="00A07022">
        <w:rPr>
          <w:rFonts w:cstheme="minorHAnsi"/>
        </w:rPr>
        <w:t>,</w:t>
      </w:r>
      <w:r w:rsidR="00001690" w:rsidRPr="00D53C25">
        <w:rPr>
          <w:rFonts w:cstheme="minorHAnsi"/>
        </w:rPr>
        <w:t xml:space="preserve"> assisting students as they make their own educational and career plans and choices</w:t>
      </w:r>
      <w:r w:rsidR="00A07022">
        <w:rPr>
          <w:rFonts w:cstheme="minorHAnsi"/>
        </w:rPr>
        <w:t>,</w:t>
      </w:r>
      <w:r w:rsidR="00001690" w:rsidRPr="00D53C25">
        <w:rPr>
          <w:rFonts w:cstheme="minorHAnsi"/>
        </w:rPr>
        <w:t xml:space="preserve"> assisting students in personal and social development</w:t>
      </w:r>
      <w:r w:rsidR="00A07022">
        <w:rPr>
          <w:rFonts w:cstheme="minorHAnsi"/>
        </w:rPr>
        <w:t>,</w:t>
      </w:r>
      <w:r w:rsidR="00001690" w:rsidRPr="00D53C25">
        <w:rPr>
          <w:rFonts w:cstheme="minorHAnsi"/>
        </w:rPr>
        <w:t xml:space="preserve"> providing referral assistance</w:t>
      </w:r>
      <w:r w:rsidR="00A07022">
        <w:rPr>
          <w:rFonts w:cstheme="minorHAnsi"/>
        </w:rPr>
        <w:t>,</w:t>
      </w:r>
      <w:r w:rsidR="00001690" w:rsidRPr="00D53C25">
        <w:rPr>
          <w:rFonts w:cstheme="minorHAnsi"/>
        </w:rPr>
        <w:t xml:space="preserve"> and working with other staff members in planning and conducting guidance programs for students. Guidance services may include supervision services, counseling services, appraisal services, student record services, and placement services.</w:t>
      </w:r>
    </w:p>
    <w:p w14:paraId="06A86364" w14:textId="36F07655" w:rsidR="0016176C" w:rsidRPr="00D53C25" w:rsidRDefault="00E3222E" w:rsidP="00F76DDF">
      <w:pPr>
        <w:spacing w:after="120" w:line="240" w:lineRule="auto"/>
        <w:ind w:left="2160" w:hanging="720"/>
        <w:jc w:val="left"/>
        <w:rPr>
          <w:rFonts w:cstheme="minorHAnsi"/>
        </w:rPr>
      </w:pPr>
      <w:r w:rsidRPr="00D53C25">
        <w:rPr>
          <w:rFonts w:cstheme="minorHAnsi"/>
        </w:rPr>
        <w:t>2</w:t>
      </w:r>
      <w:r w:rsidR="00F76DDF" w:rsidRPr="00D53C25">
        <w:rPr>
          <w:rFonts w:cstheme="minorHAnsi"/>
        </w:rPr>
        <w:t>1</w:t>
      </w:r>
      <w:r w:rsidRPr="00D53C25">
        <w:rPr>
          <w:rFonts w:cstheme="minorHAnsi"/>
        </w:rPr>
        <w:t>2</w:t>
      </w:r>
      <w:r w:rsidR="00F76DDF" w:rsidRPr="00D53C25">
        <w:rPr>
          <w:rFonts w:cstheme="minorHAnsi"/>
        </w:rPr>
        <w:t>1</w:t>
      </w:r>
      <w:r w:rsidRPr="00D53C25">
        <w:rPr>
          <w:rFonts w:cstheme="minorHAnsi"/>
          <w:b/>
        </w:rPr>
        <w:tab/>
      </w:r>
      <w:r w:rsidR="00FB2060" w:rsidRPr="00D53C25">
        <w:rPr>
          <w:rFonts w:cstheme="minorHAnsi"/>
          <w:b/>
        </w:rPr>
        <w:t>Supervision of Guidance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associated with directing, </w:t>
      </w:r>
      <w:r w:rsidR="00B429A7" w:rsidRPr="00D53C25">
        <w:rPr>
          <w:rFonts w:cstheme="minorHAnsi"/>
        </w:rPr>
        <w:t>managing,</w:t>
      </w:r>
      <w:r w:rsidR="00FB2060" w:rsidRPr="00D53C25">
        <w:rPr>
          <w:rFonts w:cstheme="minorHAnsi"/>
        </w:rPr>
        <w:t xml:space="preserve"> and supervising guidance services</w:t>
      </w:r>
      <w:r w:rsidR="0018273B" w:rsidRPr="00D53C25">
        <w:rPr>
          <w:rFonts w:cstheme="minorHAnsi"/>
        </w:rPr>
        <w:t xml:space="preserve">. </w:t>
      </w:r>
    </w:p>
    <w:p w14:paraId="2E564A70" w14:textId="579E1A84" w:rsidR="003C4FA3" w:rsidRPr="00D53C25" w:rsidRDefault="00E3222E" w:rsidP="00F76DDF">
      <w:pPr>
        <w:spacing w:after="120" w:line="240" w:lineRule="auto"/>
        <w:ind w:left="2160" w:hanging="720"/>
        <w:jc w:val="left"/>
        <w:rPr>
          <w:rFonts w:cstheme="minorHAnsi"/>
        </w:rPr>
      </w:pPr>
      <w:r w:rsidRPr="00D53C25">
        <w:rPr>
          <w:rFonts w:cstheme="minorHAnsi"/>
        </w:rPr>
        <w:t>2122</w:t>
      </w:r>
      <w:r w:rsidRPr="00D53C25">
        <w:rPr>
          <w:rFonts w:cstheme="minorHAnsi"/>
          <w:b/>
        </w:rPr>
        <w:tab/>
      </w:r>
      <w:r w:rsidR="00FB2060" w:rsidRPr="00D53C25">
        <w:rPr>
          <w:rFonts w:cstheme="minorHAnsi"/>
          <w:b/>
        </w:rPr>
        <w:t>Counseling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w:t>
      </w:r>
      <w:r w:rsidR="00D83D45">
        <w:rPr>
          <w:rFonts w:cstheme="minorHAnsi"/>
        </w:rPr>
        <w:t>involving</w:t>
      </w:r>
      <w:r w:rsidR="00FB2060" w:rsidRPr="00D53C25">
        <w:rPr>
          <w:rFonts w:cstheme="minorHAnsi"/>
        </w:rPr>
        <w:t xml:space="preserve"> the relationship between one or more counselor(s) and one or more student(s) as counselee(s), students and students, and counselors and other staff members, all for the purpose of assisting the student to understand </w:t>
      </w:r>
      <w:r w:rsidR="00A07022">
        <w:rPr>
          <w:rFonts w:cstheme="minorHAnsi"/>
        </w:rPr>
        <w:t>the student’s</w:t>
      </w:r>
      <w:r w:rsidR="00FB2060" w:rsidRPr="00D53C25">
        <w:rPr>
          <w:rFonts w:cstheme="minorHAnsi"/>
        </w:rPr>
        <w:t xml:space="preserve"> educational, personal, and occupational strengths and limitations</w:t>
      </w:r>
      <w:r w:rsidR="00A07022">
        <w:rPr>
          <w:rFonts w:cstheme="minorHAnsi"/>
        </w:rPr>
        <w:t>,</w:t>
      </w:r>
      <w:r w:rsidR="00FB2060" w:rsidRPr="00D53C25">
        <w:rPr>
          <w:rFonts w:cstheme="minorHAnsi"/>
        </w:rPr>
        <w:t xml:space="preserve"> relate </w:t>
      </w:r>
      <w:r w:rsidR="00A07022">
        <w:rPr>
          <w:rFonts w:cstheme="minorHAnsi"/>
        </w:rPr>
        <w:t>to the student’s</w:t>
      </w:r>
      <w:r w:rsidR="00FB2060" w:rsidRPr="00D53C25">
        <w:rPr>
          <w:rFonts w:cstheme="minorHAnsi"/>
        </w:rPr>
        <w:t xml:space="preserve"> abilities, emotions and aptitudes to educational and career opportunities</w:t>
      </w:r>
      <w:r w:rsidR="00A07022">
        <w:rPr>
          <w:rFonts w:cstheme="minorHAnsi"/>
        </w:rPr>
        <w:t>,</w:t>
      </w:r>
      <w:r w:rsidR="00FB2060" w:rsidRPr="00D53C25">
        <w:rPr>
          <w:rFonts w:cstheme="minorHAnsi"/>
        </w:rPr>
        <w:t xml:space="preserve"> utilize </w:t>
      </w:r>
      <w:r w:rsidR="00A07022">
        <w:rPr>
          <w:rFonts w:cstheme="minorHAnsi"/>
        </w:rPr>
        <w:t>the student’s</w:t>
      </w:r>
      <w:r w:rsidR="00FB2060" w:rsidRPr="00D53C25">
        <w:rPr>
          <w:rFonts w:cstheme="minorHAnsi"/>
        </w:rPr>
        <w:t xml:space="preserve"> abilities in formulating realistic plans</w:t>
      </w:r>
      <w:r w:rsidR="00A07022">
        <w:rPr>
          <w:rFonts w:cstheme="minorHAnsi"/>
        </w:rPr>
        <w:t>,</w:t>
      </w:r>
      <w:r w:rsidR="00FB2060" w:rsidRPr="00D53C25">
        <w:rPr>
          <w:rFonts w:cstheme="minorHAnsi"/>
        </w:rPr>
        <w:t xml:space="preserve"> and achieve satisfying personal and social development. </w:t>
      </w:r>
    </w:p>
    <w:p w14:paraId="3F726D99" w14:textId="2B0C1052" w:rsidR="003C4FA3" w:rsidRPr="00D53C25" w:rsidRDefault="00E3222E" w:rsidP="00F76DDF">
      <w:pPr>
        <w:spacing w:after="120" w:line="240" w:lineRule="auto"/>
        <w:ind w:left="2160" w:hanging="720"/>
        <w:jc w:val="left"/>
        <w:rPr>
          <w:rFonts w:cstheme="minorHAnsi"/>
        </w:rPr>
      </w:pPr>
      <w:r w:rsidRPr="00D53C25">
        <w:rPr>
          <w:rFonts w:cstheme="minorHAnsi"/>
        </w:rPr>
        <w:t>2123</w:t>
      </w:r>
      <w:r w:rsidRPr="00D53C25">
        <w:rPr>
          <w:rFonts w:cstheme="minorHAnsi"/>
          <w:b/>
        </w:rPr>
        <w:tab/>
      </w:r>
      <w:r w:rsidR="00FB2060" w:rsidRPr="00D53C25">
        <w:rPr>
          <w:rFonts w:cstheme="minorHAnsi"/>
          <w:b/>
        </w:rPr>
        <w:t>Testing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w:t>
      </w:r>
      <w:r w:rsidR="00D83D45">
        <w:rPr>
          <w:rFonts w:cstheme="minorHAnsi"/>
        </w:rPr>
        <w:t>involving</w:t>
      </w:r>
      <w:r w:rsidR="00FB2060" w:rsidRPr="00D53C25">
        <w:rPr>
          <w:rFonts w:cstheme="minorHAnsi"/>
        </w:rPr>
        <w:t xml:space="preserve"> an assessment of student characteristics, which are used in administration, instruction, guidance</w:t>
      </w:r>
      <w:r w:rsidR="00D83D45">
        <w:rPr>
          <w:rFonts w:cstheme="minorHAnsi"/>
        </w:rPr>
        <w:t xml:space="preserve"> </w:t>
      </w:r>
      <w:r w:rsidR="00FB2060" w:rsidRPr="00D53C25">
        <w:rPr>
          <w:rFonts w:cstheme="minorHAnsi"/>
        </w:rPr>
        <w:t>assist</w:t>
      </w:r>
      <w:r w:rsidR="00D83D45">
        <w:rPr>
          <w:rFonts w:cstheme="minorHAnsi"/>
        </w:rPr>
        <w:t>ing</w:t>
      </w:r>
      <w:r w:rsidR="00FB2060" w:rsidRPr="00D53C25">
        <w:rPr>
          <w:rFonts w:cstheme="minorHAnsi"/>
        </w:rPr>
        <w:t xml:space="preserve"> the student in assessing </w:t>
      </w:r>
      <w:r w:rsidR="00A07022">
        <w:rPr>
          <w:rFonts w:cstheme="minorHAnsi"/>
        </w:rPr>
        <w:t>the student’s</w:t>
      </w:r>
      <w:r w:rsidR="00FB2060" w:rsidRPr="00D53C25">
        <w:rPr>
          <w:rFonts w:cstheme="minorHAnsi"/>
        </w:rPr>
        <w:t xml:space="preserve"> purposes and progress in career and personality development</w:t>
      </w:r>
      <w:r w:rsidR="0018273B" w:rsidRPr="00D53C25">
        <w:rPr>
          <w:rFonts w:cstheme="minorHAnsi"/>
        </w:rPr>
        <w:t xml:space="preserve">. </w:t>
      </w:r>
    </w:p>
    <w:p w14:paraId="23E3684A" w14:textId="7D3E5D25" w:rsidR="003C4FA3" w:rsidRPr="00D53C25" w:rsidRDefault="00E3222E" w:rsidP="00F76DDF">
      <w:pPr>
        <w:spacing w:after="120" w:line="240" w:lineRule="auto"/>
        <w:ind w:left="2160" w:hanging="720"/>
        <w:jc w:val="left"/>
        <w:rPr>
          <w:rFonts w:cstheme="minorHAnsi"/>
        </w:rPr>
      </w:pPr>
      <w:r w:rsidRPr="00D53C25">
        <w:rPr>
          <w:rFonts w:cstheme="minorHAnsi"/>
        </w:rPr>
        <w:lastRenderedPageBreak/>
        <w:t>2124</w:t>
      </w:r>
      <w:r w:rsidRPr="00D53C25">
        <w:rPr>
          <w:rFonts w:cstheme="minorHAnsi"/>
          <w:b/>
        </w:rPr>
        <w:tab/>
      </w:r>
      <w:r w:rsidR="00FB2060" w:rsidRPr="00D53C25">
        <w:rPr>
          <w:rFonts w:cstheme="minorHAnsi"/>
          <w:b/>
        </w:rPr>
        <w:t>Information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w:t>
      </w:r>
      <w:r w:rsidR="00D83D45">
        <w:rPr>
          <w:rFonts w:cstheme="minorHAnsi"/>
        </w:rPr>
        <w:t>involving</w:t>
      </w:r>
      <w:r w:rsidR="00FB2060" w:rsidRPr="00D53C25">
        <w:rPr>
          <w:rFonts w:cstheme="minorHAnsi"/>
        </w:rPr>
        <w:t xml:space="preserve"> the dissemination of educational, occupational, and personal social information to help acquaint </w:t>
      </w:r>
      <w:r w:rsidR="000614F9" w:rsidRPr="00D53C25">
        <w:rPr>
          <w:rFonts w:cstheme="minorHAnsi"/>
        </w:rPr>
        <w:t>students</w:t>
      </w:r>
      <w:r w:rsidR="000614F9">
        <w:rPr>
          <w:rFonts w:cstheme="minorHAnsi"/>
        </w:rPr>
        <w:t>,</w:t>
      </w:r>
      <w:r w:rsidR="00FB2060" w:rsidRPr="00D53C25">
        <w:rPr>
          <w:rFonts w:cstheme="minorHAnsi"/>
        </w:rPr>
        <w:t xml:space="preserve"> with the curriculum and with educational and vocational opportunities and requirements. Such information might be provided directly to students through activities such as group or individual guidance, or it might be provided indirectly to students, through staff members or parents. </w:t>
      </w:r>
    </w:p>
    <w:p w14:paraId="6624B353" w14:textId="335E5E0F" w:rsidR="003C4FA3" w:rsidRPr="00D53C25" w:rsidRDefault="00E3222E" w:rsidP="00F76DDF">
      <w:pPr>
        <w:spacing w:after="120" w:line="240" w:lineRule="auto"/>
        <w:ind w:left="2160" w:hanging="720"/>
        <w:jc w:val="left"/>
        <w:rPr>
          <w:rFonts w:cstheme="minorHAnsi"/>
        </w:rPr>
      </w:pPr>
      <w:r w:rsidRPr="00D53C25">
        <w:rPr>
          <w:rFonts w:cstheme="minorHAnsi"/>
        </w:rPr>
        <w:t>2125</w:t>
      </w:r>
      <w:r w:rsidRPr="00D53C25">
        <w:rPr>
          <w:rFonts w:cstheme="minorHAnsi"/>
        </w:rPr>
        <w:tab/>
      </w:r>
      <w:r w:rsidR="00FB2060" w:rsidRPr="00D53C25">
        <w:rPr>
          <w:rFonts w:cstheme="minorHAnsi"/>
          <w:b/>
        </w:rPr>
        <w:t>Record Maintenance Services</w:t>
      </w:r>
      <w:r w:rsidR="0018273B" w:rsidRPr="00D53C25">
        <w:rPr>
          <w:rFonts w:cstheme="minorHAnsi"/>
          <w:b/>
        </w:rPr>
        <w:t>.</w:t>
      </w:r>
      <w:r w:rsidR="0018273B" w:rsidRPr="00D53C25">
        <w:rPr>
          <w:rFonts w:cstheme="minorHAnsi"/>
        </w:rPr>
        <w:t xml:space="preserve"> </w:t>
      </w:r>
      <w:r w:rsidR="00FB2060" w:rsidRPr="00D53C25">
        <w:rPr>
          <w:rFonts w:cstheme="minorHAnsi"/>
        </w:rPr>
        <w:t>Activities organized for the compilation, maintenance, and interpretation of cumulative records of individual student</w:t>
      </w:r>
      <w:r w:rsidR="00F909FA">
        <w:rPr>
          <w:rFonts w:cstheme="minorHAnsi"/>
        </w:rPr>
        <w:t>s</w:t>
      </w:r>
      <w:r w:rsidR="00FB2060" w:rsidRPr="00D53C25">
        <w:rPr>
          <w:rFonts w:cstheme="minorHAnsi"/>
        </w:rPr>
        <w:t>, including systematic consideration of factors such as the following</w:t>
      </w:r>
      <w:r w:rsidR="00152680">
        <w:rPr>
          <w:rFonts w:cstheme="minorHAnsi"/>
        </w:rPr>
        <w:t>:</w:t>
      </w:r>
      <w:r w:rsidR="00FB2060" w:rsidRPr="00D53C25">
        <w:rPr>
          <w:rFonts w:cstheme="minorHAnsi"/>
        </w:rPr>
        <w:t xml:space="preserve"> Home and family background</w:t>
      </w:r>
      <w:r w:rsidR="00152680">
        <w:rPr>
          <w:rFonts w:cstheme="minorHAnsi"/>
        </w:rPr>
        <w:t>,</w:t>
      </w:r>
      <w:r w:rsidR="00FB2060" w:rsidRPr="00D53C25">
        <w:rPr>
          <w:rFonts w:cstheme="minorHAnsi"/>
        </w:rPr>
        <w:t xml:space="preserve"> physical and medical status</w:t>
      </w:r>
      <w:r w:rsidR="00152680">
        <w:rPr>
          <w:rFonts w:cstheme="minorHAnsi"/>
        </w:rPr>
        <w:t>,</w:t>
      </w:r>
      <w:r w:rsidR="00FB2060" w:rsidRPr="00D53C25">
        <w:rPr>
          <w:rFonts w:cstheme="minorHAnsi"/>
        </w:rPr>
        <w:t xml:space="preserve"> standardized test results</w:t>
      </w:r>
      <w:r w:rsidR="00152680">
        <w:rPr>
          <w:rFonts w:cstheme="minorHAnsi"/>
        </w:rPr>
        <w:t>,</w:t>
      </w:r>
      <w:r w:rsidR="00FB2060" w:rsidRPr="00D53C25">
        <w:rPr>
          <w:rFonts w:cstheme="minorHAnsi"/>
        </w:rPr>
        <w:t xml:space="preserve"> personal and social development</w:t>
      </w:r>
      <w:r w:rsidR="00152680">
        <w:rPr>
          <w:rFonts w:cstheme="minorHAnsi"/>
        </w:rPr>
        <w:t>,</w:t>
      </w:r>
      <w:r w:rsidR="00FB2060" w:rsidRPr="00D53C25">
        <w:rPr>
          <w:rFonts w:cstheme="minorHAnsi"/>
        </w:rPr>
        <w:t xml:space="preserve"> and school performance. </w:t>
      </w:r>
    </w:p>
    <w:p w14:paraId="29006C31" w14:textId="6CB88641" w:rsidR="003C4FA3" w:rsidRPr="00D53C25" w:rsidRDefault="00E3222E" w:rsidP="00F76DDF">
      <w:pPr>
        <w:spacing w:after="120" w:line="240" w:lineRule="auto"/>
        <w:ind w:left="2160" w:hanging="720"/>
        <w:jc w:val="left"/>
        <w:rPr>
          <w:rFonts w:cstheme="minorHAnsi"/>
        </w:rPr>
      </w:pPr>
      <w:r w:rsidRPr="00D53C25">
        <w:rPr>
          <w:rFonts w:cstheme="minorHAnsi"/>
        </w:rPr>
        <w:t>2126</w:t>
      </w:r>
      <w:r w:rsidRPr="00D53C25">
        <w:rPr>
          <w:rFonts w:cstheme="minorHAnsi"/>
        </w:rPr>
        <w:tab/>
      </w:r>
      <w:r w:rsidR="00FB2060" w:rsidRPr="00D53C25">
        <w:rPr>
          <w:rFonts w:cstheme="minorHAnsi"/>
          <w:b/>
        </w:rPr>
        <w:t>Placement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w:t>
      </w:r>
      <w:r w:rsidR="00D83D45">
        <w:rPr>
          <w:rFonts w:cstheme="minorHAnsi"/>
        </w:rPr>
        <w:t>involved with</w:t>
      </w:r>
      <w:r w:rsidR="00FB2060" w:rsidRPr="00D53C25">
        <w:rPr>
          <w:rFonts w:cstheme="minorHAnsi"/>
        </w:rPr>
        <w:t xml:space="preserve"> help plac</w:t>
      </w:r>
      <w:r w:rsidR="00D83D45">
        <w:rPr>
          <w:rFonts w:cstheme="minorHAnsi"/>
        </w:rPr>
        <w:t>ing</w:t>
      </w:r>
      <w:r w:rsidR="00FB2060" w:rsidRPr="00D53C25">
        <w:rPr>
          <w:rFonts w:cstheme="minorHAnsi"/>
        </w:rPr>
        <w:t xml:space="preserve"> students in appropriate educational situations while they are in school, in appropriate part-time employment while they are in school, and in appropriate educational and in occupational situations after they leave school</w:t>
      </w:r>
      <w:r w:rsidR="0018273B" w:rsidRPr="00D53C25">
        <w:rPr>
          <w:rFonts w:cstheme="minorHAnsi"/>
        </w:rPr>
        <w:t xml:space="preserve">. </w:t>
      </w:r>
      <w:r w:rsidR="00FB2060" w:rsidRPr="00D53C25">
        <w:rPr>
          <w:rFonts w:cstheme="minorHAnsi"/>
        </w:rPr>
        <w:t xml:space="preserve">These activities </w:t>
      </w:r>
      <w:r w:rsidR="00D83D45">
        <w:rPr>
          <w:rFonts w:cstheme="minorHAnsi"/>
        </w:rPr>
        <w:t>can</w:t>
      </w:r>
      <w:r w:rsidR="00FB2060" w:rsidRPr="00D53C25">
        <w:rPr>
          <w:rFonts w:cstheme="minorHAnsi"/>
        </w:rPr>
        <w:t xml:space="preserve"> help facilitate the student’s transition from one educational experience to another. This may include, for example, admissions counseling, referral services, assistance with records, and follow-up communications with employers. </w:t>
      </w:r>
    </w:p>
    <w:p w14:paraId="10436301" w14:textId="24169F15" w:rsidR="003C4FA3" w:rsidRPr="00D53C25" w:rsidRDefault="00E3222E" w:rsidP="00D361CB">
      <w:pPr>
        <w:spacing w:after="120" w:line="240" w:lineRule="auto"/>
        <w:ind w:left="1440" w:hanging="720"/>
        <w:jc w:val="left"/>
        <w:rPr>
          <w:rFonts w:cstheme="minorHAnsi"/>
        </w:rPr>
      </w:pPr>
      <w:r w:rsidRPr="00D53C25">
        <w:rPr>
          <w:rFonts w:cstheme="minorHAnsi"/>
        </w:rPr>
        <w:t>2130</w:t>
      </w:r>
      <w:r w:rsidRPr="00D53C25">
        <w:rPr>
          <w:rFonts w:cstheme="minorHAnsi"/>
        </w:rPr>
        <w:tab/>
      </w:r>
      <w:r w:rsidR="00FB2060" w:rsidRPr="00D53C25">
        <w:rPr>
          <w:rFonts w:cstheme="minorHAnsi"/>
          <w:b/>
        </w:rPr>
        <w:t>Health Services</w:t>
      </w:r>
      <w:r w:rsidR="0018273B" w:rsidRPr="00D53C25">
        <w:rPr>
          <w:rFonts w:cstheme="minorHAnsi"/>
          <w:b/>
        </w:rPr>
        <w:t>.</w:t>
      </w:r>
      <w:r w:rsidR="0018273B" w:rsidRPr="00D53C25">
        <w:rPr>
          <w:rFonts w:cstheme="minorHAnsi"/>
        </w:rPr>
        <w:t xml:space="preserve"> </w:t>
      </w:r>
      <w:r w:rsidR="00B93A00" w:rsidRPr="00D53C25">
        <w:rPr>
          <w:rFonts w:cstheme="minorHAnsi"/>
        </w:rPr>
        <w:t>Physical and mental health services that are not direct instruction.</w:t>
      </w:r>
      <w:r w:rsidR="00D361CB" w:rsidRPr="00D53C25">
        <w:rPr>
          <w:rFonts w:cstheme="minorHAnsi"/>
        </w:rPr>
        <w:t xml:space="preserve"> </w:t>
      </w:r>
      <w:r w:rsidR="00B93A00" w:rsidRPr="00D53C25">
        <w:rPr>
          <w:rFonts w:cstheme="minorHAnsi"/>
        </w:rPr>
        <w:t>Includ</w:t>
      </w:r>
      <w:r w:rsidR="00C00978">
        <w:rPr>
          <w:rFonts w:cstheme="minorHAnsi"/>
        </w:rPr>
        <w:t>e</w:t>
      </w:r>
      <w:r w:rsidR="00B93A00" w:rsidRPr="00D53C25">
        <w:rPr>
          <w:rFonts w:cstheme="minorHAnsi"/>
        </w:rPr>
        <w:t xml:space="preserve"> activities provide</w:t>
      </w:r>
      <w:r w:rsidR="00C00978">
        <w:rPr>
          <w:rFonts w:cstheme="minorHAnsi"/>
        </w:rPr>
        <w:t>d to</w:t>
      </w:r>
      <w:r w:rsidR="00B93A00" w:rsidRPr="00D53C25">
        <w:rPr>
          <w:rFonts w:cstheme="minorHAnsi"/>
        </w:rPr>
        <w:t xml:space="preserve"> students with appropriate medical, dental, and nursing services.</w:t>
      </w:r>
    </w:p>
    <w:p w14:paraId="0439D09E" w14:textId="48367A04" w:rsidR="003C4FA3" w:rsidRPr="00D53C25" w:rsidRDefault="00E3222E" w:rsidP="00F76DDF">
      <w:pPr>
        <w:spacing w:after="120" w:line="240" w:lineRule="auto"/>
        <w:ind w:left="2160" w:hanging="720"/>
        <w:jc w:val="left"/>
        <w:rPr>
          <w:rFonts w:cstheme="minorHAnsi"/>
        </w:rPr>
      </w:pPr>
      <w:r w:rsidRPr="00D53C25">
        <w:rPr>
          <w:rFonts w:cstheme="minorHAnsi"/>
        </w:rPr>
        <w:t>2131</w:t>
      </w:r>
      <w:r w:rsidRPr="00D53C25">
        <w:rPr>
          <w:rFonts w:cstheme="minorHAnsi"/>
        </w:rPr>
        <w:tab/>
      </w:r>
      <w:r w:rsidR="00FB2060" w:rsidRPr="00D53C25">
        <w:rPr>
          <w:rFonts w:cstheme="minorHAnsi"/>
          <w:b/>
        </w:rPr>
        <w:t>Medical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w:t>
      </w:r>
      <w:r w:rsidR="00C00978">
        <w:rPr>
          <w:rFonts w:cstheme="minorHAnsi"/>
        </w:rPr>
        <w:t>involving</w:t>
      </w:r>
      <w:r w:rsidR="00FB2060" w:rsidRPr="00D53C25">
        <w:rPr>
          <w:rFonts w:cstheme="minorHAnsi"/>
        </w:rPr>
        <w:t xml:space="preserve"> the physical and mental health of students, such as health appraisal, including screening for vision, communicable diseases, and hearing deficiencies</w:t>
      </w:r>
      <w:r w:rsidR="00152680">
        <w:rPr>
          <w:rFonts w:cstheme="minorHAnsi"/>
        </w:rPr>
        <w:t>,</w:t>
      </w:r>
      <w:r w:rsidR="00FB2060" w:rsidRPr="00D53C25">
        <w:rPr>
          <w:rFonts w:cstheme="minorHAnsi"/>
        </w:rPr>
        <w:t xml:space="preserve"> screening for psychiatric services</w:t>
      </w:r>
      <w:r w:rsidR="00152680">
        <w:rPr>
          <w:rFonts w:cstheme="minorHAnsi"/>
        </w:rPr>
        <w:t>,</w:t>
      </w:r>
      <w:r w:rsidR="00FB2060" w:rsidRPr="00D53C25">
        <w:rPr>
          <w:rFonts w:cstheme="minorHAnsi"/>
        </w:rPr>
        <w:t xml:space="preserve"> periodic health examinations</w:t>
      </w:r>
      <w:r w:rsidR="00152680">
        <w:rPr>
          <w:rFonts w:cstheme="minorHAnsi"/>
        </w:rPr>
        <w:t>,</w:t>
      </w:r>
      <w:r w:rsidR="00FB2060" w:rsidRPr="00D53C25">
        <w:rPr>
          <w:rFonts w:cstheme="minorHAnsi"/>
        </w:rPr>
        <w:t xml:space="preserve"> emergency injury and illness care</w:t>
      </w:r>
      <w:r w:rsidR="00152680">
        <w:rPr>
          <w:rFonts w:cstheme="minorHAnsi"/>
        </w:rPr>
        <w:t>,</w:t>
      </w:r>
      <w:r w:rsidR="00FB2060" w:rsidRPr="00D53C25">
        <w:rPr>
          <w:rFonts w:cstheme="minorHAnsi"/>
        </w:rPr>
        <w:t xml:space="preserve"> and communications with parents and medical officials. </w:t>
      </w:r>
    </w:p>
    <w:p w14:paraId="3904FA2B" w14:textId="3EF544FE" w:rsidR="003C4FA3" w:rsidRPr="00D53C25" w:rsidRDefault="00E3222E" w:rsidP="00F76DDF">
      <w:pPr>
        <w:spacing w:after="120" w:line="240" w:lineRule="auto"/>
        <w:ind w:left="2160" w:hanging="720"/>
        <w:jc w:val="left"/>
        <w:rPr>
          <w:rFonts w:cstheme="minorHAnsi"/>
        </w:rPr>
      </w:pPr>
      <w:r w:rsidRPr="00D53C25">
        <w:rPr>
          <w:rFonts w:cstheme="minorHAnsi"/>
        </w:rPr>
        <w:t>2132</w:t>
      </w:r>
      <w:r w:rsidRPr="00D53C25">
        <w:rPr>
          <w:rFonts w:cstheme="minorHAnsi"/>
          <w:b/>
        </w:rPr>
        <w:tab/>
      </w:r>
      <w:r w:rsidR="00FB2060" w:rsidRPr="00D53C25">
        <w:rPr>
          <w:rFonts w:cstheme="minorHAnsi"/>
          <w:b/>
        </w:rPr>
        <w:t>Dental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associated with dental screening, dental care, and orthodontic activities. </w:t>
      </w:r>
    </w:p>
    <w:p w14:paraId="4E38F1F6" w14:textId="30F79022" w:rsidR="00392D3C" w:rsidRDefault="00FB2060" w:rsidP="00F76DDF">
      <w:pPr>
        <w:spacing w:after="120" w:line="240" w:lineRule="auto"/>
        <w:ind w:left="2160" w:hanging="720"/>
        <w:jc w:val="left"/>
        <w:rPr>
          <w:rFonts w:cstheme="minorHAnsi"/>
        </w:rPr>
      </w:pPr>
      <w:r w:rsidRPr="00D53C25">
        <w:rPr>
          <w:rFonts w:cstheme="minorHAnsi"/>
        </w:rPr>
        <w:t xml:space="preserve">2134 </w:t>
      </w:r>
      <w:r w:rsidR="00E3222E" w:rsidRPr="00D53C25">
        <w:rPr>
          <w:rFonts w:cstheme="minorHAnsi"/>
        </w:rPr>
        <w:tab/>
      </w:r>
      <w:r w:rsidRPr="00D53C25">
        <w:rPr>
          <w:rFonts w:cstheme="minorHAnsi"/>
          <w:b/>
        </w:rPr>
        <w:t>Nursing Services</w:t>
      </w:r>
      <w:r w:rsidR="0018273B" w:rsidRPr="00D53C25">
        <w:rPr>
          <w:rFonts w:cstheme="minorHAnsi"/>
          <w:b/>
        </w:rPr>
        <w:t>.</w:t>
      </w:r>
      <w:r w:rsidR="0018273B" w:rsidRPr="00D53C25">
        <w:rPr>
          <w:rFonts w:cstheme="minorHAnsi"/>
        </w:rPr>
        <w:t xml:space="preserve"> </w:t>
      </w:r>
      <w:r w:rsidRPr="00D53C25">
        <w:rPr>
          <w:rFonts w:cstheme="minorHAnsi"/>
        </w:rPr>
        <w:t>Activities associated with nursing such as health inspection</w:t>
      </w:r>
      <w:r w:rsidR="00C00978">
        <w:rPr>
          <w:rFonts w:cstheme="minorHAnsi"/>
        </w:rPr>
        <w:t>s</w:t>
      </w:r>
      <w:r w:rsidRPr="00D53C25">
        <w:rPr>
          <w:rFonts w:cstheme="minorHAnsi"/>
        </w:rPr>
        <w:t xml:space="preserve">, treatment of minor injuries, and referrals for other health services. </w:t>
      </w:r>
    </w:p>
    <w:p w14:paraId="41C65731" w14:textId="6FAF7197" w:rsidR="003C4FA3" w:rsidRPr="00D53C25" w:rsidRDefault="00E3222E" w:rsidP="00F76DDF">
      <w:pPr>
        <w:spacing w:after="120" w:line="240" w:lineRule="auto"/>
        <w:ind w:left="1440" w:hanging="720"/>
        <w:jc w:val="left"/>
        <w:rPr>
          <w:rFonts w:cstheme="minorHAnsi"/>
        </w:rPr>
      </w:pPr>
      <w:r w:rsidRPr="00D53C25">
        <w:rPr>
          <w:rFonts w:cstheme="minorHAnsi"/>
        </w:rPr>
        <w:t>2140</w:t>
      </w:r>
      <w:r w:rsidRPr="00D53C25">
        <w:rPr>
          <w:rFonts w:cstheme="minorHAnsi"/>
          <w:b/>
        </w:rPr>
        <w:tab/>
      </w:r>
      <w:r w:rsidR="00FB2060" w:rsidRPr="00D53C25">
        <w:rPr>
          <w:rFonts w:cstheme="minorHAnsi"/>
          <w:b/>
        </w:rPr>
        <w:t>Psychological Services</w:t>
      </w:r>
      <w:r w:rsidR="0018273B" w:rsidRPr="00D53C25">
        <w:rPr>
          <w:rFonts w:cstheme="minorHAnsi"/>
          <w:b/>
        </w:rPr>
        <w:t>.</w:t>
      </w:r>
      <w:r w:rsidR="0018273B" w:rsidRPr="00D53C25">
        <w:rPr>
          <w:rFonts w:cstheme="minorHAnsi"/>
        </w:rPr>
        <w:t xml:space="preserve"> </w:t>
      </w:r>
      <w:r w:rsidR="00D361CB" w:rsidRPr="00D53C25">
        <w:rPr>
          <w:rFonts w:cstheme="minorHAnsi"/>
        </w:rPr>
        <w:t xml:space="preserve">Activities </w:t>
      </w:r>
      <w:r w:rsidR="00C00978">
        <w:rPr>
          <w:rFonts w:cstheme="minorHAnsi"/>
        </w:rPr>
        <w:t>involving</w:t>
      </w:r>
      <w:r w:rsidR="00D361CB" w:rsidRPr="00D53C25">
        <w:rPr>
          <w:rFonts w:cstheme="minorHAnsi"/>
        </w:rPr>
        <w:t xml:space="preserve"> administering psychological tests and interpreting the results</w:t>
      </w:r>
      <w:r w:rsidR="00152680">
        <w:rPr>
          <w:rFonts w:cstheme="minorHAnsi"/>
        </w:rPr>
        <w:t>,</w:t>
      </w:r>
      <w:r w:rsidR="00D361CB" w:rsidRPr="00D53C25">
        <w:rPr>
          <w:rFonts w:cstheme="minorHAnsi"/>
        </w:rPr>
        <w:t xml:space="preserve"> gathering and interpreting information about student behavior</w:t>
      </w:r>
      <w:r w:rsidR="00152680">
        <w:rPr>
          <w:rFonts w:cstheme="minorHAnsi"/>
        </w:rPr>
        <w:t>,</w:t>
      </w:r>
      <w:r w:rsidR="00D361CB" w:rsidRPr="00D53C25">
        <w:rPr>
          <w:rFonts w:cstheme="minorHAnsi"/>
        </w:rPr>
        <w:t xml:space="preserve"> working with other staff members in planning school programs to meet the needs of students as indicated by psychological tests and behavioral evaluation</w:t>
      </w:r>
      <w:r w:rsidR="00152680">
        <w:rPr>
          <w:rFonts w:cstheme="minorHAnsi"/>
        </w:rPr>
        <w:t>,</w:t>
      </w:r>
      <w:r w:rsidR="00D361CB" w:rsidRPr="00D53C25">
        <w:rPr>
          <w:rFonts w:cstheme="minorHAnsi"/>
        </w:rPr>
        <w:t xml:space="preserve"> and planning and managing a program of psychological services, including psychological counseling for students, staff, and parents. This function includes the supervision of psychological services, related testing and counseling services, and psychotherapy services.</w:t>
      </w:r>
    </w:p>
    <w:p w14:paraId="710BC91E" w14:textId="59E16FA9" w:rsidR="003C4FA3" w:rsidRPr="00D53C25" w:rsidRDefault="00E3222E" w:rsidP="00F76DDF">
      <w:pPr>
        <w:spacing w:after="120" w:line="240" w:lineRule="auto"/>
        <w:ind w:left="2160" w:hanging="720"/>
        <w:jc w:val="left"/>
        <w:rPr>
          <w:rFonts w:cstheme="minorHAnsi"/>
        </w:rPr>
      </w:pPr>
      <w:r w:rsidRPr="00D53C25">
        <w:rPr>
          <w:rFonts w:cstheme="minorHAnsi"/>
        </w:rPr>
        <w:t>2141</w:t>
      </w:r>
      <w:r w:rsidRPr="00D53C25">
        <w:rPr>
          <w:rFonts w:cstheme="minorHAnsi"/>
        </w:rPr>
        <w:tab/>
      </w:r>
      <w:r w:rsidR="00FB2060" w:rsidRPr="00D53C25">
        <w:rPr>
          <w:rFonts w:cstheme="minorHAnsi"/>
          <w:b/>
        </w:rPr>
        <w:t>Supervision of Psychological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Directing, </w:t>
      </w:r>
      <w:r w:rsidR="00B429A7" w:rsidRPr="00D53C25">
        <w:rPr>
          <w:rFonts w:cstheme="minorHAnsi"/>
        </w:rPr>
        <w:t>managing,</w:t>
      </w:r>
      <w:r w:rsidR="00FB2060" w:rsidRPr="00D53C25">
        <w:rPr>
          <w:rFonts w:cstheme="minorHAnsi"/>
        </w:rPr>
        <w:t xml:space="preserve"> and supervising the activities associated with psychological services. </w:t>
      </w:r>
    </w:p>
    <w:p w14:paraId="6C2F6753" w14:textId="070CB427" w:rsidR="003C4FA3" w:rsidRPr="00D53C25" w:rsidRDefault="00E3222E" w:rsidP="00F76DDF">
      <w:pPr>
        <w:spacing w:after="120" w:line="240" w:lineRule="auto"/>
        <w:ind w:left="2160" w:hanging="720"/>
        <w:jc w:val="left"/>
        <w:rPr>
          <w:rFonts w:cstheme="minorHAnsi"/>
        </w:rPr>
      </w:pPr>
      <w:r w:rsidRPr="00D53C25">
        <w:rPr>
          <w:rFonts w:cstheme="minorHAnsi"/>
        </w:rPr>
        <w:t>2142</w:t>
      </w:r>
      <w:r w:rsidRPr="00D53C25">
        <w:rPr>
          <w:rFonts w:cstheme="minorHAnsi"/>
        </w:rPr>
        <w:tab/>
      </w:r>
      <w:r w:rsidR="00FB2060" w:rsidRPr="00D53C25">
        <w:rPr>
          <w:rFonts w:cstheme="minorHAnsi"/>
          <w:b/>
        </w:rPr>
        <w:t>Psychological Testing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w:t>
      </w:r>
      <w:r w:rsidR="00C00978">
        <w:rPr>
          <w:rFonts w:cstheme="minorHAnsi"/>
        </w:rPr>
        <w:t>involving</w:t>
      </w:r>
      <w:r w:rsidR="00FB2060" w:rsidRPr="00D53C25">
        <w:rPr>
          <w:rFonts w:cstheme="minorHAnsi"/>
        </w:rPr>
        <w:t xml:space="preserve"> administering psychological tests, standardized tests, and inventory assessments of ability, aptitude, achievement, interests and personality and their interpretation for students, school personnel, and parents. </w:t>
      </w:r>
    </w:p>
    <w:p w14:paraId="719BDCDA" w14:textId="5B704EEF" w:rsidR="003C4FA3" w:rsidRPr="00D53C25" w:rsidRDefault="00E3222E" w:rsidP="00F76DDF">
      <w:pPr>
        <w:spacing w:after="120" w:line="240" w:lineRule="auto"/>
        <w:ind w:left="2160" w:hanging="720"/>
        <w:jc w:val="left"/>
        <w:rPr>
          <w:rFonts w:cstheme="minorHAnsi"/>
        </w:rPr>
      </w:pPr>
      <w:r w:rsidRPr="00D53C25">
        <w:rPr>
          <w:rFonts w:cstheme="minorHAnsi"/>
        </w:rPr>
        <w:t>2143</w:t>
      </w:r>
      <w:r w:rsidRPr="00D53C25">
        <w:rPr>
          <w:rFonts w:cstheme="minorHAnsi"/>
        </w:rPr>
        <w:tab/>
      </w:r>
      <w:r w:rsidR="00FB2060" w:rsidRPr="00D53C25">
        <w:rPr>
          <w:rFonts w:cstheme="minorHAnsi"/>
          <w:b/>
        </w:rPr>
        <w:t>Psychological Counseling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that take place between a school psychologist or other qualified person as counselor and one or more students as counselees in which the students </w:t>
      </w:r>
      <w:r w:rsidR="00C00978">
        <w:rPr>
          <w:rFonts w:cstheme="minorHAnsi"/>
        </w:rPr>
        <w:t>receive counseling services</w:t>
      </w:r>
      <w:r w:rsidR="0018273B">
        <w:rPr>
          <w:rFonts w:cstheme="minorHAnsi"/>
        </w:rPr>
        <w:t xml:space="preserve">. </w:t>
      </w:r>
    </w:p>
    <w:p w14:paraId="03748139" w14:textId="449EB18E" w:rsidR="003C4FA3" w:rsidRPr="00D53C25" w:rsidRDefault="00E3222E" w:rsidP="00F76DDF">
      <w:pPr>
        <w:spacing w:after="120" w:line="240" w:lineRule="auto"/>
        <w:ind w:left="2160" w:hanging="720"/>
        <w:jc w:val="left"/>
        <w:rPr>
          <w:rFonts w:cstheme="minorHAnsi"/>
        </w:rPr>
      </w:pPr>
      <w:r w:rsidRPr="00D53C25">
        <w:rPr>
          <w:rFonts w:cstheme="minorHAnsi"/>
        </w:rPr>
        <w:lastRenderedPageBreak/>
        <w:t>2144</w:t>
      </w:r>
      <w:r w:rsidRPr="00D53C25">
        <w:rPr>
          <w:rFonts w:cstheme="minorHAnsi"/>
          <w:b/>
        </w:rPr>
        <w:tab/>
      </w:r>
      <w:r w:rsidR="00FB2060" w:rsidRPr="00D53C25">
        <w:rPr>
          <w:rFonts w:cstheme="minorHAnsi"/>
          <w:b/>
        </w:rPr>
        <w:t>Psychotherapy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that provide a therapeutic relationship between a qualified mental health professional and one or more students, in which the students </w:t>
      </w:r>
      <w:r w:rsidR="00C00978">
        <w:rPr>
          <w:rFonts w:cstheme="minorHAnsi"/>
        </w:rPr>
        <w:t>receive services</w:t>
      </w:r>
      <w:r w:rsidR="0018273B">
        <w:rPr>
          <w:rFonts w:cstheme="minorHAnsi"/>
        </w:rPr>
        <w:t xml:space="preserve">. </w:t>
      </w:r>
    </w:p>
    <w:p w14:paraId="278E1C15" w14:textId="762C34BE" w:rsidR="003C4FA3" w:rsidRPr="00D53C25" w:rsidRDefault="00E3222E" w:rsidP="00F76DDF">
      <w:pPr>
        <w:spacing w:after="120" w:line="240" w:lineRule="auto"/>
        <w:ind w:left="1440" w:hanging="720"/>
        <w:jc w:val="left"/>
        <w:rPr>
          <w:rFonts w:cstheme="minorHAnsi"/>
        </w:rPr>
      </w:pPr>
      <w:r w:rsidRPr="00D53C25">
        <w:rPr>
          <w:rFonts w:cstheme="minorHAnsi"/>
        </w:rPr>
        <w:t>2150</w:t>
      </w:r>
      <w:r w:rsidRPr="00D53C25">
        <w:rPr>
          <w:rFonts w:cstheme="minorHAnsi"/>
        </w:rPr>
        <w:tab/>
      </w:r>
      <w:r w:rsidR="00FB2060" w:rsidRPr="00D53C25">
        <w:rPr>
          <w:rFonts w:cstheme="minorHAnsi"/>
          <w:b/>
        </w:rPr>
        <w:t>Speech Pathology and Audiology Services</w:t>
      </w:r>
      <w:r w:rsidR="0018273B" w:rsidRPr="00D53C25">
        <w:rPr>
          <w:rFonts w:cstheme="minorHAnsi"/>
          <w:b/>
        </w:rPr>
        <w:t>.</w:t>
      </w:r>
      <w:r w:rsidR="0018273B" w:rsidRPr="00D53C25">
        <w:rPr>
          <w:rFonts w:cstheme="minorHAnsi"/>
        </w:rPr>
        <w:t xml:space="preserve"> </w:t>
      </w:r>
      <w:r w:rsidR="00D361CB" w:rsidRPr="00D53C25">
        <w:rPr>
          <w:rFonts w:cstheme="minorHAnsi"/>
        </w:rPr>
        <w:t>Activities that identify, assess, and treat children with speech, hearing, and language impairments.</w:t>
      </w:r>
    </w:p>
    <w:p w14:paraId="11D82A33" w14:textId="74330C82" w:rsidR="003C4FA3" w:rsidRPr="00D53C25" w:rsidRDefault="00E3222E" w:rsidP="008479E3">
      <w:pPr>
        <w:spacing w:after="120" w:line="240" w:lineRule="auto"/>
        <w:ind w:left="2160" w:hanging="720"/>
        <w:jc w:val="left"/>
        <w:rPr>
          <w:rFonts w:cstheme="minorHAnsi"/>
        </w:rPr>
      </w:pPr>
      <w:r w:rsidRPr="00D53C25">
        <w:rPr>
          <w:rFonts w:cstheme="minorHAnsi"/>
        </w:rPr>
        <w:t>2151</w:t>
      </w:r>
      <w:r w:rsidRPr="00D53C25">
        <w:rPr>
          <w:rFonts w:cstheme="minorHAnsi"/>
        </w:rPr>
        <w:tab/>
      </w:r>
      <w:r w:rsidR="00FB2060" w:rsidRPr="00D53C25">
        <w:rPr>
          <w:rFonts w:cstheme="minorHAnsi"/>
          <w:b/>
        </w:rPr>
        <w:t>Supervision of Speech Pathology and Audiology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associated with directing, </w:t>
      </w:r>
      <w:r w:rsidR="00B429A7" w:rsidRPr="00D53C25">
        <w:rPr>
          <w:rFonts w:cstheme="minorHAnsi"/>
        </w:rPr>
        <w:t>managing,</w:t>
      </w:r>
      <w:r w:rsidR="00FB2060" w:rsidRPr="00D53C25">
        <w:rPr>
          <w:rFonts w:cstheme="minorHAnsi"/>
        </w:rPr>
        <w:t xml:space="preserve"> and supervising speech pathology and audiology services. </w:t>
      </w:r>
    </w:p>
    <w:p w14:paraId="2CD78E77" w14:textId="7E35AEA1" w:rsidR="003C4FA3" w:rsidRPr="00D53C25" w:rsidRDefault="00E3222E" w:rsidP="00453E3E">
      <w:pPr>
        <w:spacing w:after="120" w:line="240" w:lineRule="auto"/>
        <w:ind w:left="2160" w:hanging="720"/>
        <w:jc w:val="left"/>
        <w:rPr>
          <w:rFonts w:cstheme="minorHAnsi"/>
        </w:rPr>
      </w:pPr>
      <w:r w:rsidRPr="00D53C25">
        <w:rPr>
          <w:rFonts w:cstheme="minorHAnsi"/>
        </w:rPr>
        <w:t>2152</w:t>
      </w:r>
      <w:r w:rsidRPr="00D53C25">
        <w:rPr>
          <w:rFonts w:cstheme="minorHAnsi"/>
        </w:rPr>
        <w:tab/>
      </w:r>
      <w:r w:rsidR="00FB2060" w:rsidRPr="00D53C25">
        <w:rPr>
          <w:rFonts w:cstheme="minorHAnsi"/>
          <w:b/>
        </w:rPr>
        <w:t>Speech Pathology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w:t>
      </w:r>
      <w:r w:rsidR="00DD5658">
        <w:rPr>
          <w:rFonts w:cstheme="minorHAnsi"/>
        </w:rPr>
        <w:t>involving</w:t>
      </w:r>
      <w:r w:rsidR="00FB2060" w:rsidRPr="00D53C25">
        <w:rPr>
          <w:rFonts w:cstheme="minorHAnsi"/>
        </w:rPr>
        <w:t xml:space="preserve"> the identification of children with speech and language disorders</w:t>
      </w:r>
      <w:r w:rsidR="00A07022">
        <w:rPr>
          <w:rFonts w:cstheme="minorHAnsi"/>
        </w:rPr>
        <w:t>,</w:t>
      </w:r>
      <w:r w:rsidR="00FB2060" w:rsidRPr="00D53C25">
        <w:rPr>
          <w:rFonts w:cstheme="minorHAnsi"/>
        </w:rPr>
        <w:t xml:space="preserve"> diagnosis and appraisal of specific speech and language disorders</w:t>
      </w:r>
      <w:r w:rsidR="00A07022">
        <w:rPr>
          <w:rFonts w:cstheme="minorHAnsi"/>
        </w:rPr>
        <w:t>,</w:t>
      </w:r>
      <w:r w:rsidR="00FB2060" w:rsidRPr="00D53C25">
        <w:rPr>
          <w:rFonts w:cstheme="minorHAnsi"/>
        </w:rPr>
        <w:t xml:space="preserve"> referral for medical or other professional attention necessary to the habilitation of speech and language disorders</w:t>
      </w:r>
      <w:r w:rsidR="00A07022">
        <w:rPr>
          <w:rFonts w:cstheme="minorHAnsi"/>
        </w:rPr>
        <w:t>,</w:t>
      </w:r>
      <w:r w:rsidR="00FB2060" w:rsidRPr="00D53C25">
        <w:rPr>
          <w:rFonts w:cstheme="minorHAnsi"/>
        </w:rPr>
        <w:t xml:space="preserve"> provision of required speech habilitation services</w:t>
      </w:r>
      <w:r w:rsidR="00A07022">
        <w:rPr>
          <w:rFonts w:cstheme="minorHAnsi"/>
        </w:rPr>
        <w:t>,</w:t>
      </w:r>
      <w:r w:rsidR="00FB2060" w:rsidRPr="00D53C25">
        <w:rPr>
          <w:rFonts w:cstheme="minorHAnsi"/>
        </w:rPr>
        <w:t xml:space="preserve"> and counseling and guidance of children, parents, and teachers</w:t>
      </w:r>
      <w:r w:rsidR="00DD5658">
        <w:rPr>
          <w:rFonts w:cstheme="minorHAnsi"/>
        </w:rPr>
        <w:t>.</w:t>
      </w:r>
    </w:p>
    <w:p w14:paraId="64813DF3" w14:textId="2B3B93A1" w:rsidR="003C4FA3" w:rsidRPr="00D53C25" w:rsidRDefault="00E3222E" w:rsidP="00453E3E">
      <w:pPr>
        <w:spacing w:after="120" w:line="240" w:lineRule="auto"/>
        <w:ind w:left="2155" w:hanging="720"/>
        <w:jc w:val="left"/>
        <w:rPr>
          <w:rFonts w:cstheme="minorHAnsi"/>
        </w:rPr>
      </w:pPr>
      <w:r w:rsidRPr="00D53C25">
        <w:rPr>
          <w:rFonts w:cstheme="minorHAnsi"/>
        </w:rPr>
        <w:t>2153</w:t>
      </w:r>
      <w:r w:rsidRPr="00D53C25">
        <w:rPr>
          <w:rFonts w:cstheme="minorHAnsi"/>
        </w:rPr>
        <w:tab/>
      </w:r>
      <w:r w:rsidR="00FB2060" w:rsidRPr="00D53C25">
        <w:rPr>
          <w:rFonts w:cstheme="minorHAnsi"/>
          <w:b/>
        </w:rPr>
        <w:t>Audiology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w:t>
      </w:r>
      <w:r w:rsidR="00DD5658">
        <w:rPr>
          <w:rFonts w:cstheme="minorHAnsi"/>
        </w:rPr>
        <w:t>involving</w:t>
      </w:r>
      <w:r w:rsidR="00FB2060" w:rsidRPr="00D53C25">
        <w:rPr>
          <w:rFonts w:cstheme="minorHAnsi"/>
        </w:rPr>
        <w:t xml:space="preserve"> the identification of children with hearing loss</w:t>
      </w:r>
      <w:r w:rsidR="00A07022">
        <w:rPr>
          <w:rFonts w:cstheme="minorHAnsi"/>
        </w:rPr>
        <w:t>,</w:t>
      </w:r>
      <w:r w:rsidR="00FB2060" w:rsidRPr="00D53C25">
        <w:rPr>
          <w:rFonts w:cstheme="minorHAnsi"/>
        </w:rPr>
        <w:t xml:space="preserve"> determination of the range, nature, and degree of hearing function</w:t>
      </w:r>
      <w:r w:rsidR="00A07022">
        <w:rPr>
          <w:rFonts w:cstheme="minorHAnsi"/>
        </w:rPr>
        <w:t>,</w:t>
      </w:r>
      <w:r w:rsidR="00FB2060" w:rsidRPr="00D53C25">
        <w:rPr>
          <w:rFonts w:cstheme="minorHAnsi"/>
        </w:rPr>
        <w:t xml:space="preserve"> referral for medical or other professional attention as appropriate to the habilitation of hearing</w:t>
      </w:r>
      <w:r w:rsidR="00A07022">
        <w:rPr>
          <w:rFonts w:cstheme="minorHAnsi"/>
        </w:rPr>
        <w:t>,</w:t>
      </w:r>
      <w:r w:rsidR="00FB2060" w:rsidRPr="00D53C25">
        <w:rPr>
          <w:rFonts w:cstheme="minorHAnsi"/>
        </w:rPr>
        <w:t xml:space="preserve"> language habilitation</w:t>
      </w:r>
      <w:r w:rsidR="00A07022">
        <w:rPr>
          <w:rFonts w:cstheme="minorHAnsi"/>
        </w:rPr>
        <w:t>,</w:t>
      </w:r>
      <w:r w:rsidR="00FB2060" w:rsidRPr="00D53C25">
        <w:rPr>
          <w:rFonts w:cstheme="minorHAnsi"/>
        </w:rPr>
        <w:t xml:space="preserve"> auditory training, speech reading (lip-reading), and speech conversation as necessary</w:t>
      </w:r>
      <w:r w:rsidR="00A07022">
        <w:rPr>
          <w:rFonts w:cstheme="minorHAnsi"/>
        </w:rPr>
        <w:t>,</w:t>
      </w:r>
      <w:r w:rsidR="00FB2060" w:rsidRPr="00D53C25">
        <w:rPr>
          <w:rFonts w:cstheme="minorHAnsi"/>
        </w:rPr>
        <w:t xml:space="preserve"> creation and administration of programs or hearing conservation</w:t>
      </w:r>
      <w:r w:rsidR="00A07022">
        <w:rPr>
          <w:rFonts w:cstheme="minorHAnsi"/>
        </w:rPr>
        <w:t>,</w:t>
      </w:r>
      <w:r w:rsidR="00FB2060" w:rsidRPr="00D53C25">
        <w:rPr>
          <w:rFonts w:cstheme="minorHAnsi"/>
        </w:rPr>
        <w:t xml:space="preserve"> and counseling and guidance of children, parents, and teachers. </w:t>
      </w:r>
    </w:p>
    <w:p w14:paraId="4D32817F" w14:textId="334A2988" w:rsidR="003C4FA3" w:rsidRPr="00D53C25" w:rsidRDefault="00FB2060" w:rsidP="00F76DDF">
      <w:pPr>
        <w:spacing w:after="120" w:line="240" w:lineRule="auto"/>
        <w:ind w:left="1435" w:hanging="720"/>
        <w:jc w:val="left"/>
        <w:rPr>
          <w:rFonts w:cstheme="minorHAnsi"/>
        </w:rPr>
      </w:pPr>
      <w:r w:rsidRPr="00D53C25">
        <w:rPr>
          <w:rFonts w:cstheme="minorHAnsi"/>
        </w:rPr>
        <w:t xml:space="preserve">2160 </w:t>
      </w:r>
      <w:r w:rsidR="00E3222E" w:rsidRPr="00D53C25">
        <w:rPr>
          <w:rFonts w:cstheme="minorHAnsi"/>
        </w:rPr>
        <w:tab/>
      </w:r>
      <w:r w:rsidRPr="00D53C25">
        <w:rPr>
          <w:rFonts w:cstheme="minorHAnsi"/>
          <w:b/>
        </w:rPr>
        <w:t>Occupational and Physical Therapy Services</w:t>
      </w:r>
      <w:r w:rsidR="0018273B" w:rsidRPr="00D53C25">
        <w:rPr>
          <w:rFonts w:cstheme="minorHAnsi"/>
          <w:b/>
        </w:rPr>
        <w:t>.</w:t>
      </w:r>
      <w:r w:rsidR="0018273B" w:rsidRPr="00D53C25">
        <w:rPr>
          <w:rFonts w:cstheme="minorHAnsi"/>
        </w:rPr>
        <w:t xml:space="preserve"> </w:t>
      </w:r>
      <w:r w:rsidR="00D361CB" w:rsidRPr="00D53C25">
        <w:rPr>
          <w:rFonts w:cstheme="minorHAnsi"/>
        </w:rPr>
        <w:t>Activities that assess, diagnose, or treat students for all conditions requiring the services of an occupational therapist or physical therapist.</w:t>
      </w:r>
    </w:p>
    <w:p w14:paraId="259EC665" w14:textId="7A533C32" w:rsidR="00D361CB" w:rsidRPr="00D53C25" w:rsidRDefault="00D361CB" w:rsidP="00F76DDF">
      <w:pPr>
        <w:spacing w:after="120" w:line="240" w:lineRule="auto"/>
        <w:ind w:left="1435" w:hanging="720"/>
        <w:jc w:val="left"/>
        <w:rPr>
          <w:rFonts w:cstheme="minorHAnsi"/>
        </w:rPr>
      </w:pPr>
      <w:r w:rsidRPr="00D53C25">
        <w:rPr>
          <w:rFonts w:cstheme="minorHAnsi"/>
        </w:rPr>
        <w:t>2180</w:t>
      </w:r>
      <w:r w:rsidRPr="00D53C25">
        <w:rPr>
          <w:rFonts w:cstheme="minorHAnsi"/>
        </w:rPr>
        <w:tab/>
      </w:r>
      <w:r w:rsidRPr="00D53C25">
        <w:rPr>
          <w:rFonts w:cstheme="minorHAnsi"/>
          <w:b/>
        </w:rPr>
        <w:t>Visually Impaired/Vision Services</w:t>
      </w:r>
      <w:r w:rsidR="0018273B" w:rsidRPr="00D53C25">
        <w:rPr>
          <w:rFonts w:cstheme="minorHAnsi"/>
          <w:b/>
        </w:rPr>
        <w:t>.</w:t>
      </w:r>
      <w:r w:rsidR="0018273B">
        <w:rPr>
          <w:rFonts w:cstheme="minorHAnsi"/>
          <w:b/>
        </w:rPr>
        <w:t xml:space="preserve"> </w:t>
      </w:r>
      <w:r w:rsidR="00DD5658" w:rsidRPr="00DD5658">
        <w:rPr>
          <w:rFonts w:cstheme="minorHAnsi"/>
          <w:bCs/>
        </w:rPr>
        <w:t>A</w:t>
      </w:r>
      <w:r w:rsidR="00DD5658">
        <w:rPr>
          <w:rFonts w:cstheme="minorHAnsi"/>
        </w:rPr>
        <w:t>c</w:t>
      </w:r>
      <w:r w:rsidR="00DD5658" w:rsidRPr="00D53C25">
        <w:rPr>
          <w:rFonts w:cstheme="minorHAnsi"/>
        </w:rPr>
        <w:t>tivities that assess, diagnose, or treat students for all conditions requiring the services of a</w:t>
      </w:r>
      <w:r w:rsidR="00DD5658">
        <w:rPr>
          <w:rFonts w:cstheme="minorHAnsi"/>
        </w:rPr>
        <w:t xml:space="preserve"> vision services</w:t>
      </w:r>
      <w:r w:rsidR="00DD5658" w:rsidRPr="00D53C25">
        <w:rPr>
          <w:rFonts w:cstheme="minorHAnsi"/>
        </w:rPr>
        <w:t xml:space="preserve"> therapis</w:t>
      </w:r>
      <w:r w:rsidR="00DD5658">
        <w:rPr>
          <w:rFonts w:cstheme="minorHAnsi"/>
        </w:rPr>
        <w:t>t</w:t>
      </w:r>
      <w:r w:rsidR="00DD5658" w:rsidRPr="00D53C25">
        <w:rPr>
          <w:rFonts w:cstheme="minorHAnsi"/>
        </w:rPr>
        <w:t>.</w:t>
      </w:r>
    </w:p>
    <w:p w14:paraId="2101B627" w14:textId="5F694752" w:rsidR="00392D3C" w:rsidRDefault="00FB2060" w:rsidP="00B429A7">
      <w:pPr>
        <w:spacing w:after="120" w:line="240" w:lineRule="auto"/>
        <w:ind w:left="1435" w:hanging="720"/>
        <w:jc w:val="left"/>
        <w:rPr>
          <w:rFonts w:cstheme="minorHAnsi"/>
        </w:rPr>
      </w:pPr>
      <w:r w:rsidRPr="00D53C25">
        <w:rPr>
          <w:rFonts w:cstheme="minorHAnsi"/>
        </w:rPr>
        <w:t xml:space="preserve">2190 </w:t>
      </w:r>
      <w:r w:rsidRPr="00D53C25">
        <w:rPr>
          <w:rFonts w:cstheme="minorHAnsi"/>
        </w:rPr>
        <w:tab/>
      </w:r>
      <w:r w:rsidRPr="00D53C25">
        <w:rPr>
          <w:rFonts w:cstheme="minorHAnsi"/>
          <w:b/>
        </w:rPr>
        <w:t>Other Student Support Services</w:t>
      </w:r>
      <w:r w:rsidR="0018273B" w:rsidRPr="00D53C25">
        <w:rPr>
          <w:rFonts w:cstheme="minorHAnsi"/>
          <w:b/>
        </w:rPr>
        <w:t>.</w:t>
      </w:r>
      <w:r w:rsidR="0018273B" w:rsidRPr="00D53C25">
        <w:rPr>
          <w:rFonts w:cstheme="minorHAnsi"/>
        </w:rPr>
        <w:t xml:space="preserve"> </w:t>
      </w:r>
      <w:r w:rsidRPr="00D53C25">
        <w:rPr>
          <w:rFonts w:cstheme="minorHAnsi"/>
        </w:rPr>
        <w:t xml:space="preserve">Other support services to students not classified elsewhere in the 2100 series. </w:t>
      </w:r>
    </w:p>
    <w:p w14:paraId="12381855" w14:textId="4019D606" w:rsidR="00BF19CC" w:rsidRPr="00D53C25" w:rsidRDefault="00FB2060" w:rsidP="00D361CB">
      <w:pPr>
        <w:spacing w:after="120" w:line="240" w:lineRule="auto"/>
        <w:ind w:left="720" w:right="6" w:firstLine="0"/>
        <w:jc w:val="left"/>
        <w:rPr>
          <w:rFonts w:cstheme="minorHAnsi"/>
        </w:rPr>
      </w:pPr>
      <w:r w:rsidRPr="00D53C25">
        <w:rPr>
          <w:rFonts w:cstheme="minorHAnsi"/>
          <w:b/>
          <w:u w:val="single"/>
        </w:rPr>
        <w:t xml:space="preserve">2200 </w:t>
      </w:r>
      <w:r w:rsidR="00707BF1" w:rsidRPr="00D53C25">
        <w:rPr>
          <w:rFonts w:cstheme="minorHAnsi"/>
          <w:b/>
          <w:u w:val="single"/>
        </w:rPr>
        <w:tab/>
      </w:r>
      <w:r w:rsidRPr="00D53C25">
        <w:rPr>
          <w:rFonts w:cstheme="minorHAnsi"/>
          <w:b/>
          <w:u w:val="single"/>
        </w:rPr>
        <w:t>Support Services</w:t>
      </w:r>
      <w:r w:rsidR="00E24379">
        <w:rPr>
          <w:rFonts w:cstheme="minorHAnsi"/>
          <w:b/>
          <w:u w:val="single"/>
        </w:rPr>
        <w:t xml:space="preserve"> - </w:t>
      </w:r>
      <w:r w:rsidRPr="00D53C25">
        <w:rPr>
          <w:rFonts w:cstheme="minorHAnsi"/>
          <w:b/>
          <w:u w:val="single"/>
        </w:rPr>
        <w:t>Instructional Staff</w:t>
      </w:r>
      <w:r w:rsidR="0018273B" w:rsidRPr="00D53C25">
        <w:rPr>
          <w:rFonts w:cstheme="minorHAnsi"/>
          <w:b/>
        </w:rPr>
        <w:t>.</w:t>
      </w:r>
      <w:r w:rsidR="0018273B" w:rsidRPr="00D53C25">
        <w:rPr>
          <w:rFonts w:cstheme="minorHAnsi"/>
        </w:rPr>
        <w:t xml:space="preserve"> </w:t>
      </w:r>
      <w:r w:rsidRPr="00D53C25">
        <w:rPr>
          <w:rFonts w:cstheme="minorHAnsi"/>
        </w:rPr>
        <w:t>Activities associated with assisting the instructional staff with the content and process of providing learning experiences for students</w:t>
      </w:r>
      <w:r w:rsidR="0018273B" w:rsidRPr="00D53C25">
        <w:rPr>
          <w:rFonts w:cstheme="minorHAnsi"/>
        </w:rPr>
        <w:t xml:space="preserve">. </w:t>
      </w:r>
      <w:r w:rsidR="00152680">
        <w:rPr>
          <w:rFonts w:cstheme="minorHAnsi"/>
        </w:rPr>
        <w:t>This f</w:t>
      </w:r>
      <w:r w:rsidR="00D1219B" w:rsidRPr="00D1219B">
        <w:rPr>
          <w:rFonts w:cstheme="minorHAnsi"/>
        </w:rPr>
        <w:t>unction is not available for coding</w:t>
      </w:r>
      <w:r w:rsidR="00DD5658">
        <w:rPr>
          <w:rFonts w:cstheme="minorHAnsi"/>
        </w:rPr>
        <w:t xml:space="preserve"> in the MAEFAIRS system</w:t>
      </w:r>
      <w:r w:rsidR="00152680">
        <w:rPr>
          <w:rFonts w:cstheme="minorHAnsi"/>
        </w:rPr>
        <w:t>.</w:t>
      </w:r>
      <w:r w:rsidR="00D1219B" w:rsidRPr="00D1219B">
        <w:rPr>
          <w:rFonts w:cstheme="minorHAnsi"/>
        </w:rPr>
        <w:t xml:space="preserve"> </w:t>
      </w:r>
      <w:r w:rsidR="00152680">
        <w:rPr>
          <w:rFonts w:cstheme="minorHAnsi"/>
        </w:rPr>
        <w:t>U</w:t>
      </w:r>
      <w:r w:rsidR="00D1219B" w:rsidRPr="00D1219B">
        <w:rPr>
          <w:rFonts w:cstheme="minorHAnsi"/>
        </w:rPr>
        <w:t xml:space="preserve">se </w:t>
      </w:r>
      <w:r w:rsidR="00152680">
        <w:rPr>
          <w:rFonts w:cstheme="minorHAnsi"/>
        </w:rPr>
        <w:t>221X Improvement of Instruction Services or 222X Educational Media Services</w:t>
      </w:r>
      <w:r w:rsidR="0018273B" w:rsidRPr="00D1219B">
        <w:rPr>
          <w:rFonts w:cstheme="minorHAnsi"/>
        </w:rPr>
        <w:t>.</w:t>
      </w:r>
      <w:r w:rsidR="0018273B">
        <w:rPr>
          <w:rFonts w:cstheme="minorHAnsi"/>
          <w:b/>
        </w:rPr>
        <w:t xml:space="preserve"> </w:t>
      </w:r>
    </w:p>
    <w:p w14:paraId="0D0A3A57" w14:textId="74661FBF" w:rsidR="00E3222E" w:rsidRPr="00D53C25" w:rsidRDefault="00E3222E" w:rsidP="00D361CB">
      <w:pPr>
        <w:ind w:left="720" w:firstLine="0"/>
        <w:jc w:val="left"/>
        <w:rPr>
          <w:rFonts w:cstheme="minorHAnsi"/>
        </w:rPr>
      </w:pPr>
      <w:r w:rsidRPr="00D53C25">
        <w:rPr>
          <w:rFonts w:cstheme="minorHAnsi"/>
          <w:b/>
          <w:u w:val="single"/>
        </w:rPr>
        <w:t>2210</w:t>
      </w:r>
      <w:r w:rsidRPr="00D53C25">
        <w:rPr>
          <w:rFonts w:cstheme="minorHAnsi"/>
          <w:b/>
          <w:u w:val="single"/>
        </w:rPr>
        <w:tab/>
      </w:r>
      <w:r w:rsidR="00FB2060" w:rsidRPr="00D53C25">
        <w:rPr>
          <w:rFonts w:cstheme="minorHAnsi"/>
          <w:b/>
          <w:u w:val="single"/>
        </w:rPr>
        <w:t>Improvement of Instruction Services</w:t>
      </w:r>
      <w:r w:rsidR="0018273B" w:rsidRPr="00D53C25">
        <w:rPr>
          <w:rFonts w:cstheme="minorHAnsi"/>
          <w:b/>
        </w:rPr>
        <w:t>.</w:t>
      </w:r>
      <w:r w:rsidR="0018273B" w:rsidRPr="00D53C25">
        <w:rPr>
          <w:rFonts w:cstheme="minorHAnsi"/>
        </w:rPr>
        <w:t xml:space="preserve"> </w:t>
      </w:r>
      <w:r w:rsidR="00D361CB" w:rsidRPr="00D53C25">
        <w:rPr>
          <w:rFonts w:cstheme="minorHAnsi"/>
        </w:rPr>
        <w:t>Activities primarily for assisting instructional staff in planning, developing, and evaluating the process of providing learning experiences for students. These activities include curriculum development, techniques of instruction, child development and understanding, and staff training.</w:t>
      </w:r>
      <w:r w:rsidR="00FB2060" w:rsidRPr="00D53C25">
        <w:rPr>
          <w:rFonts w:cstheme="minorHAnsi"/>
        </w:rPr>
        <w:t xml:space="preserve"> </w:t>
      </w:r>
    </w:p>
    <w:p w14:paraId="5C6CDDB1" w14:textId="28AF36DF" w:rsidR="003C4FA3" w:rsidRPr="00D53C25" w:rsidRDefault="00E3222E" w:rsidP="00685F44">
      <w:pPr>
        <w:spacing w:after="120" w:line="240" w:lineRule="auto"/>
        <w:ind w:left="2160" w:hanging="720"/>
        <w:jc w:val="left"/>
        <w:rPr>
          <w:rFonts w:cstheme="minorHAnsi"/>
        </w:rPr>
      </w:pPr>
      <w:r w:rsidRPr="00D53C25">
        <w:rPr>
          <w:rFonts w:cstheme="minorHAnsi"/>
        </w:rPr>
        <w:t>2211</w:t>
      </w:r>
      <w:r w:rsidRPr="00D53C25">
        <w:rPr>
          <w:rFonts w:cstheme="minorHAnsi"/>
        </w:rPr>
        <w:tab/>
      </w:r>
      <w:r w:rsidRPr="00D53C25">
        <w:rPr>
          <w:rFonts w:cstheme="minorHAnsi"/>
          <w:b/>
        </w:rPr>
        <w:t>S</w:t>
      </w:r>
      <w:r w:rsidR="00FB2060" w:rsidRPr="00D53C25">
        <w:rPr>
          <w:rFonts w:cstheme="minorHAnsi"/>
          <w:b/>
        </w:rPr>
        <w:t>upervision of Improvement of Instruction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associated with directing, </w:t>
      </w:r>
      <w:r w:rsidR="00015962" w:rsidRPr="00D53C25">
        <w:rPr>
          <w:rFonts w:cstheme="minorHAnsi"/>
        </w:rPr>
        <w:t>managing,</w:t>
      </w:r>
      <w:r w:rsidR="00FB2060" w:rsidRPr="00D53C25">
        <w:rPr>
          <w:rFonts w:cstheme="minorHAnsi"/>
        </w:rPr>
        <w:t xml:space="preserve"> and supervising the improvement of instruction services</w:t>
      </w:r>
      <w:r w:rsidR="0018273B" w:rsidRPr="00D53C25">
        <w:rPr>
          <w:rFonts w:cstheme="minorHAnsi"/>
        </w:rPr>
        <w:t xml:space="preserve">. </w:t>
      </w:r>
    </w:p>
    <w:p w14:paraId="5781B115" w14:textId="57BDB358" w:rsidR="00862336" w:rsidRPr="00D53C25" w:rsidRDefault="00E3222E" w:rsidP="00685F44">
      <w:pPr>
        <w:spacing w:after="120" w:line="240" w:lineRule="auto"/>
        <w:ind w:left="2160" w:hanging="720"/>
        <w:jc w:val="left"/>
        <w:rPr>
          <w:rFonts w:cstheme="minorHAnsi"/>
        </w:rPr>
      </w:pPr>
      <w:r w:rsidRPr="00D53C25">
        <w:rPr>
          <w:rFonts w:cstheme="minorHAnsi"/>
        </w:rPr>
        <w:t>2212</w:t>
      </w:r>
      <w:r w:rsidRPr="00D53C25">
        <w:rPr>
          <w:rFonts w:cstheme="minorHAnsi"/>
        </w:rPr>
        <w:tab/>
      </w:r>
      <w:r w:rsidR="00FB2060" w:rsidRPr="00D53C25">
        <w:rPr>
          <w:rFonts w:cstheme="minorHAnsi"/>
          <w:b/>
        </w:rPr>
        <w:t>Instruction and Curriculum Development Services</w:t>
      </w:r>
      <w:r w:rsidR="0018273B" w:rsidRPr="00D53C25">
        <w:rPr>
          <w:rFonts w:cstheme="minorHAnsi"/>
          <w:b/>
        </w:rPr>
        <w:t>.</w:t>
      </w:r>
      <w:r w:rsidR="0018273B" w:rsidRPr="00D53C25">
        <w:rPr>
          <w:rFonts w:cstheme="minorHAnsi"/>
        </w:rPr>
        <w:t xml:space="preserve"> </w:t>
      </w:r>
      <w:r w:rsidR="00D361CB" w:rsidRPr="00D53C25">
        <w:rPr>
          <w:rFonts w:cstheme="minorHAnsi"/>
        </w:rPr>
        <w:t xml:space="preserve">Activities that aid teachers in developing the curriculum, </w:t>
      </w:r>
      <w:r w:rsidR="00015962" w:rsidRPr="00D53C25">
        <w:rPr>
          <w:rFonts w:cstheme="minorHAnsi"/>
        </w:rPr>
        <w:t>preparing,</w:t>
      </w:r>
      <w:r w:rsidR="00D361CB" w:rsidRPr="00D53C25">
        <w:rPr>
          <w:rFonts w:cstheme="minorHAnsi"/>
        </w:rPr>
        <w:t xml:space="preserve"> and using special curriculum materials, and understanding and appreciating the various techniques that stimulate and motivate students.</w:t>
      </w:r>
    </w:p>
    <w:p w14:paraId="25734E0B" w14:textId="1914604C" w:rsidR="00BF19CC" w:rsidRPr="00D53C25" w:rsidRDefault="00E3222E" w:rsidP="00BF19CC">
      <w:pPr>
        <w:spacing w:after="120" w:line="240" w:lineRule="auto"/>
        <w:ind w:left="2160" w:hanging="720"/>
        <w:jc w:val="left"/>
        <w:rPr>
          <w:rFonts w:cstheme="minorHAnsi"/>
        </w:rPr>
      </w:pPr>
      <w:r w:rsidRPr="00D53C25">
        <w:rPr>
          <w:rFonts w:cstheme="minorHAnsi"/>
        </w:rPr>
        <w:t>2213</w:t>
      </w:r>
      <w:r w:rsidRPr="00D53C25">
        <w:rPr>
          <w:rFonts w:cstheme="minorHAnsi"/>
          <w:b/>
        </w:rPr>
        <w:tab/>
      </w:r>
      <w:r w:rsidR="00FB2060" w:rsidRPr="00D53C25">
        <w:rPr>
          <w:rFonts w:cstheme="minorHAnsi"/>
          <w:b/>
        </w:rPr>
        <w:t xml:space="preserve">Instructional Staff </w:t>
      </w:r>
      <w:r w:rsidR="00BF19CC" w:rsidRPr="00D53C25">
        <w:rPr>
          <w:rFonts w:cstheme="minorHAnsi"/>
          <w:b/>
        </w:rPr>
        <w:t>Training</w:t>
      </w:r>
      <w:r w:rsidR="0018273B" w:rsidRPr="00D53C25">
        <w:rPr>
          <w:rFonts w:cstheme="minorHAnsi"/>
          <w:b/>
        </w:rPr>
        <w:t>.</w:t>
      </w:r>
      <w:r w:rsidR="0018273B" w:rsidRPr="00D53C25">
        <w:rPr>
          <w:rFonts w:cstheme="minorHAnsi"/>
        </w:rPr>
        <w:t xml:space="preserve"> </w:t>
      </w:r>
      <w:r w:rsidR="00BF19CC" w:rsidRPr="00D53C25">
        <w:rPr>
          <w:rFonts w:cstheme="minorHAnsi"/>
        </w:rPr>
        <w:t xml:space="preserve">Activities associated with the professional development and training of instructional personnel. These include such activities as in-service training (including mentor teachers), workshops, conferences, demonstrations, courses for college credit (tuition reimbursement), and other activities related to the ongoing growth and development of instructional personnel. Training that supports the use of technology for instruction should be included in this. The incremental costs associated </w:t>
      </w:r>
      <w:r w:rsidR="00BF19CC" w:rsidRPr="00D53C25">
        <w:rPr>
          <w:rFonts w:cstheme="minorHAnsi"/>
        </w:rPr>
        <w:lastRenderedPageBreak/>
        <w:t>with providing substitute teachers in the classroom (while regular teachers attend training) should be captured in this function code. All costs should be charged to this code regardless of whether training services are provided internally or purchased from external vendors. It should be noted that the salary of a teacher who is attending training would still be reported in 1000</w:t>
      </w:r>
      <w:r w:rsidR="00152680">
        <w:rPr>
          <w:rFonts w:cstheme="minorHAnsi"/>
        </w:rPr>
        <w:t xml:space="preserve"> Instruction</w:t>
      </w:r>
      <w:r w:rsidR="00BF19CC" w:rsidRPr="00D53C25">
        <w:rPr>
          <w:rFonts w:cstheme="minorHAnsi"/>
        </w:rPr>
        <w:t>.</w:t>
      </w:r>
    </w:p>
    <w:p w14:paraId="5385C68D" w14:textId="77777777" w:rsidR="003C4FA3" w:rsidRPr="00D53C25" w:rsidRDefault="00E3222E" w:rsidP="00D361CB">
      <w:pPr>
        <w:spacing w:after="120" w:line="240" w:lineRule="auto"/>
        <w:ind w:left="2160" w:hanging="720"/>
        <w:jc w:val="left"/>
        <w:rPr>
          <w:rFonts w:cstheme="minorHAnsi"/>
        </w:rPr>
      </w:pPr>
      <w:r w:rsidRPr="00D53C25">
        <w:rPr>
          <w:rFonts w:cstheme="minorHAnsi"/>
        </w:rPr>
        <w:t>2219</w:t>
      </w:r>
      <w:r w:rsidRPr="00D53C25">
        <w:rPr>
          <w:rFonts w:cstheme="minorHAnsi"/>
        </w:rPr>
        <w:tab/>
      </w:r>
      <w:r w:rsidR="00FB2060" w:rsidRPr="00D53C25">
        <w:rPr>
          <w:rFonts w:cstheme="minorHAnsi"/>
          <w:b/>
        </w:rPr>
        <w:t>Other Improvements of Instructional Services.</w:t>
      </w:r>
      <w:r w:rsidR="00FB2060" w:rsidRPr="00D53C25">
        <w:rPr>
          <w:rFonts w:cstheme="minorHAnsi"/>
        </w:rPr>
        <w:t xml:space="preserve"> </w:t>
      </w:r>
      <w:r w:rsidR="00D361CB" w:rsidRPr="00D53C25">
        <w:rPr>
          <w:rFonts w:cstheme="minorHAnsi"/>
        </w:rPr>
        <w:t>Activities for improving instruction other than those classified above.</w:t>
      </w:r>
    </w:p>
    <w:p w14:paraId="4E1EDECC" w14:textId="7984EFA7" w:rsidR="00E3222E" w:rsidRPr="00D53C25" w:rsidRDefault="00E3222E" w:rsidP="00685F44">
      <w:pPr>
        <w:ind w:left="720" w:firstLine="0"/>
        <w:jc w:val="left"/>
        <w:rPr>
          <w:rFonts w:cstheme="minorHAnsi"/>
        </w:rPr>
      </w:pPr>
      <w:r w:rsidRPr="00D53C25">
        <w:rPr>
          <w:rFonts w:cstheme="minorHAnsi"/>
          <w:b/>
          <w:u w:val="single"/>
        </w:rPr>
        <w:t>2220</w:t>
      </w:r>
      <w:r w:rsidRPr="00D53C25">
        <w:rPr>
          <w:rFonts w:cstheme="minorHAnsi"/>
          <w:b/>
          <w:u w:val="single"/>
        </w:rPr>
        <w:tab/>
      </w:r>
      <w:r w:rsidR="00FB2060" w:rsidRPr="00D53C25">
        <w:rPr>
          <w:rFonts w:cstheme="minorHAnsi"/>
          <w:b/>
          <w:u w:val="single"/>
        </w:rPr>
        <w:t xml:space="preserve">Educational Media </w:t>
      </w:r>
      <w:r w:rsidR="00E24379" w:rsidRPr="00D53C25">
        <w:rPr>
          <w:rFonts w:cstheme="minorHAnsi"/>
          <w:b/>
          <w:u w:val="single"/>
        </w:rPr>
        <w:t>Services</w:t>
      </w:r>
      <w:r w:rsidR="00E24379">
        <w:rPr>
          <w:rFonts w:cstheme="minorHAnsi"/>
          <w:b/>
          <w:u w:val="single"/>
        </w:rPr>
        <w:t>.</w:t>
      </w:r>
      <w:r w:rsidR="00E24379">
        <w:rPr>
          <w:rFonts w:cstheme="minorHAnsi"/>
          <w:b/>
        </w:rPr>
        <w:t xml:space="preserve"> </w:t>
      </w:r>
      <w:r w:rsidR="00E24379" w:rsidRPr="00D53C25">
        <w:rPr>
          <w:rFonts w:cstheme="minorHAnsi"/>
        </w:rPr>
        <w:t>Activities</w:t>
      </w:r>
      <w:r w:rsidR="00FB2060" w:rsidRPr="00D53C25">
        <w:rPr>
          <w:rFonts w:cstheme="minorHAnsi"/>
        </w:rPr>
        <w:t xml:space="preserve"> </w:t>
      </w:r>
      <w:r w:rsidR="00DD5658">
        <w:rPr>
          <w:rFonts w:cstheme="minorHAnsi"/>
        </w:rPr>
        <w:t>involving</w:t>
      </w:r>
      <w:r w:rsidR="00FB2060" w:rsidRPr="00D53C25">
        <w:rPr>
          <w:rFonts w:cstheme="minorHAnsi"/>
        </w:rPr>
        <w:t xml:space="preserve"> the use of teaching and learning resources, including hardware, and content materials excluding </w:t>
      </w:r>
      <w:r w:rsidR="00152680">
        <w:rPr>
          <w:rFonts w:cstheme="minorHAnsi"/>
        </w:rPr>
        <w:t>l</w:t>
      </w:r>
      <w:r w:rsidR="00FB2060" w:rsidRPr="00D53C25">
        <w:rPr>
          <w:rFonts w:cstheme="minorHAnsi"/>
        </w:rPr>
        <w:t xml:space="preserve">ibrary </w:t>
      </w:r>
      <w:r w:rsidR="00152680">
        <w:rPr>
          <w:rFonts w:cstheme="minorHAnsi"/>
        </w:rPr>
        <w:t>s</w:t>
      </w:r>
      <w:r w:rsidR="00FB2060" w:rsidRPr="00D53C25">
        <w:rPr>
          <w:rFonts w:cstheme="minorHAnsi"/>
        </w:rPr>
        <w:t xml:space="preserve">ervices. </w:t>
      </w:r>
      <w:r w:rsidR="00DD5658">
        <w:rPr>
          <w:rFonts w:cstheme="minorHAnsi"/>
        </w:rPr>
        <w:t xml:space="preserve">Educational </w:t>
      </w:r>
      <w:r w:rsidR="00FB2060" w:rsidRPr="00D53C25">
        <w:rPr>
          <w:rFonts w:cstheme="minorHAnsi"/>
        </w:rPr>
        <w:t xml:space="preserve">media are defined as any devices, content materials, methods, or experiences used for teaching and learning purposes. These include printed and non-printed sensory materials. </w:t>
      </w:r>
      <w:r w:rsidR="00685F44" w:rsidRPr="00D53C25">
        <w:rPr>
          <w:rFonts w:cstheme="minorHAnsi"/>
        </w:rPr>
        <w:br/>
      </w:r>
    </w:p>
    <w:p w14:paraId="11560E35" w14:textId="04419865" w:rsidR="003C4FA3" w:rsidRPr="00D53C25" w:rsidRDefault="00E3222E" w:rsidP="00F9028C">
      <w:pPr>
        <w:spacing w:after="120" w:line="240" w:lineRule="auto"/>
        <w:ind w:left="2160" w:hanging="720"/>
        <w:jc w:val="left"/>
        <w:rPr>
          <w:rFonts w:cstheme="minorHAnsi"/>
        </w:rPr>
      </w:pPr>
      <w:r w:rsidRPr="00D53C25">
        <w:rPr>
          <w:rFonts w:cstheme="minorHAnsi"/>
        </w:rPr>
        <w:t>2221</w:t>
      </w:r>
      <w:r w:rsidRPr="00D53C25">
        <w:rPr>
          <w:rFonts w:cstheme="minorHAnsi"/>
          <w:b/>
        </w:rPr>
        <w:tab/>
      </w:r>
      <w:r w:rsidR="00FB2060" w:rsidRPr="00D53C25">
        <w:rPr>
          <w:rFonts w:cstheme="minorHAnsi"/>
          <w:b/>
        </w:rPr>
        <w:t>Supervision of Educational Media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w:t>
      </w:r>
      <w:r w:rsidR="00DD5658">
        <w:rPr>
          <w:rFonts w:cstheme="minorHAnsi"/>
        </w:rPr>
        <w:t>involving</w:t>
      </w:r>
      <w:r w:rsidR="00FB2060" w:rsidRPr="00D53C25">
        <w:rPr>
          <w:rFonts w:cstheme="minorHAnsi"/>
        </w:rPr>
        <w:t xml:space="preserve"> directing, </w:t>
      </w:r>
      <w:r w:rsidR="00015962" w:rsidRPr="00D53C25">
        <w:rPr>
          <w:rFonts w:cstheme="minorHAnsi"/>
        </w:rPr>
        <w:t>managing,</w:t>
      </w:r>
      <w:r w:rsidR="00FB2060" w:rsidRPr="00D53C25">
        <w:rPr>
          <w:rFonts w:cstheme="minorHAnsi"/>
        </w:rPr>
        <w:t xml:space="preserve"> and supervising educational media services. </w:t>
      </w:r>
    </w:p>
    <w:p w14:paraId="2D6BAF6B" w14:textId="22FF47DD" w:rsidR="003C4FA3" w:rsidRPr="00D53C25" w:rsidRDefault="00E3222E" w:rsidP="00F9028C">
      <w:pPr>
        <w:spacing w:after="120" w:line="240" w:lineRule="auto"/>
        <w:ind w:left="2160" w:hanging="720"/>
        <w:jc w:val="left"/>
        <w:rPr>
          <w:rFonts w:cstheme="minorHAnsi"/>
        </w:rPr>
      </w:pPr>
      <w:r w:rsidRPr="00D53C25">
        <w:rPr>
          <w:rFonts w:cstheme="minorHAnsi"/>
        </w:rPr>
        <w:t>2222</w:t>
      </w:r>
      <w:r w:rsidRPr="00D53C25">
        <w:rPr>
          <w:rFonts w:cstheme="minorHAnsi"/>
        </w:rPr>
        <w:tab/>
      </w:r>
      <w:r w:rsidR="00FB2060" w:rsidRPr="00D53C25">
        <w:rPr>
          <w:rFonts w:cstheme="minorHAnsi"/>
          <w:b/>
        </w:rPr>
        <w:t>Audiovisual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such as selecting, preparing, and </w:t>
      </w:r>
      <w:r w:rsidR="00DD5658">
        <w:rPr>
          <w:rFonts w:cstheme="minorHAnsi"/>
        </w:rPr>
        <w:t>caring for</w:t>
      </w:r>
      <w:r w:rsidR="00FB2060" w:rsidRPr="00D53C25">
        <w:rPr>
          <w:rFonts w:cstheme="minorHAnsi"/>
        </w:rPr>
        <w:t>, videos, transparencies, tapes, TV programs, and other similar materials, whether maintained separately or as part of an instructional materials center</w:t>
      </w:r>
      <w:r w:rsidR="00DD5658">
        <w:rPr>
          <w:rFonts w:cstheme="minorHAnsi"/>
        </w:rPr>
        <w:t xml:space="preserve"> for instructional uses</w:t>
      </w:r>
      <w:r w:rsidR="00FB2060" w:rsidRPr="00D53C25">
        <w:rPr>
          <w:rFonts w:cstheme="minorHAnsi"/>
        </w:rPr>
        <w:t>. Included are activities in the audiovisual center, TV studio, and related work-study areas, and the services provided by audiovisual personnel. Used with 440</w:t>
      </w:r>
      <w:r w:rsidR="00152680">
        <w:rPr>
          <w:rFonts w:cstheme="minorHAnsi"/>
        </w:rPr>
        <w:t xml:space="preserve"> Repair and Maintenance Services</w:t>
      </w:r>
      <w:r w:rsidR="00FB2060" w:rsidRPr="00D53C25">
        <w:rPr>
          <w:rFonts w:cstheme="minorHAnsi"/>
        </w:rPr>
        <w:t xml:space="preserve"> or 615</w:t>
      </w:r>
      <w:r w:rsidR="00152680">
        <w:rPr>
          <w:rFonts w:cstheme="minorHAnsi"/>
        </w:rPr>
        <w:t xml:space="preserve"> Replacement Supplies and Parts</w:t>
      </w:r>
      <w:r w:rsidR="00FB2060" w:rsidRPr="00D53C25">
        <w:rPr>
          <w:rFonts w:cstheme="minorHAnsi"/>
        </w:rPr>
        <w:t xml:space="preserve">. </w:t>
      </w:r>
    </w:p>
    <w:p w14:paraId="17355D23" w14:textId="2C106EAC" w:rsidR="003C4FA3" w:rsidRPr="00D53C25" w:rsidRDefault="00E3222E" w:rsidP="00F9028C">
      <w:pPr>
        <w:spacing w:after="120" w:line="240" w:lineRule="auto"/>
        <w:ind w:left="2160" w:hanging="720"/>
        <w:jc w:val="left"/>
        <w:rPr>
          <w:rFonts w:cstheme="minorHAnsi"/>
        </w:rPr>
      </w:pPr>
      <w:r w:rsidRPr="00D53C25">
        <w:rPr>
          <w:rFonts w:cstheme="minorHAnsi"/>
        </w:rPr>
        <w:t>2223</w:t>
      </w:r>
      <w:r w:rsidR="0085179F" w:rsidRPr="00D53C25">
        <w:rPr>
          <w:rFonts w:cstheme="minorHAnsi"/>
        </w:rPr>
        <w:tab/>
      </w:r>
      <w:r w:rsidR="00FB2060" w:rsidRPr="00D53C25">
        <w:rPr>
          <w:rFonts w:cstheme="minorHAnsi"/>
          <w:b/>
        </w:rPr>
        <w:t>Educational Television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w:t>
      </w:r>
      <w:r w:rsidR="00DD5658">
        <w:rPr>
          <w:rFonts w:cstheme="minorHAnsi"/>
        </w:rPr>
        <w:t>involving</w:t>
      </w:r>
      <w:r w:rsidR="00FB2060" w:rsidRPr="00D53C25">
        <w:rPr>
          <w:rFonts w:cstheme="minorHAnsi"/>
        </w:rPr>
        <w:t xml:space="preserve"> planning, programming, writing, and presenting educational programs or segments of programs by way of closed circuit or broadcast television</w:t>
      </w:r>
      <w:r w:rsidR="0018273B" w:rsidRPr="00D53C25">
        <w:rPr>
          <w:rFonts w:cstheme="minorHAnsi"/>
        </w:rPr>
        <w:t xml:space="preserve">. </w:t>
      </w:r>
      <w:r w:rsidR="00FB2060" w:rsidRPr="00D53C25">
        <w:rPr>
          <w:rFonts w:cstheme="minorHAnsi"/>
        </w:rPr>
        <w:t>Instruction by way of closed circuit or broadcast television should be coded to 1000</w:t>
      </w:r>
      <w:r w:rsidR="00152680">
        <w:rPr>
          <w:rFonts w:cstheme="minorHAnsi"/>
        </w:rPr>
        <w:t xml:space="preserve"> Instruction</w:t>
      </w:r>
      <w:r w:rsidR="00FB2060" w:rsidRPr="00D53C25">
        <w:rPr>
          <w:rFonts w:cstheme="minorHAnsi"/>
        </w:rPr>
        <w:t xml:space="preserve"> or 1800</w:t>
      </w:r>
      <w:r w:rsidR="00152680">
        <w:rPr>
          <w:rFonts w:cstheme="minorHAnsi"/>
        </w:rPr>
        <w:t xml:space="preserve"> Distance Learning</w:t>
      </w:r>
      <w:r w:rsidR="00FB2060" w:rsidRPr="00D53C25">
        <w:rPr>
          <w:rFonts w:cstheme="minorHAnsi"/>
        </w:rPr>
        <w:t xml:space="preserve">. </w:t>
      </w:r>
    </w:p>
    <w:p w14:paraId="7542C334" w14:textId="15CAAF78" w:rsidR="003C4FA3" w:rsidRPr="00D53C25" w:rsidRDefault="0085179F" w:rsidP="00F9028C">
      <w:pPr>
        <w:spacing w:after="120" w:line="240" w:lineRule="auto"/>
        <w:ind w:left="2160" w:hanging="720"/>
        <w:jc w:val="left"/>
        <w:rPr>
          <w:rFonts w:cstheme="minorHAnsi"/>
        </w:rPr>
      </w:pPr>
      <w:r w:rsidRPr="00D53C25">
        <w:rPr>
          <w:rFonts w:cstheme="minorHAnsi"/>
        </w:rPr>
        <w:t>2224</w:t>
      </w:r>
      <w:r w:rsidRPr="00D53C25">
        <w:rPr>
          <w:rFonts w:cstheme="minorHAnsi"/>
        </w:rPr>
        <w:tab/>
      </w:r>
      <w:r w:rsidR="00FB2060" w:rsidRPr="00D53C25">
        <w:rPr>
          <w:rFonts w:cstheme="minorHAnsi"/>
          <w:b/>
        </w:rPr>
        <w:t>Computer-Assisted Instruction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w:t>
      </w:r>
      <w:r w:rsidR="00DD5658">
        <w:rPr>
          <w:rFonts w:cstheme="minorHAnsi"/>
        </w:rPr>
        <w:t>involving</w:t>
      </w:r>
      <w:r w:rsidR="00FB2060" w:rsidRPr="00D53C25">
        <w:rPr>
          <w:rFonts w:cstheme="minorHAnsi"/>
        </w:rPr>
        <w:t xml:space="preserve"> planning, programming, writing, and presenting </w:t>
      </w:r>
      <w:r w:rsidR="00DD5658">
        <w:rPr>
          <w:rFonts w:cstheme="minorHAnsi"/>
        </w:rPr>
        <w:t xml:space="preserve">electronic </w:t>
      </w:r>
      <w:r w:rsidR="00FB2060" w:rsidRPr="00D53C25">
        <w:rPr>
          <w:rFonts w:cstheme="minorHAnsi"/>
        </w:rPr>
        <w:t>educational projects</w:t>
      </w:r>
      <w:r w:rsidR="0018273B">
        <w:rPr>
          <w:rFonts w:cstheme="minorHAnsi"/>
        </w:rPr>
        <w:t xml:space="preserve">. </w:t>
      </w:r>
      <w:r w:rsidR="00FB2060" w:rsidRPr="00D53C25">
        <w:rPr>
          <w:rFonts w:cstheme="minorHAnsi"/>
        </w:rPr>
        <w:t>Instruction by way of electronic medium should be coded using 1000</w:t>
      </w:r>
      <w:r w:rsidR="00152680">
        <w:rPr>
          <w:rFonts w:cstheme="minorHAnsi"/>
        </w:rPr>
        <w:t xml:space="preserve"> Instruction</w:t>
      </w:r>
      <w:r w:rsidR="00FB2060" w:rsidRPr="00D53C25">
        <w:rPr>
          <w:rFonts w:cstheme="minorHAnsi"/>
        </w:rPr>
        <w:t xml:space="preserve"> or 1800</w:t>
      </w:r>
      <w:r w:rsidR="00152680">
        <w:rPr>
          <w:rFonts w:cstheme="minorHAnsi"/>
        </w:rPr>
        <w:t xml:space="preserve"> Distance Learning</w:t>
      </w:r>
      <w:r w:rsidR="00FB2060" w:rsidRPr="00D53C25">
        <w:rPr>
          <w:rFonts w:cstheme="minorHAnsi"/>
        </w:rPr>
        <w:t xml:space="preserve">. </w:t>
      </w:r>
    </w:p>
    <w:p w14:paraId="1D47AAA3" w14:textId="1D027B4E" w:rsidR="00862336" w:rsidRDefault="0085179F" w:rsidP="008F1279">
      <w:pPr>
        <w:spacing w:after="120" w:line="240" w:lineRule="auto"/>
        <w:ind w:left="2160" w:hanging="720"/>
        <w:jc w:val="left"/>
        <w:rPr>
          <w:rFonts w:cstheme="minorHAnsi"/>
        </w:rPr>
      </w:pPr>
      <w:r w:rsidRPr="00D53C25">
        <w:rPr>
          <w:rFonts w:cstheme="minorHAnsi"/>
        </w:rPr>
        <w:t>2225</w:t>
      </w:r>
      <w:r w:rsidRPr="00D53C25">
        <w:rPr>
          <w:rFonts w:cstheme="minorHAnsi"/>
        </w:rPr>
        <w:tab/>
      </w:r>
      <w:r w:rsidR="00FB2060" w:rsidRPr="00D53C25">
        <w:rPr>
          <w:rFonts w:cstheme="minorHAnsi"/>
          <w:b/>
        </w:rPr>
        <w:t>School Library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such as </w:t>
      </w:r>
      <w:r w:rsidR="008F1279" w:rsidRPr="00D53C25">
        <w:rPr>
          <w:rFonts w:cstheme="minorHAnsi"/>
        </w:rPr>
        <w:t>selecting, acquiring, preparing, cataloging, and circulating books and other printed materials</w:t>
      </w:r>
      <w:r w:rsidR="00152680">
        <w:rPr>
          <w:rFonts w:cstheme="minorHAnsi"/>
        </w:rPr>
        <w:t>,</w:t>
      </w:r>
      <w:r w:rsidR="008F1279" w:rsidRPr="00D53C25">
        <w:rPr>
          <w:rFonts w:cstheme="minorHAnsi"/>
        </w:rPr>
        <w:t xml:space="preserve"> planning for the use of the library by students, teachers, and other members of the instructional staff</w:t>
      </w:r>
      <w:r w:rsidR="00152680">
        <w:rPr>
          <w:rFonts w:cstheme="minorHAnsi"/>
        </w:rPr>
        <w:t>,</w:t>
      </w:r>
      <w:r w:rsidR="008F1279" w:rsidRPr="00D53C25">
        <w:rPr>
          <w:rFonts w:cstheme="minorHAnsi"/>
        </w:rPr>
        <w:t xml:space="preserve"> and guiding individuals in their use of library books, reference guides and materials, catalog materials, special collections, and other materials, whether maintained separately or as a part of an instructional materials center. These activities include developing and acquiring library materials and operating library facilities</w:t>
      </w:r>
      <w:r w:rsidR="0018273B" w:rsidRPr="00D53C25">
        <w:rPr>
          <w:rFonts w:cstheme="minorHAnsi"/>
        </w:rPr>
        <w:t xml:space="preserve">. </w:t>
      </w:r>
      <w:r w:rsidR="008F1279" w:rsidRPr="00D53C25">
        <w:rPr>
          <w:rFonts w:cstheme="minorHAnsi"/>
        </w:rPr>
        <w:t xml:space="preserve">Textbooks </w:t>
      </w:r>
      <w:r w:rsidR="00066645">
        <w:rPr>
          <w:rFonts w:cstheme="minorHAnsi"/>
        </w:rPr>
        <w:t xml:space="preserve">should be coded to </w:t>
      </w:r>
      <w:r w:rsidR="00152680">
        <w:rPr>
          <w:rFonts w:cstheme="minorHAnsi"/>
        </w:rPr>
        <w:t>1000 I</w:t>
      </w:r>
      <w:r w:rsidR="008F1279" w:rsidRPr="00D53C25">
        <w:rPr>
          <w:rFonts w:cstheme="minorHAnsi"/>
        </w:rPr>
        <w:t>nstruction</w:t>
      </w:r>
      <w:r w:rsidR="00152680">
        <w:rPr>
          <w:rFonts w:cstheme="minorHAnsi"/>
        </w:rPr>
        <w:t>.</w:t>
      </w:r>
    </w:p>
    <w:p w14:paraId="4E479154" w14:textId="401CC747" w:rsidR="003C4FA3" w:rsidRPr="00D53C25" w:rsidRDefault="00FB2060" w:rsidP="008479E3">
      <w:pPr>
        <w:spacing w:after="120" w:line="240" w:lineRule="auto"/>
        <w:ind w:left="720" w:firstLine="0"/>
        <w:jc w:val="left"/>
        <w:rPr>
          <w:rFonts w:cstheme="minorHAnsi"/>
        </w:rPr>
      </w:pPr>
      <w:r w:rsidRPr="00D53C25">
        <w:rPr>
          <w:rFonts w:cstheme="minorHAnsi"/>
          <w:b/>
          <w:u w:val="single"/>
        </w:rPr>
        <w:t>2300</w:t>
      </w:r>
      <w:r w:rsidRPr="00D53C25">
        <w:rPr>
          <w:rFonts w:cstheme="minorHAnsi"/>
          <w:u w:val="single"/>
        </w:rPr>
        <w:t xml:space="preserve"> </w:t>
      </w:r>
      <w:r w:rsidR="00707BF1" w:rsidRPr="00D53C25">
        <w:rPr>
          <w:rFonts w:cstheme="minorHAnsi"/>
          <w:u w:val="single"/>
        </w:rPr>
        <w:tab/>
      </w:r>
      <w:r w:rsidRPr="00D53C25">
        <w:rPr>
          <w:rFonts w:cstheme="minorHAnsi"/>
          <w:b/>
          <w:u w:val="single"/>
        </w:rPr>
        <w:t>Support Services</w:t>
      </w:r>
      <w:r w:rsidR="00E24379">
        <w:rPr>
          <w:rFonts w:cstheme="minorHAnsi"/>
          <w:b/>
          <w:u w:val="single"/>
        </w:rPr>
        <w:t xml:space="preserve"> - </w:t>
      </w:r>
      <w:r w:rsidRPr="00D53C25">
        <w:rPr>
          <w:rFonts w:cstheme="minorHAnsi"/>
          <w:b/>
          <w:u w:val="single"/>
        </w:rPr>
        <w:t>General Administration</w:t>
      </w:r>
      <w:r w:rsidR="0018273B" w:rsidRPr="00D53C25">
        <w:rPr>
          <w:rFonts w:cstheme="minorHAnsi"/>
          <w:b/>
        </w:rPr>
        <w:t xml:space="preserve">. </w:t>
      </w:r>
      <w:r w:rsidRPr="00D53C25">
        <w:rPr>
          <w:rFonts w:cstheme="minorHAnsi"/>
        </w:rPr>
        <w:t xml:space="preserve">Activities </w:t>
      </w:r>
      <w:r w:rsidR="00DD5658">
        <w:rPr>
          <w:rFonts w:cstheme="minorHAnsi"/>
        </w:rPr>
        <w:t>involving</w:t>
      </w:r>
      <w:r w:rsidRPr="00D53C25">
        <w:rPr>
          <w:rFonts w:cstheme="minorHAnsi"/>
        </w:rPr>
        <w:t xml:space="preserve"> establishing policy by the </w:t>
      </w:r>
      <w:r w:rsidR="00066645">
        <w:rPr>
          <w:rFonts w:cstheme="minorHAnsi"/>
        </w:rPr>
        <w:t>B</w:t>
      </w:r>
      <w:r w:rsidRPr="00D53C25">
        <w:rPr>
          <w:rFonts w:cstheme="minorHAnsi"/>
        </w:rPr>
        <w:t xml:space="preserve">oard of </w:t>
      </w:r>
      <w:r w:rsidR="00066645">
        <w:rPr>
          <w:rFonts w:cstheme="minorHAnsi"/>
        </w:rPr>
        <w:t>T</w:t>
      </w:r>
      <w:r w:rsidRPr="00D53C25">
        <w:rPr>
          <w:rFonts w:cstheme="minorHAnsi"/>
        </w:rPr>
        <w:t xml:space="preserve">rustees and administering policy by the superintendent </w:t>
      </w:r>
      <w:r w:rsidR="0085179F" w:rsidRPr="00D53C25">
        <w:rPr>
          <w:rFonts w:cstheme="minorHAnsi"/>
        </w:rPr>
        <w:t>about</w:t>
      </w:r>
      <w:r w:rsidRPr="00D53C25">
        <w:rPr>
          <w:rFonts w:cstheme="minorHAnsi"/>
        </w:rPr>
        <w:t xml:space="preserve"> operating the school district</w:t>
      </w:r>
      <w:r w:rsidR="0018273B" w:rsidRPr="00D53C25">
        <w:rPr>
          <w:rFonts w:cstheme="minorHAnsi"/>
        </w:rPr>
        <w:t xml:space="preserve">. </w:t>
      </w:r>
      <w:r w:rsidRPr="00D53C25">
        <w:rPr>
          <w:rFonts w:cstheme="minorHAnsi"/>
        </w:rPr>
        <w:t xml:space="preserve">The chief business official </w:t>
      </w:r>
      <w:r w:rsidR="00066645">
        <w:rPr>
          <w:rFonts w:cstheme="minorHAnsi"/>
        </w:rPr>
        <w:t>should be coded to</w:t>
      </w:r>
      <w:r w:rsidRPr="00D53C25">
        <w:rPr>
          <w:rFonts w:cstheme="minorHAnsi"/>
        </w:rPr>
        <w:t xml:space="preserve"> 2500 Support Services - Business. </w:t>
      </w:r>
    </w:p>
    <w:p w14:paraId="2A9F2320" w14:textId="2678D772" w:rsidR="003C4FA3" w:rsidRPr="00D53C25" w:rsidRDefault="00080AFB" w:rsidP="00F9028C">
      <w:pPr>
        <w:spacing w:after="120" w:line="240" w:lineRule="auto"/>
        <w:ind w:left="1440" w:hanging="720"/>
        <w:jc w:val="left"/>
        <w:rPr>
          <w:rFonts w:cstheme="minorHAnsi"/>
        </w:rPr>
      </w:pPr>
      <w:r w:rsidRPr="00D53C25">
        <w:rPr>
          <w:rFonts w:cstheme="minorHAnsi"/>
        </w:rPr>
        <w:t>2310</w:t>
      </w:r>
      <w:r w:rsidRPr="00D53C25">
        <w:rPr>
          <w:rFonts w:cstheme="minorHAnsi"/>
        </w:rPr>
        <w:tab/>
      </w:r>
      <w:r w:rsidR="00FB2060" w:rsidRPr="00D53C25">
        <w:rPr>
          <w:rFonts w:cstheme="minorHAnsi"/>
          <w:b/>
        </w:rPr>
        <w:t>Board of Trustees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The activities of the elected body which has been created according to state law and vested with responsibilities for educational activities </w:t>
      </w:r>
      <w:r w:rsidRPr="00D53C25">
        <w:rPr>
          <w:rFonts w:cstheme="minorHAnsi"/>
        </w:rPr>
        <w:t>in each</w:t>
      </w:r>
      <w:r w:rsidR="00FB2060" w:rsidRPr="00D53C25">
        <w:rPr>
          <w:rFonts w:cstheme="minorHAnsi"/>
        </w:rPr>
        <w:t xml:space="preserve"> administrative unit. </w:t>
      </w:r>
    </w:p>
    <w:p w14:paraId="361353C6" w14:textId="3D2CFC05" w:rsidR="003C4FA3" w:rsidRPr="00D53C25" w:rsidRDefault="00080AFB" w:rsidP="00F9028C">
      <w:pPr>
        <w:spacing w:after="120" w:line="240" w:lineRule="auto"/>
        <w:ind w:left="2160" w:hanging="720"/>
        <w:jc w:val="left"/>
        <w:rPr>
          <w:rFonts w:cstheme="minorHAnsi"/>
        </w:rPr>
      </w:pPr>
      <w:r w:rsidRPr="00D53C25">
        <w:rPr>
          <w:rFonts w:cstheme="minorHAnsi"/>
        </w:rPr>
        <w:t>2311</w:t>
      </w:r>
      <w:r w:rsidRPr="00D53C25">
        <w:rPr>
          <w:rFonts w:cstheme="minorHAnsi"/>
          <w:b/>
        </w:rPr>
        <w:tab/>
        <w:t>S</w:t>
      </w:r>
      <w:r w:rsidR="00FB2060" w:rsidRPr="00D53C25">
        <w:rPr>
          <w:rFonts w:cstheme="minorHAnsi"/>
          <w:b/>
        </w:rPr>
        <w:t>upervision of Board of Trustees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Those activities concerned with directing and managing the general operation of the Board of Trustees. This includes the activities of the members of the Board of </w:t>
      </w:r>
      <w:r w:rsidR="00B429A7" w:rsidRPr="00D53C25">
        <w:rPr>
          <w:rFonts w:cstheme="minorHAnsi"/>
        </w:rPr>
        <w:t>Trustees but</w:t>
      </w:r>
      <w:r w:rsidR="00FB2060" w:rsidRPr="00D53C25">
        <w:rPr>
          <w:rFonts w:cstheme="minorHAnsi"/>
        </w:rPr>
        <w:t xml:space="preserve"> does not include any special activities defined in the other areas of responsibility described below</w:t>
      </w:r>
      <w:r w:rsidR="0018273B" w:rsidRPr="00D53C25">
        <w:rPr>
          <w:rFonts w:cstheme="minorHAnsi"/>
        </w:rPr>
        <w:t xml:space="preserve">. </w:t>
      </w:r>
      <w:r w:rsidR="00FB2060" w:rsidRPr="00D53C25">
        <w:rPr>
          <w:rFonts w:cstheme="minorHAnsi"/>
        </w:rPr>
        <w:t>It also includes any activities of the district performed in support of the school district meeting</w:t>
      </w:r>
      <w:r w:rsidR="0018273B" w:rsidRPr="00D53C25">
        <w:rPr>
          <w:rFonts w:cstheme="minorHAnsi"/>
        </w:rPr>
        <w:t xml:space="preserve">. </w:t>
      </w:r>
    </w:p>
    <w:p w14:paraId="1E81A1E8" w14:textId="2824FE71" w:rsidR="003C4FA3" w:rsidRPr="00D53C25" w:rsidRDefault="00080AFB" w:rsidP="00F9028C">
      <w:pPr>
        <w:spacing w:after="120" w:line="240" w:lineRule="auto"/>
        <w:ind w:left="2160" w:hanging="720"/>
        <w:jc w:val="left"/>
        <w:rPr>
          <w:rFonts w:cstheme="minorHAnsi"/>
        </w:rPr>
      </w:pPr>
      <w:r w:rsidRPr="00D53C25">
        <w:rPr>
          <w:rFonts w:cstheme="minorHAnsi"/>
        </w:rPr>
        <w:lastRenderedPageBreak/>
        <w:t>2312</w:t>
      </w:r>
      <w:r w:rsidRPr="00D53C25">
        <w:rPr>
          <w:rFonts w:cstheme="minorHAnsi"/>
          <w:b/>
        </w:rPr>
        <w:tab/>
      </w:r>
      <w:r w:rsidR="00FB2060" w:rsidRPr="00D53C25">
        <w:rPr>
          <w:rFonts w:cstheme="minorHAnsi"/>
          <w:b/>
        </w:rPr>
        <w:t xml:space="preserve">Board </w:t>
      </w:r>
      <w:r w:rsidR="00175AE8" w:rsidRPr="00D53C25">
        <w:rPr>
          <w:rFonts w:cstheme="minorHAnsi"/>
          <w:b/>
        </w:rPr>
        <w:t>Secretary/</w:t>
      </w:r>
      <w:r w:rsidR="00FB2060" w:rsidRPr="00D53C25">
        <w:rPr>
          <w:rFonts w:cstheme="minorHAnsi"/>
          <w:b/>
        </w:rPr>
        <w:t>Clerk Services</w:t>
      </w:r>
      <w:r w:rsidR="0018273B" w:rsidRPr="00D53C25">
        <w:rPr>
          <w:rFonts w:cstheme="minorHAnsi"/>
          <w:b/>
        </w:rPr>
        <w:t>.</w:t>
      </w:r>
      <w:r w:rsidR="0018273B" w:rsidRPr="00D53C25">
        <w:rPr>
          <w:rFonts w:cstheme="minorHAnsi"/>
        </w:rPr>
        <w:t xml:space="preserve"> </w:t>
      </w:r>
      <w:r w:rsidR="00FB2060" w:rsidRPr="00D53C25">
        <w:rPr>
          <w:rFonts w:cstheme="minorHAnsi"/>
        </w:rPr>
        <w:t>Those activities required to perform the duties of the Clerk of the Board of Trustees</w:t>
      </w:r>
      <w:r w:rsidR="0018273B" w:rsidRPr="00D53C25">
        <w:rPr>
          <w:rFonts w:cstheme="minorHAnsi"/>
        </w:rPr>
        <w:t xml:space="preserve">. </w:t>
      </w:r>
      <w:r w:rsidR="00FB2060" w:rsidRPr="00D53C25">
        <w:rPr>
          <w:rFonts w:cstheme="minorHAnsi"/>
        </w:rPr>
        <w:t xml:space="preserve">If proration of expenditures is not possible for board clerk services, include these expenditures under 2500 Support Services -Business. </w:t>
      </w:r>
    </w:p>
    <w:p w14:paraId="6E2D05FD" w14:textId="2BDC3FF3" w:rsidR="003C4FA3" w:rsidRPr="00D53C25" w:rsidRDefault="00080AFB" w:rsidP="00F9028C">
      <w:pPr>
        <w:spacing w:after="120" w:line="240" w:lineRule="auto"/>
        <w:ind w:left="2160" w:hanging="720"/>
        <w:jc w:val="left"/>
        <w:rPr>
          <w:rFonts w:cstheme="minorHAnsi"/>
        </w:rPr>
      </w:pPr>
      <w:r w:rsidRPr="00D53C25">
        <w:rPr>
          <w:rFonts w:cstheme="minorHAnsi"/>
        </w:rPr>
        <w:t>2313</w:t>
      </w:r>
      <w:r w:rsidRPr="00D53C25">
        <w:rPr>
          <w:rFonts w:cstheme="minorHAnsi"/>
          <w:b/>
        </w:rPr>
        <w:tab/>
      </w:r>
      <w:r w:rsidR="00FB2060" w:rsidRPr="00D53C25">
        <w:rPr>
          <w:rFonts w:cstheme="minorHAnsi"/>
          <w:b/>
        </w:rPr>
        <w:t>Legal Services</w:t>
      </w:r>
      <w:r w:rsidR="0018273B" w:rsidRPr="00D53C25">
        <w:rPr>
          <w:rFonts w:cstheme="minorHAnsi"/>
          <w:b/>
        </w:rPr>
        <w:t>.</w:t>
      </w:r>
      <w:r w:rsidR="0018273B" w:rsidRPr="00D53C25">
        <w:rPr>
          <w:rFonts w:cstheme="minorHAnsi"/>
        </w:rPr>
        <w:t xml:space="preserve"> </w:t>
      </w:r>
      <w:r w:rsidR="00FB2060" w:rsidRPr="00D53C25">
        <w:rPr>
          <w:rFonts w:cstheme="minorHAnsi"/>
        </w:rPr>
        <w:t>Activities required to perform legal services for the Board of Trustees</w:t>
      </w:r>
      <w:r w:rsidR="0018273B" w:rsidRPr="00D53C25">
        <w:rPr>
          <w:rFonts w:cstheme="minorHAnsi"/>
        </w:rPr>
        <w:t xml:space="preserve">. </w:t>
      </w:r>
      <w:r w:rsidR="00FB2060" w:rsidRPr="00D53C25">
        <w:rPr>
          <w:rFonts w:cstheme="minorHAnsi"/>
        </w:rPr>
        <w:t>Includes lump sum settlement or judgment payments paid from the Litigation Reserve Fund</w:t>
      </w:r>
      <w:r w:rsidR="00066645">
        <w:rPr>
          <w:rFonts w:cstheme="minorHAnsi"/>
        </w:rPr>
        <w:t xml:space="preserve"> (27),</w:t>
      </w:r>
      <w:r w:rsidR="00FB2060" w:rsidRPr="00D53C25">
        <w:rPr>
          <w:rFonts w:cstheme="minorHAnsi"/>
        </w:rPr>
        <w:t xml:space="preserve"> or any other </w:t>
      </w:r>
      <w:r w:rsidR="00066645">
        <w:rPr>
          <w:rFonts w:cstheme="minorHAnsi"/>
        </w:rPr>
        <w:t xml:space="preserve">allowed </w:t>
      </w:r>
      <w:r w:rsidR="00FB2060" w:rsidRPr="00D53C25">
        <w:rPr>
          <w:rFonts w:cstheme="minorHAnsi"/>
        </w:rPr>
        <w:t>fund</w:t>
      </w:r>
      <w:r w:rsidR="0018273B" w:rsidRPr="00D53C25">
        <w:rPr>
          <w:rFonts w:cstheme="minorHAnsi"/>
        </w:rPr>
        <w:t xml:space="preserve">. </w:t>
      </w:r>
      <w:r w:rsidR="00FB2060" w:rsidRPr="00D53C25">
        <w:rPr>
          <w:rFonts w:cstheme="minorHAnsi"/>
        </w:rPr>
        <w:t>If judgments/settlements are specifically identified in legal orders as salaries, benefits, etc., charge the payments to specific functions</w:t>
      </w:r>
      <w:r w:rsidR="00066645">
        <w:rPr>
          <w:rFonts w:cstheme="minorHAnsi"/>
        </w:rPr>
        <w:t>.</w:t>
      </w:r>
    </w:p>
    <w:p w14:paraId="504BAA67" w14:textId="01CC31A3" w:rsidR="003C4FA3" w:rsidRPr="00D53C25" w:rsidRDefault="00080AFB" w:rsidP="00F9028C">
      <w:pPr>
        <w:spacing w:after="120" w:line="240" w:lineRule="auto"/>
        <w:ind w:left="2160" w:hanging="720"/>
        <w:jc w:val="left"/>
        <w:rPr>
          <w:rFonts w:cstheme="minorHAnsi"/>
        </w:rPr>
      </w:pPr>
      <w:r w:rsidRPr="00D53C25">
        <w:rPr>
          <w:rFonts w:cstheme="minorHAnsi"/>
        </w:rPr>
        <w:t>2314</w:t>
      </w:r>
      <w:r w:rsidRPr="00D53C25">
        <w:rPr>
          <w:rFonts w:cstheme="minorHAnsi"/>
          <w:b/>
        </w:rPr>
        <w:tab/>
      </w:r>
      <w:r w:rsidR="00FB2060" w:rsidRPr="00D53C25">
        <w:rPr>
          <w:rFonts w:cstheme="minorHAnsi"/>
          <w:b/>
        </w:rPr>
        <w:t>Election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Services rendered </w:t>
      </w:r>
      <w:r w:rsidRPr="00D53C25">
        <w:rPr>
          <w:rFonts w:cstheme="minorHAnsi"/>
        </w:rPr>
        <w:t>regarding</w:t>
      </w:r>
      <w:r w:rsidR="00FB2060" w:rsidRPr="00D53C25">
        <w:rPr>
          <w:rFonts w:cstheme="minorHAnsi"/>
        </w:rPr>
        <w:t xml:space="preserve"> any school system election, including elections of officers and bond elections</w:t>
      </w:r>
      <w:r w:rsidR="0018273B" w:rsidRPr="00D53C25">
        <w:rPr>
          <w:rFonts w:cstheme="minorHAnsi"/>
        </w:rPr>
        <w:t xml:space="preserve">. </w:t>
      </w:r>
      <w:r w:rsidR="00FB2060" w:rsidRPr="00D53C25">
        <w:rPr>
          <w:rFonts w:cstheme="minorHAnsi"/>
        </w:rPr>
        <w:t xml:space="preserve">Include payments to election judges and assistants here. </w:t>
      </w:r>
    </w:p>
    <w:p w14:paraId="01D5160D" w14:textId="1F908255" w:rsidR="003C4FA3" w:rsidRPr="00D53C25" w:rsidRDefault="00080AFB" w:rsidP="00F9028C">
      <w:pPr>
        <w:spacing w:after="120" w:line="240" w:lineRule="auto"/>
        <w:ind w:left="765" w:firstLine="675"/>
        <w:jc w:val="left"/>
        <w:rPr>
          <w:rFonts w:cstheme="minorHAnsi"/>
        </w:rPr>
      </w:pPr>
      <w:r w:rsidRPr="00D53C25">
        <w:rPr>
          <w:rFonts w:cstheme="minorHAnsi"/>
        </w:rPr>
        <w:t>2315</w:t>
      </w:r>
      <w:r w:rsidRPr="00D53C25">
        <w:rPr>
          <w:rFonts w:cstheme="minorHAnsi"/>
          <w:b/>
        </w:rPr>
        <w:tab/>
      </w:r>
      <w:r w:rsidR="00FB2060" w:rsidRPr="00D53C25">
        <w:rPr>
          <w:rFonts w:cstheme="minorHAnsi"/>
          <w:b/>
        </w:rPr>
        <w:t>Audit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Services rendered </w:t>
      </w:r>
      <w:r w:rsidRPr="00D53C25">
        <w:rPr>
          <w:rFonts w:cstheme="minorHAnsi"/>
        </w:rPr>
        <w:t>regarding</w:t>
      </w:r>
      <w:r w:rsidR="00FB2060" w:rsidRPr="00D53C25">
        <w:rPr>
          <w:rFonts w:cstheme="minorHAnsi"/>
        </w:rPr>
        <w:t xml:space="preserve"> external audit of school financial records. </w:t>
      </w:r>
    </w:p>
    <w:p w14:paraId="66BBA206" w14:textId="385EBAF1" w:rsidR="003C4FA3" w:rsidRPr="00D53C25" w:rsidRDefault="00080AFB" w:rsidP="00F9028C">
      <w:pPr>
        <w:spacing w:after="120" w:line="240" w:lineRule="auto"/>
        <w:ind w:left="765" w:firstLine="675"/>
        <w:jc w:val="left"/>
        <w:rPr>
          <w:rFonts w:cstheme="minorHAnsi"/>
        </w:rPr>
      </w:pPr>
      <w:r w:rsidRPr="00D53C25">
        <w:rPr>
          <w:rFonts w:cstheme="minorHAnsi"/>
        </w:rPr>
        <w:t>2316</w:t>
      </w:r>
      <w:r w:rsidRPr="00D53C25">
        <w:rPr>
          <w:rFonts w:cstheme="minorHAnsi"/>
          <w:b/>
        </w:rPr>
        <w:tab/>
      </w:r>
      <w:r w:rsidR="00FB2060" w:rsidRPr="00D53C25">
        <w:rPr>
          <w:rFonts w:cstheme="minorHAnsi"/>
          <w:b/>
        </w:rPr>
        <w:t>Staff Relations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concerned with staff relations </w:t>
      </w:r>
      <w:r w:rsidR="00A51773">
        <w:rPr>
          <w:rFonts w:cstheme="minorHAnsi"/>
        </w:rPr>
        <w:t xml:space="preserve">school </w:t>
      </w:r>
      <w:r w:rsidR="00FB2060" w:rsidRPr="00D53C25">
        <w:rPr>
          <w:rFonts w:cstheme="minorHAnsi"/>
        </w:rPr>
        <w:t xml:space="preserve">system wide. </w:t>
      </w:r>
    </w:p>
    <w:p w14:paraId="56B89782" w14:textId="27D6BD27" w:rsidR="00392D3C" w:rsidRDefault="00080AFB" w:rsidP="00F9028C">
      <w:pPr>
        <w:spacing w:after="120" w:line="240" w:lineRule="auto"/>
        <w:ind w:left="2160" w:hanging="720"/>
        <w:jc w:val="left"/>
        <w:rPr>
          <w:rFonts w:cstheme="minorHAnsi"/>
        </w:rPr>
      </w:pPr>
      <w:r w:rsidRPr="00D53C25">
        <w:rPr>
          <w:rFonts w:cstheme="minorHAnsi"/>
        </w:rPr>
        <w:t>2317</w:t>
      </w:r>
      <w:r w:rsidRPr="00D53C25">
        <w:rPr>
          <w:rFonts w:cstheme="minorHAnsi"/>
          <w:b/>
        </w:rPr>
        <w:tab/>
      </w:r>
      <w:r w:rsidR="00FB2060" w:rsidRPr="00D53C25">
        <w:rPr>
          <w:rFonts w:cstheme="minorHAnsi"/>
          <w:b/>
        </w:rPr>
        <w:t>Negotiations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Activities concerned with contractual negotiations with both instructional and non-instructional personnel. </w:t>
      </w:r>
    </w:p>
    <w:p w14:paraId="0A753818" w14:textId="0A25DC93" w:rsidR="003C4FA3" w:rsidRPr="00D53C25" w:rsidRDefault="00080AFB" w:rsidP="00F9028C">
      <w:pPr>
        <w:spacing w:after="120" w:line="240" w:lineRule="auto"/>
        <w:ind w:left="1440" w:hanging="720"/>
        <w:jc w:val="left"/>
        <w:rPr>
          <w:rFonts w:cstheme="minorHAnsi"/>
        </w:rPr>
      </w:pPr>
      <w:r w:rsidRPr="00D53C25">
        <w:rPr>
          <w:rFonts w:cstheme="minorHAnsi"/>
        </w:rPr>
        <w:t>2320</w:t>
      </w:r>
      <w:r w:rsidRPr="00D53C25">
        <w:rPr>
          <w:rFonts w:cstheme="minorHAnsi"/>
          <w:b/>
        </w:rPr>
        <w:tab/>
      </w:r>
      <w:r w:rsidR="00FB2060" w:rsidRPr="00D53C25">
        <w:rPr>
          <w:rFonts w:cstheme="minorHAnsi"/>
          <w:b/>
        </w:rPr>
        <w:t>Executive Administration Services</w:t>
      </w:r>
      <w:r w:rsidR="0018273B" w:rsidRPr="00D53C25">
        <w:rPr>
          <w:rFonts w:cstheme="minorHAnsi"/>
          <w:b/>
        </w:rPr>
        <w:t>.</w:t>
      </w:r>
      <w:r w:rsidR="0018273B" w:rsidRPr="00D53C25">
        <w:rPr>
          <w:rFonts w:cstheme="minorHAnsi"/>
        </w:rPr>
        <w:t xml:space="preserve"> </w:t>
      </w:r>
      <w:r w:rsidR="003230AB" w:rsidRPr="00D53C25">
        <w:rPr>
          <w:rFonts w:cstheme="minorHAnsi"/>
        </w:rPr>
        <w:t>Activities associated with the overall general administration or executive responsibility of the entire school district.</w:t>
      </w:r>
    </w:p>
    <w:p w14:paraId="4DF5AB03" w14:textId="42CCEE7B" w:rsidR="003C4FA3" w:rsidRPr="00D53C25" w:rsidRDefault="00080AFB" w:rsidP="00685F44">
      <w:pPr>
        <w:spacing w:after="120" w:line="240" w:lineRule="auto"/>
        <w:ind w:left="2160" w:hanging="720"/>
        <w:jc w:val="left"/>
        <w:rPr>
          <w:rFonts w:cstheme="minorHAnsi"/>
        </w:rPr>
      </w:pPr>
      <w:r w:rsidRPr="00D53C25">
        <w:rPr>
          <w:rFonts w:cstheme="minorHAnsi"/>
        </w:rPr>
        <w:t>2321</w:t>
      </w:r>
      <w:r w:rsidRPr="00D53C25">
        <w:rPr>
          <w:rFonts w:cstheme="minorHAnsi"/>
          <w:b/>
        </w:rPr>
        <w:tab/>
      </w:r>
      <w:r w:rsidR="00FB2060" w:rsidRPr="00D53C25">
        <w:rPr>
          <w:rFonts w:cstheme="minorHAnsi"/>
          <w:b/>
        </w:rPr>
        <w:t>Office of the Superintendent Services</w:t>
      </w:r>
      <w:r w:rsidR="0018273B" w:rsidRPr="00D53C25">
        <w:rPr>
          <w:rFonts w:cstheme="minorHAnsi"/>
          <w:b/>
        </w:rPr>
        <w:t>.</w:t>
      </w:r>
      <w:r w:rsidR="0018273B" w:rsidRPr="00D53C25">
        <w:rPr>
          <w:rFonts w:cstheme="minorHAnsi"/>
        </w:rPr>
        <w:t xml:space="preserve"> </w:t>
      </w:r>
      <w:r w:rsidR="00FB2060" w:rsidRPr="00D53C25">
        <w:rPr>
          <w:rFonts w:cstheme="minorHAnsi"/>
        </w:rPr>
        <w:t>The activities performed by the superintendent and such assistants as deputy, associate, and assistant superintendents in general direction and management of all affairs of the school district. This includes all personnel and materials in the office of the chief executive officer. Activities of the offices of the deputy superintendents should be charged here unless the activities can be placed into a service area</w:t>
      </w:r>
      <w:r w:rsidR="0018273B" w:rsidRPr="00D53C25">
        <w:rPr>
          <w:rFonts w:cstheme="minorHAnsi"/>
        </w:rPr>
        <w:t xml:space="preserve">. </w:t>
      </w:r>
      <w:r w:rsidR="00FB2060" w:rsidRPr="00D53C25">
        <w:rPr>
          <w:rFonts w:cstheme="minorHAnsi"/>
        </w:rPr>
        <w:t xml:space="preserve">If principal services are also provided by the superintendent, expenditures may be prorated to 2400 </w:t>
      </w:r>
      <w:r w:rsidR="00066645">
        <w:rPr>
          <w:rFonts w:cstheme="minorHAnsi"/>
        </w:rPr>
        <w:t xml:space="preserve">Support Services – Administration, </w:t>
      </w:r>
      <w:r w:rsidR="00FB2060" w:rsidRPr="00D53C25">
        <w:rPr>
          <w:rFonts w:cstheme="minorHAnsi"/>
        </w:rPr>
        <w:t xml:space="preserve">based on assigned duties. </w:t>
      </w:r>
    </w:p>
    <w:p w14:paraId="64AE7811" w14:textId="4E80FA72" w:rsidR="003C4FA3" w:rsidRPr="00D53C25" w:rsidRDefault="00080AFB" w:rsidP="00685F44">
      <w:pPr>
        <w:spacing w:after="120" w:line="240" w:lineRule="auto"/>
        <w:ind w:left="2160" w:hanging="720"/>
        <w:jc w:val="left"/>
        <w:rPr>
          <w:rFonts w:cstheme="minorHAnsi"/>
        </w:rPr>
      </w:pPr>
      <w:r w:rsidRPr="00D53C25">
        <w:rPr>
          <w:rFonts w:cstheme="minorHAnsi"/>
        </w:rPr>
        <w:t>2322</w:t>
      </w:r>
      <w:r w:rsidRPr="00D53C25">
        <w:rPr>
          <w:rFonts w:cstheme="minorHAnsi"/>
          <w:b/>
        </w:rPr>
        <w:tab/>
      </w:r>
      <w:r w:rsidR="00FB2060" w:rsidRPr="00D53C25">
        <w:rPr>
          <w:rFonts w:cstheme="minorHAnsi"/>
          <w:b/>
        </w:rPr>
        <w:t>Community Relations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The activities and programs developed and operated system wide for betterment of school/community relations. </w:t>
      </w:r>
    </w:p>
    <w:p w14:paraId="1441062F" w14:textId="03550137" w:rsidR="003C4FA3" w:rsidRPr="00D53C25" w:rsidRDefault="00080AFB" w:rsidP="00CE619D">
      <w:pPr>
        <w:spacing w:after="120" w:line="240" w:lineRule="auto"/>
        <w:ind w:left="2160" w:hanging="720"/>
        <w:jc w:val="left"/>
        <w:rPr>
          <w:rFonts w:cstheme="minorHAnsi"/>
        </w:rPr>
      </w:pPr>
      <w:r w:rsidRPr="00D53C25">
        <w:rPr>
          <w:rFonts w:cstheme="minorHAnsi"/>
        </w:rPr>
        <w:t>2323</w:t>
      </w:r>
      <w:r w:rsidRPr="00D53C25">
        <w:rPr>
          <w:rFonts w:cstheme="minorHAnsi"/>
          <w:b/>
        </w:rPr>
        <w:tab/>
      </w:r>
      <w:r w:rsidR="00FB2060" w:rsidRPr="00D53C25">
        <w:rPr>
          <w:rFonts w:cstheme="minorHAnsi"/>
          <w:b/>
        </w:rPr>
        <w:t>State and Federal Relations Services</w:t>
      </w:r>
      <w:r w:rsidR="0018273B" w:rsidRPr="00D53C25">
        <w:rPr>
          <w:rFonts w:cstheme="minorHAnsi"/>
          <w:b/>
        </w:rPr>
        <w:t>.</w:t>
      </w:r>
      <w:r w:rsidR="0018273B" w:rsidRPr="00D53C25">
        <w:rPr>
          <w:rFonts w:cstheme="minorHAnsi"/>
        </w:rPr>
        <w:t xml:space="preserve"> </w:t>
      </w:r>
      <w:r w:rsidR="00FB2060" w:rsidRPr="00D53C25">
        <w:rPr>
          <w:rFonts w:cstheme="minorHAnsi"/>
        </w:rPr>
        <w:t>Those activities associated with developing and maintaining good relationships with state and federal officials.</w:t>
      </w:r>
    </w:p>
    <w:p w14:paraId="1D970308" w14:textId="710E0F15" w:rsidR="003C4FA3" w:rsidRPr="00D53C25" w:rsidRDefault="00FB2060" w:rsidP="008479E3">
      <w:pPr>
        <w:spacing w:after="120" w:line="240" w:lineRule="auto"/>
        <w:ind w:left="720" w:firstLine="0"/>
        <w:jc w:val="left"/>
        <w:rPr>
          <w:rFonts w:cstheme="minorHAnsi"/>
        </w:rPr>
      </w:pPr>
      <w:r w:rsidRPr="00A40800">
        <w:rPr>
          <w:rFonts w:cstheme="minorHAnsi"/>
          <w:b/>
          <w:u w:val="single"/>
        </w:rPr>
        <w:t xml:space="preserve">2400 </w:t>
      </w:r>
      <w:r w:rsidR="00707BF1" w:rsidRPr="00A40800">
        <w:rPr>
          <w:rFonts w:cstheme="minorHAnsi"/>
          <w:b/>
          <w:u w:val="single"/>
        </w:rPr>
        <w:tab/>
      </w:r>
      <w:r w:rsidRPr="00A40800">
        <w:rPr>
          <w:rFonts w:cstheme="minorHAnsi"/>
          <w:b/>
          <w:u w:val="single"/>
        </w:rPr>
        <w:t>Support</w:t>
      </w:r>
      <w:r w:rsidRPr="00D53C25">
        <w:rPr>
          <w:rFonts w:cstheme="minorHAnsi"/>
          <w:b/>
          <w:u w:val="single"/>
        </w:rPr>
        <w:t xml:space="preserve"> Service</w:t>
      </w:r>
      <w:r w:rsidR="00177FED">
        <w:rPr>
          <w:rFonts w:cstheme="minorHAnsi"/>
          <w:b/>
          <w:u w:val="single"/>
        </w:rPr>
        <w:t xml:space="preserve"> - </w:t>
      </w:r>
      <w:r w:rsidRPr="00D53C25">
        <w:rPr>
          <w:rFonts w:cstheme="minorHAnsi"/>
          <w:b/>
          <w:u w:val="single"/>
        </w:rPr>
        <w:t>School Administration</w:t>
      </w:r>
      <w:r w:rsidR="0018273B" w:rsidRPr="00D53C25">
        <w:rPr>
          <w:rFonts w:cstheme="minorHAnsi"/>
          <w:b/>
        </w:rPr>
        <w:t xml:space="preserve">. </w:t>
      </w:r>
      <w:r w:rsidRPr="00D53C25">
        <w:rPr>
          <w:rFonts w:cstheme="minorHAnsi"/>
        </w:rPr>
        <w:t xml:space="preserve">Those activities concerned with overall administrative responsibility for a single school or a group of schools. </w:t>
      </w:r>
    </w:p>
    <w:p w14:paraId="455C0819" w14:textId="45F6FEEA" w:rsidR="003C4FA3" w:rsidRPr="00D53C25" w:rsidRDefault="00FB2060" w:rsidP="00F9028C">
      <w:pPr>
        <w:spacing w:after="120" w:line="240" w:lineRule="auto"/>
        <w:ind w:left="1440" w:hanging="720"/>
        <w:jc w:val="left"/>
        <w:rPr>
          <w:rFonts w:cstheme="minorHAnsi"/>
        </w:rPr>
      </w:pPr>
      <w:r w:rsidRPr="00D53C25">
        <w:rPr>
          <w:rFonts w:cstheme="minorHAnsi"/>
        </w:rPr>
        <w:t>2410</w:t>
      </w:r>
      <w:r w:rsidR="003819F5" w:rsidRPr="00D53C25">
        <w:rPr>
          <w:rFonts w:cstheme="minorHAnsi"/>
        </w:rPr>
        <w:tab/>
      </w:r>
      <w:r w:rsidRPr="00D53C25">
        <w:rPr>
          <w:rFonts w:cstheme="minorHAnsi"/>
          <w:b/>
        </w:rPr>
        <w:t>Office of the Principal Services</w:t>
      </w:r>
      <w:r w:rsidR="0018273B" w:rsidRPr="00D53C25">
        <w:rPr>
          <w:rFonts w:cstheme="minorHAnsi"/>
          <w:b/>
        </w:rPr>
        <w:t>.</w:t>
      </w:r>
      <w:r w:rsidR="0018273B" w:rsidRPr="00D53C25">
        <w:rPr>
          <w:rFonts w:cstheme="minorHAnsi"/>
        </w:rPr>
        <w:t xml:space="preserve"> </w:t>
      </w:r>
      <w:r w:rsidR="003230AB" w:rsidRPr="00D53C25">
        <w:rPr>
          <w:rFonts w:cstheme="minorHAnsi"/>
        </w:rPr>
        <w:t xml:space="preserve">Activities concerned with directing and managing the operation of a </w:t>
      </w:r>
      <w:r w:rsidR="00015962" w:rsidRPr="00D53C25">
        <w:rPr>
          <w:rFonts w:cstheme="minorHAnsi"/>
        </w:rPr>
        <w:t>school</w:t>
      </w:r>
      <w:r w:rsidR="003230AB" w:rsidRPr="00D53C25">
        <w:rPr>
          <w:rFonts w:cstheme="minorHAnsi"/>
        </w:rPr>
        <w:t>. They include the activities performed by the principal, assistant principals, and other assistants while they supervise all operations of the school, evaluate the staff members of the school, assign duties to staff members, supervise and maintain the records of the school, and coordinate school instructional activities with those of the school district. These activities also include the work of clerical staff in support of teaching and administrative duties at the school building level.</w:t>
      </w:r>
    </w:p>
    <w:p w14:paraId="76AF77C7" w14:textId="658434BB" w:rsidR="003C4FA3" w:rsidRPr="00D53C25" w:rsidRDefault="00FB2060" w:rsidP="00CE619D">
      <w:pPr>
        <w:spacing w:after="120" w:line="240" w:lineRule="auto"/>
        <w:ind w:left="1440" w:hanging="720"/>
        <w:jc w:val="left"/>
        <w:rPr>
          <w:rFonts w:cstheme="minorHAnsi"/>
        </w:rPr>
      </w:pPr>
      <w:r w:rsidRPr="00D53C25">
        <w:rPr>
          <w:rFonts w:cstheme="minorHAnsi"/>
        </w:rPr>
        <w:t xml:space="preserve">2490 </w:t>
      </w:r>
      <w:r w:rsidR="008B2C9F" w:rsidRPr="00D53C25">
        <w:rPr>
          <w:rFonts w:cstheme="minorHAnsi"/>
        </w:rPr>
        <w:tab/>
      </w:r>
      <w:r w:rsidRPr="00D53C25">
        <w:rPr>
          <w:rFonts w:cstheme="minorHAnsi"/>
          <w:b/>
        </w:rPr>
        <w:t>Other Support Services - School Administration</w:t>
      </w:r>
      <w:r w:rsidR="0018273B" w:rsidRPr="00D53C25">
        <w:rPr>
          <w:rFonts w:cstheme="minorHAnsi"/>
          <w:b/>
        </w:rPr>
        <w:t>.</w:t>
      </w:r>
      <w:r w:rsidR="0018273B" w:rsidRPr="00D53C25">
        <w:rPr>
          <w:rFonts w:cstheme="minorHAnsi"/>
        </w:rPr>
        <w:t xml:space="preserve"> </w:t>
      </w:r>
      <w:r w:rsidR="003230AB" w:rsidRPr="00D53C25">
        <w:rPr>
          <w:rFonts w:cstheme="minorHAnsi"/>
        </w:rPr>
        <w:t xml:space="preserve">This function includes graduation expenditures </w:t>
      </w:r>
      <w:r w:rsidR="00A51773">
        <w:rPr>
          <w:rFonts w:cstheme="minorHAnsi"/>
        </w:rPr>
        <w:t>and all expenses involved with</w:t>
      </w:r>
      <w:r w:rsidR="003230AB" w:rsidRPr="00D53C25">
        <w:rPr>
          <w:rFonts w:cstheme="minorHAnsi"/>
        </w:rPr>
        <w:t xml:space="preserve"> full-time department chairpersons.</w:t>
      </w:r>
    </w:p>
    <w:p w14:paraId="4492FF2F" w14:textId="1C863F2B" w:rsidR="003C4FA3" w:rsidRPr="00D53C25" w:rsidRDefault="00FB2060" w:rsidP="008479E3">
      <w:pPr>
        <w:spacing w:after="120" w:line="240" w:lineRule="auto"/>
        <w:ind w:left="720" w:firstLine="0"/>
        <w:jc w:val="left"/>
        <w:rPr>
          <w:rFonts w:cstheme="minorHAnsi"/>
        </w:rPr>
      </w:pPr>
      <w:r w:rsidRPr="00A40800">
        <w:rPr>
          <w:rFonts w:cstheme="minorHAnsi"/>
          <w:b/>
          <w:u w:val="single"/>
        </w:rPr>
        <w:t>2500</w:t>
      </w:r>
      <w:r w:rsidRPr="00A40800">
        <w:rPr>
          <w:rFonts w:cstheme="minorHAnsi"/>
          <w:u w:val="single"/>
        </w:rPr>
        <w:t xml:space="preserve"> </w:t>
      </w:r>
      <w:r w:rsidR="00707BF1" w:rsidRPr="00A40800">
        <w:rPr>
          <w:rFonts w:cstheme="minorHAnsi"/>
          <w:u w:val="single"/>
        </w:rPr>
        <w:tab/>
      </w:r>
      <w:r w:rsidRPr="00A40800">
        <w:rPr>
          <w:rFonts w:cstheme="minorHAnsi"/>
          <w:b/>
          <w:u w:val="single"/>
        </w:rPr>
        <w:t>S</w:t>
      </w:r>
      <w:r w:rsidRPr="00D53C25">
        <w:rPr>
          <w:rFonts w:cstheme="minorHAnsi"/>
          <w:b/>
          <w:u w:val="single"/>
        </w:rPr>
        <w:t>upport Services</w:t>
      </w:r>
      <w:r w:rsidR="00E24379">
        <w:rPr>
          <w:rFonts w:cstheme="minorHAnsi"/>
          <w:b/>
          <w:u w:val="single"/>
        </w:rPr>
        <w:t xml:space="preserve"> - </w:t>
      </w:r>
      <w:r w:rsidRPr="00D53C25">
        <w:rPr>
          <w:rFonts w:cstheme="minorHAnsi"/>
          <w:b/>
          <w:u w:val="single"/>
        </w:rPr>
        <w:t>Business</w:t>
      </w:r>
      <w:r w:rsidR="0018273B" w:rsidRPr="00D53C25">
        <w:rPr>
          <w:rFonts w:cstheme="minorHAnsi"/>
          <w:b/>
        </w:rPr>
        <w:t xml:space="preserve">. </w:t>
      </w:r>
      <w:r w:rsidRPr="00D53C25">
        <w:rPr>
          <w:rFonts w:cstheme="minorHAnsi"/>
        </w:rPr>
        <w:t>Activities concerned with paying for, transporting, exchanging, and maintaining goods and services for the school district. Included are the fiscal and internal services necessary for operating the school district</w:t>
      </w:r>
      <w:r w:rsidR="0018273B" w:rsidRPr="00D53C25">
        <w:rPr>
          <w:rFonts w:cstheme="minorHAnsi"/>
        </w:rPr>
        <w:t xml:space="preserve">. </w:t>
      </w:r>
      <w:r w:rsidRPr="00D53C25">
        <w:rPr>
          <w:rFonts w:cstheme="minorHAnsi"/>
        </w:rPr>
        <w:t>Include the chief business official here</w:t>
      </w:r>
      <w:r w:rsidR="0018273B" w:rsidRPr="00D53C25">
        <w:rPr>
          <w:rFonts w:cstheme="minorHAnsi"/>
        </w:rPr>
        <w:t xml:space="preserve">. </w:t>
      </w:r>
      <w:r w:rsidRPr="00D53C25">
        <w:rPr>
          <w:rFonts w:cstheme="minorHAnsi"/>
        </w:rPr>
        <w:t xml:space="preserve">Also include all costs </w:t>
      </w:r>
      <w:r w:rsidRPr="00D53C25">
        <w:rPr>
          <w:rFonts w:cstheme="minorHAnsi"/>
        </w:rPr>
        <w:lastRenderedPageBreak/>
        <w:t>of warrant</w:t>
      </w:r>
      <w:r w:rsidR="00A51773">
        <w:rPr>
          <w:rFonts w:cstheme="minorHAnsi"/>
        </w:rPr>
        <w:t>s</w:t>
      </w:r>
      <w:r w:rsidRPr="00D53C25">
        <w:rPr>
          <w:rFonts w:cstheme="minorHAnsi"/>
        </w:rPr>
        <w:t>, purchase order/requisition forms, and other materials and supplies used by the business office</w:t>
      </w:r>
      <w:r w:rsidR="0018273B" w:rsidRPr="00D53C25">
        <w:rPr>
          <w:rFonts w:cstheme="minorHAnsi"/>
        </w:rPr>
        <w:t xml:space="preserve">. </w:t>
      </w:r>
      <w:r w:rsidRPr="00D53C25">
        <w:rPr>
          <w:rFonts w:cstheme="minorHAnsi"/>
        </w:rPr>
        <w:t xml:space="preserve">Charge costs of the district superintendent </w:t>
      </w:r>
      <w:r w:rsidR="00DA3575">
        <w:rPr>
          <w:rFonts w:cstheme="minorHAnsi"/>
        </w:rPr>
        <w:t>to</w:t>
      </w:r>
      <w:r w:rsidRPr="00D53C25">
        <w:rPr>
          <w:rFonts w:cstheme="minorHAnsi"/>
        </w:rPr>
        <w:t xml:space="preserve"> 2300</w:t>
      </w:r>
      <w:r w:rsidR="00066645">
        <w:rPr>
          <w:rFonts w:cstheme="minorHAnsi"/>
        </w:rPr>
        <w:t xml:space="preserve"> Support Services – General Administration</w:t>
      </w:r>
      <w:r w:rsidRPr="00D53C25">
        <w:rPr>
          <w:rFonts w:cstheme="minorHAnsi"/>
        </w:rPr>
        <w:t xml:space="preserve">. </w:t>
      </w:r>
    </w:p>
    <w:p w14:paraId="56548B82" w14:textId="41E7E132" w:rsidR="00862336" w:rsidRPr="00D53C25" w:rsidRDefault="008B2C9F" w:rsidP="00F9028C">
      <w:pPr>
        <w:spacing w:after="120" w:line="240" w:lineRule="auto"/>
        <w:ind w:left="1440" w:hanging="720"/>
        <w:jc w:val="left"/>
        <w:rPr>
          <w:rFonts w:cstheme="minorHAnsi"/>
        </w:rPr>
      </w:pPr>
      <w:r w:rsidRPr="00D53C25">
        <w:rPr>
          <w:rFonts w:cstheme="minorHAnsi"/>
        </w:rPr>
        <w:t>2510</w:t>
      </w:r>
      <w:r w:rsidRPr="00D53C25">
        <w:rPr>
          <w:rFonts w:cstheme="minorHAnsi"/>
          <w:b/>
        </w:rPr>
        <w:tab/>
      </w:r>
      <w:r w:rsidR="00FB2060" w:rsidRPr="00D53C25">
        <w:rPr>
          <w:rFonts w:cstheme="minorHAnsi"/>
          <w:b/>
        </w:rPr>
        <w:t>Fiscal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Those activities concerned with the fiscal operations of the school district. This function includes budgeting, </w:t>
      </w:r>
      <w:r w:rsidR="00A51773">
        <w:rPr>
          <w:rFonts w:cstheme="minorHAnsi"/>
        </w:rPr>
        <w:t xml:space="preserve">receipting and payments of district funds, </w:t>
      </w:r>
      <w:r w:rsidR="00FB2060" w:rsidRPr="00D53C25">
        <w:rPr>
          <w:rFonts w:cstheme="minorHAnsi"/>
        </w:rPr>
        <w:t>financial and property accounting, payroll, inventory control, internal auditing</w:t>
      </w:r>
      <w:r w:rsidR="00A51773">
        <w:rPr>
          <w:rFonts w:cstheme="minorHAnsi"/>
        </w:rPr>
        <w:t>,</w:t>
      </w:r>
      <w:r w:rsidR="007E0343" w:rsidRPr="00D53C25">
        <w:rPr>
          <w:rFonts w:cstheme="minorHAnsi"/>
        </w:rPr>
        <w:t xml:space="preserve"> investing</w:t>
      </w:r>
      <w:r w:rsidR="00FB2060" w:rsidRPr="00D53C25">
        <w:rPr>
          <w:rFonts w:cstheme="minorHAnsi"/>
        </w:rPr>
        <w:t xml:space="preserve"> and funds management.</w:t>
      </w:r>
    </w:p>
    <w:p w14:paraId="0478E77A" w14:textId="2AFD754F" w:rsidR="003C4FA3" w:rsidRPr="00D53C25" w:rsidRDefault="008B2C9F" w:rsidP="00F9028C">
      <w:pPr>
        <w:spacing w:after="120" w:line="240" w:lineRule="auto"/>
        <w:ind w:left="2160" w:hanging="720"/>
        <w:jc w:val="left"/>
        <w:rPr>
          <w:rFonts w:cstheme="minorHAnsi"/>
        </w:rPr>
      </w:pPr>
      <w:r w:rsidRPr="00D53C25">
        <w:rPr>
          <w:rFonts w:cstheme="minorHAnsi"/>
        </w:rPr>
        <w:t>2511</w:t>
      </w:r>
      <w:r w:rsidRPr="00D53C25">
        <w:rPr>
          <w:rFonts w:cstheme="minorHAnsi"/>
          <w:b/>
        </w:rPr>
        <w:tab/>
      </w:r>
      <w:r w:rsidR="00FB2060" w:rsidRPr="00D53C25">
        <w:rPr>
          <w:rFonts w:cstheme="minorHAnsi"/>
          <w:b/>
        </w:rPr>
        <w:t>Supervision of Fiscal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The activities of directing, </w:t>
      </w:r>
      <w:r w:rsidR="00015962" w:rsidRPr="00D53C25">
        <w:rPr>
          <w:rFonts w:cstheme="minorHAnsi"/>
        </w:rPr>
        <w:t>managing,</w:t>
      </w:r>
      <w:r w:rsidR="00FB2060" w:rsidRPr="00D53C25">
        <w:rPr>
          <w:rFonts w:cstheme="minorHAnsi"/>
        </w:rPr>
        <w:t xml:space="preserve"> and supervising the </w:t>
      </w:r>
      <w:r w:rsidR="00066645">
        <w:rPr>
          <w:rFonts w:cstheme="minorHAnsi"/>
        </w:rPr>
        <w:t>f</w:t>
      </w:r>
      <w:r w:rsidR="00FB2060" w:rsidRPr="00D53C25">
        <w:rPr>
          <w:rFonts w:cstheme="minorHAnsi"/>
        </w:rPr>
        <w:t xml:space="preserve">iscal </w:t>
      </w:r>
      <w:r w:rsidR="00066645">
        <w:rPr>
          <w:rFonts w:cstheme="minorHAnsi"/>
        </w:rPr>
        <w:t>s</w:t>
      </w:r>
      <w:r w:rsidR="00FB2060" w:rsidRPr="00D53C25">
        <w:rPr>
          <w:rFonts w:cstheme="minorHAnsi"/>
        </w:rPr>
        <w:t xml:space="preserve">ervices area. It includes the activities of the assistant superintendent, director, or school business official whose efforts are devoted to directing and managing fiscal activities. </w:t>
      </w:r>
    </w:p>
    <w:p w14:paraId="2D54E05B" w14:textId="00B007A8" w:rsidR="003C4FA3" w:rsidRPr="00D53C25" w:rsidRDefault="008B2C9F" w:rsidP="00F9028C">
      <w:pPr>
        <w:spacing w:after="120" w:line="240" w:lineRule="auto"/>
        <w:ind w:left="2160" w:hanging="720"/>
        <w:jc w:val="left"/>
        <w:rPr>
          <w:rFonts w:cstheme="minorHAnsi"/>
        </w:rPr>
      </w:pPr>
      <w:r w:rsidRPr="00D53C25">
        <w:rPr>
          <w:rFonts w:cstheme="minorHAnsi"/>
        </w:rPr>
        <w:t>2512</w:t>
      </w:r>
      <w:r w:rsidRPr="00D53C25">
        <w:rPr>
          <w:rFonts w:cstheme="minorHAnsi"/>
          <w:b/>
        </w:rPr>
        <w:tab/>
      </w:r>
      <w:r w:rsidR="00FB2060" w:rsidRPr="00D53C25">
        <w:rPr>
          <w:rFonts w:cstheme="minorHAnsi"/>
          <w:b/>
        </w:rPr>
        <w:t>Budgeting Services</w:t>
      </w:r>
      <w:r w:rsidR="0018273B" w:rsidRPr="00D53C25">
        <w:rPr>
          <w:rFonts w:cstheme="minorHAnsi"/>
          <w:b/>
        </w:rPr>
        <w:t>.</w:t>
      </w:r>
      <w:r w:rsidR="0018273B" w:rsidRPr="00D53C25">
        <w:rPr>
          <w:rFonts w:cstheme="minorHAnsi"/>
        </w:rPr>
        <w:t xml:space="preserve"> </w:t>
      </w:r>
      <w:r w:rsidR="00FB2060" w:rsidRPr="00D53C25">
        <w:rPr>
          <w:rFonts w:cstheme="minorHAnsi"/>
        </w:rPr>
        <w:t>Th</w:t>
      </w:r>
      <w:r w:rsidR="00A51773">
        <w:rPr>
          <w:rFonts w:cstheme="minorHAnsi"/>
        </w:rPr>
        <w:t>e</w:t>
      </w:r>
      <w:r w:rsidR="00FB2060" w:rsidRPr="00D53C25">
        <w:rPr>
          <w:rFonts w:cstheme="minorHAnsi"/>
        </w:rPr>
        <w:t xml:space="preserve"> activities concerned with supervising budget planning, formulation, </w:t>
      </w:r>
      <w:r w:rsidR="00015962" w:rsidRPr="00D53C25">
        <w:rPr>
          <w:rFonts w:cstheme="minorHAnsi"/>
        </w:rPr>
        <w:t>control,</w:t>
      </w:r>
      <w:r w:rsidR="00FB2060" w:rsidRPr="00D53C25">
        <w:rPr>
          <w:rFonts w:cstheme="minorHAnsi"/>
        </w:rPr>
        <w:t xml:space="preserve"> and analysis. </w:t>
      </w:r>
    </w:p>
    <w:p w14:paraId="2C2FBCE8" w14:textId="5525F0FE" w:rsidR="003C4FA3" w:rsidRPr="00D53C25" w:rsidRDefault="008B2C9F" w:rsidP="00F9028C">
      <w:pPr>
        <w:spacing w:after="120" w:line="240" w:lineRule="auto"/>
        <w:ind w:left="2160" w:hanging="720"/>
        <w:jc w:val="left"/>
        <w:rPr>
          <w:rFonts w:cstheme="minorHAnsi"/>
        </w:rPr>
      </w:pPr>
      <w:r w:rsidRPr="00D53C25">
        <w:rPr>
          <w:rFonts w:cstheme="minorHAnsi"/>
        </w:rPr>
        <w:t>2513</w:t>
      </w:r>
      <w:r w:rsidRPr="00D53C25">
        <w:rPr>
          <w:rFonts w:cstheme="minorHAnsi"/>
          <w:b/>
        </w:rPr>
        <w:tab/>
      </w:r>
      <w:r w:rsidR="00FB2060" w:rsidRPr="00D53C25">
        <w:rPr>
          <w:rFonts w:cstheme="minorHAnsi"/>
          <w:b/>
        </w:rPr>
        <w:t>Receiving and Disbursing Funds Services</w:t>
      </w:r>
      <w:r w:rsidR="0018273B" w:rsidRPr="00D53C25">
        <w:rPr>
          <w:rFonts w:cstheme="minorHAnsi"/>
          <w:b/>
        </w:rPr>
        <w:t>.</w:t>
      </w:r>
      <w:r w:rsidR="0018273B" w:rsidRPr="00D53C25">
        <w:rPr>
          <w:rFonts w:cstheme="minorHAnsi"/>
        </w:rPr>
        <w:t xml:space="preserve"> </w:t>
      </w:r>
      <w:r w:rsidR="00FB2060" w:rsidRPr="00D53C25">
        <w:rPr>
          <w:rFonts w:cstheme="minorHAnsi"/>
        </w:rPr>
        <w:t>Th</w:t>
      </w:r>
      <w:r w:rsidR="00A51773">
        <w:rPr>
          <w:rFonts w:cstheme="minorHAnsi"/>
        </w:rPr>
        <w:t>e</w:t>
      </w:r>
      <w:r w:rsidR="00FB2060" w:rsidRPr="00D53C25">
        <w:rPr>
          <w:rFonts w:cstheme="minorHAnsi"/>
        </w:rPr>
        <w:t xml:space="preserve"> activities concerned with </w:t>
      </w:r>
      <w:r w:rsidR="00CD5ED8">
        <w:rPr>
          <w:rFonts w:cstheme="minorHAnsi"/>
        </w:rPr>
        <w:t>depositing and issuing district funds</w:t>
      </w:r>
      <w:r w:rsidR="0018273B" w:rsidRPr="00D53C25">
        <w:rPr>
          <w:rFonts w:cstheme="minorHAnsi"/>
        </w:rPr>
        <w:t xml:space="preserve">. </w:t>
      </w:r>
      <w:r w:rsidR="00FB2060" w:rsidRPr="00D53C25">
        <w:rPr>
          <w:rFonts w:cstheme="minorHAnsi"/>
        </w:rPr>
        <w:t>It includes the current audit, the pre-audit of requisitions</w:t>
      </w:r>
      <w:r w:rsidR="00CD5ED8">
        <w:rPr>
          <w:rFonts w:cstheme="minorHAnsi"/>
        </w:rPr>
        <w:t xml:space="preserve">, </w:t>
      </w:r>
      <w:r w:rsidR="00FB2060" w:rsidRPr="00D53C25">
        <w:rPr>
          <w:rFonts w:cstheme="minorHAnsi"/>
        </w:rPr>
        <w:t>purchase orders to determine whether the amounts are within the budgetary allowances</w:t>
      </w:r>
      <w:r w:rsidR="00CD5ED8">
        <w:rPr>
          <w:rFonts w:cstheme="minorHAnsi"/>
        </w:rPr>
        <w:t xml:space="preserve"> and </w:t>
      </w:r>
      <w:r w:rsidR="00FB2060" w:rsidRPr="00D53C25">
        <w:rPr>
          <w:rFonts w:cstheme="minorHAnsi"/>
        </w:rPr>
        <w:t>determi</w:t>
      </w:r>
      <w:r w:rsidR="00CD5ED8">
        <w:rPr>
          <w:rFonts w:cstheme="minorHAnsi"/>
        </w:rPr>
        <w:t>ning</w:t>
      </w:r>
      <w:r w:rsidR="00FB2060" w:rsidRPr="00D53C25">
        <w:rPr>
          <w:rFonts w:cstheme="minorHAnsi"/>
        </w:rPr>
        <w:t xml:space="preserve"> that such disbursements are lawful expenditures of the school or a school district, and the </w:t>
      </w:r>
      <w:r w:rsidR="00CD5ED8">
        <w:rPr>
          <w:rFonts w:cstheme="minorHAnsi"/>
        </w:rPr>
        <w:t xml:space="preserve">overall </w:t>
      </w:r>
      <w:r w:rsidR="00FB2060" w:rsidRPr="00D53C25">
        <w:rPr>
          <w:rFonts w:cstheme="minorHAnsi"/>
        </w:rPr>
        <w:t xml:space="preserve">management of school funds. </w:t>
      </w:r>
    </w:p>
    <w:p w14:paraId="3E6ECC73" w14:textId="45CCD28B" w:rsidR="003C4FA3" w:rsidRPr="00D53C25" w:rsidRDefault="008B2C9F" w:rsidP="00F9028C">
      <w:pPr>
        <w:spacing w:after="120" w:line="240" w:lineRule="auto"/>
        <w:ind w:left="2160" w:hanging="720"/>
        <w:jc w:val="left"/>
        <w:rPr>
          <w:rFonts w:cstheme="minorHAnsi"/>
        </w:rPr>
      </w:pPr>
      <w:r w:rsidRPr="00D53C25">
        <w:rPr>
          <w:rFonts w:cstheme="minorHAnsi"/>
        </w:rPr>
        <w:t>2514</w:t>
      </w:r>
      <w:r w:rsidRPr="00D53C25">
        <w:rPr>
          <w:rFonts w:cstheme="minorHAnsi"/>
          <w:b/>
        </w:rPr>
        <w:tab/>
      </w:r>
      <w:r w:rsidR="00FB2060" w:rsidRPr="00D53C25">
        <w:rPr>
          <w:rFonts w:cstheme="minorHAnsi"/>
          <w:b/>
        </w:rPr>
        <w:t>Payroll Services</w:t>
      </w:r>
      <w:r w:rsidR="0018273B" w:rsidRPr="00D53C25">
        <w:rPr>
          <w:rFonts w:cstheme="minorHAnsi"/>
          <w:b/>
        </w:rPr>
        <w:t>.</w:t>
      </w:r>
      <w:r w:rsidR="0018273B" w:rsidRPr="00D53C25">
        <w:rPr>
          <w:rFonts w:cstheme="minorHAnsi"/>
        </w:rPr>
        <w:t xml:space="preserve"> </w:t>
      </w:r>
      <w:r w:rsidR="00FB2060" w:rsidRPr="00D53C25">
        <w:rPr>
          <w:rFonts w:cstheme="minorHAnsi"/>
        </w:rPr>
        <w:t xml:space="preserve">Those activities concerned with </w:t>
      </w:r>
      <w:r w:rsidR="00B4257A">
        <w:rPr>
          <w:rFonts w:cstheme="minorHAnsi"/>
        </w:rPr>
        <w:t>issuing payroll</w:t>
      </w:r>
      <w:r w:rsidR="00FB2060" w:rsidRPr="00D53C25">
        <w:rPr>
          <w:rFonts w:cstheme="minorHAnsi"/>
        </w:rPr>
        <w:t xml:space="preserve"> to </w:t>
      </w:r>
      <w:r w:rsidR="00B4257A">
        <w:rPr>
          <w:rFonts w:cstheme="minorHAnsi"/>
        </w:rPr>
        <w:t>district staff</w:t>
      </w:r>
      <w:r w:rsidR="00FB2060" w:rsidRPr="00D53C25">
        <w:rPr>
          <w:rFonts w:cstheme="minorHAnsi"/>
        </w:rPr>
        <w:t xml:space="preserve">. </w:t>
      </w:r>
      <w:r w:rsidR="00B4257A">
        <w:rPr>
          <w:rFonts w:cstheme="minorHAnsi"/>
        </w:rPr>
        <w:t>This includes p</w:t>
      </w:r>
      <w:r w:rsidR="00FB2060" w:rsidRPr="00D53C25">
        <w:rPr>
          <w:rFonts w:cstheme="minorHAnsi"/>
        </w:rPr>
        <w:t xml:space="preserve">ayments made for payroll-associated costs </w:t>
      </w:r>
      <w:r w:rsidR="00B4257A">
        <w:rPr>
          <w:rFonts w:cstheme="minorHAnsi"/>
        </w:rPr>
        <w:t xml:space="preserve">such </w:t>
      </w:r>
      <w:r w:rsidR="00FB2060" w:rsidRPr="00D53C25">
        <w:rPr>
          <w:rFonts w:cstheme="minorHAnsi"/>
        </w:rPr>
        <w:t>as federal income tax withholding, retirement, and social security</w:t>
      </w:r>
      <w:r w:rsidR="0018273B" w:rsidRPr="00D53C25">
        <w:rPr>
          <w:rFonts w:cstheme="minorHAnsi"/>
        </w:rPr>
        <w:t xml:space="preserve">. </w:t>
      </w:r>
    </w:p>
    <w:p w14:paraId="3BA62C26" w14:textId="4621D461" w:rsidR="003C4FA3" w:rsidRPr="00D53C25" w:rsidRDefault="008B2C9F" w:rsidP="00F9028C">
      <w:pPr>
        <w:spacing w:after="120" w:line="240" w:lineRule="auto"/>
        <w:ind w:left="2160" w:hanging="720"/>
        <w:jc w:val="left"/>
        <w:rPr>
          <w:rFonts w:cstheme="minorHAnsi"/>
        </w:rPr>
      </w:pPr>
      <w:r w:rsidRPr="00D53C25">
        <w:rPr>
          <w:rFonts w:cstheme="minorHAnsi"/>
        </w:rPr>
        <w:t>2516</w:t>
      </w:r>
      <w:r w:rsidRPr="00D53C25">
        <w:rPr>
          <w:rFonts w:cstheme="minorHAnsi"/>
          <w:b/>
        </w:rPr>
        <w:tab/>
      </w:r>
      <w:r w:rsidR="00FB2060" w:rsidRPr="00D53C25">
        <w:rPr>
          <w:rFonts w:cstheme="minorHAnsi"/>
          <w:b/>
        </w:rPr>
        <w:t>Financial Accounting Services</w:t>
      </w:r>
      <w:r w:rsidR="0018273B" w:rsidRPr="00D53C25">
        <w:rPr>
          <w:rFonts w:cstheme="minorHAnsi"/>
          <w:b/>
        </w:rPr>
        <w:t>.</w:t>
      </w:r>
      <w:r w:rsidR="0018273B" w:rsidRPr="00D53C25">
        <w:rPr>
          <w:rFonts w:cstheme="minorHAnsi"/>
        </w:rPr>
        <w:t xml:space="preserve"> </w:t>
      </w:r>
      <w:r w:rsidR="00FB2060" w:rsidRPr="00D53C25">
        <w:rPr>
          <w:rFonts w:cstheme="minorHAnsi"/>
        </w:rPr>
        <w:t>Those activities concerned with maintaining records of the financial operations and transactions of the school system. It includes such activities as accounting</w:t>
      </w:r>
      <w:r w:rsidR="00B4257A">
        <w:rPr>
          <w:rFonts w:cstheme="minorHAnsi"/>
        </w:rPr>
        <w:t xml:space="preserve">, </w:t>
      </w:r>
      <w:r w:rsidR="00FB2060" w:rsidRPr="00D53C25">
        <w:rPr>
          <w:rFonts w:cstheme="minorHAnsi"/>
        </w:rPr>
        <w:t xml:space="preserve">interpreting financial transactions and account records. </w:t>
      </w:r>
    </w:p>
    <w:p w14:paraId="70F87582" w14:textId="3C7CF074" w:rsidR="003C4FA3" w:rsidRPr="00D53C25" w:rsidRDefault="00FB2060" w:rsidP="00F9028C">
      <w:pPr>
        <w:spacing w:after="120" w:line="240" w:lineRule="auto"/>
        <w:ind w:left="2160" w:hanging="720"/>
        <w:jc w:val="left"/>
        <w:rPr>
          <w:rFonts w:cstheme="minorHAnsi"/>
        </w:rPr>
      </w:pPr>
      <w:r w:rsidRPr="00D53C25">
        <w:rPr>
          <w:rFonts w:cstheme="minorHAnsi"/>
        </w:rPr>
        <w:t xml:space="preserve">2517 </w:t>
      </w:r>
      <w:r w:rsidR="008B2C9F" w:rsidRPr="00D53C25">
        <w:rPr>
          <w:rFonts w:cstheme="minorHAnsi"/>
        </w:rPr>
        <w:tab/>
      </w:r>
      <w:r w:rsidRPr="00D53C25">
        <w:rPr>
          <w:rFonts w:cstheme="minorHAnsi"/>
          <w:b/>
        </w:rPr>
        <w:t>Property Accounting Services</w:t>
      </w:r>
      <w:r w:rsidR="0018273B" w:rsidRPr="00D53C25">
        <w:rPr>
          <w:rFonts w:cstheme="minorHAnsi"/>
          <w:b/>
        </w:rPr>
        <w:t>.</w:t>
      </w:r>
      <w:r w:rsidR="0018273B" w:rsidRPr="00D53C25">
        <w:rPr>
          <w:rFonts w:cstheme="minorHAnsi"/>
        </w:rPr>
        <w:t xml:space="preserve"> </w:t>
      </w:r>
      <w:r w:rsidRPr="00D53C25">
        <w:rPr>
          <w:rFonts w:cstheme="minorHAnsi"/>
        </w:rPr>
        <w:t xml:space="preserve">Those activities concerned with preparing and maintaining current inventory records of land, buildings, and equipment. These records are to be used in equipment control and facilities planning. </w:t>
      </w:r>
    </w:p>
    <w:p w14:paraId="06C0F5EA" w14:textId="466B66A9" w:rsidR="003C4FA3" w:rsidRPr="00D53C25" w:rsidRDefault="00FB2060" w:rsidP="00382D95">
      <w:pPr>
        <w:spacing w:after="120" w:line="240" w:lineRule="auto"/>
        <w:ind w:left="1440" w:hanging="720"/>
        <w:jc w:val="left"/>
        <w:rPr>
          <w:rFonts w:cstheme="minorHAnsi"/>
        </w:rPr>
      </w:pPr>
      <w:r w:rsidRPr="00D53C25">
        <w:rPr>
          <w:rFonts w:cstheme="minorHAnsi"/>
        </w:rPr>
        <w:t xml:space="preserve">2520 </w:t>
      </w:r>
      <w:r w:rsidRPr="00D53C25">
        <w:rPr>
          <w:rFonts w:cstheme="minorHAnsi"/>
        </w:rPr>
        <w:tab/>
      </w:r>
      <w:r w:rsidRPr="00D53C25">
        <w:rPr>
          <w:rFonts w:cstheme="minorHAnsi"/>
          <w:b/>
        </w:rPr>
        <w:t xml:space="preserve">Purchasing </w:t>
      </w:r>
      <w:r w:rsidR="00382D95" w:rsidRPr="00D53C25">
        <w:rPr>
          <w:rFonts w:cstheme="minorHAnsi"/>
          <w:b/>
        </w:rPr>
        <w:t xml:space="preserve">Warehousing and Distributing </w:t>
      </w:r>
      <w:r w:rsidRPr="00D53C25">
        <w:rPr>
          <w:rFonts w:cstheme="minorHAnsi"/>
          <w:b/>
        </w:rPr>
        <w:t>Services</w:t>
      </w:r>
      <w:r w:rsidR="0018273B" w:rsidRPr="00D53C25">
        <w:rPr>
          <w:rFonts w:cstheme="minorHAnsi"/>
          <w:b/>
        </w:rPr>
        <w:t>.</w:t>
      </w:r>
      <w:r w:rsidR="0018273B" w:rsidRPr="00D53C25">
        <w:rPr>
          <w:rFonts w:cstheme="minorHAnsi"/>
        </w:rPr>
        <w:t xml:space="preserve"> </w:t>
      </w:r>
      <w:r w:rsidR="00382D95" w:rsidRPr="00D53C25">
        <w:rPr>
          <w:rFonts w:cstheme="minorHAnsi"/>
        </w:rPr>
        <w:t xml:space="preserve">Activities concerned with purchasing, receiving, storing, and distributing supplies, furniture, equipment, and materials, and mail used in schools or school system operations. </w:t>
      </w:r>
      <w:r w:rsidRPr="00D53C25">
        <w:rPr>
          <w:rFonts w:cstheme="minorHAnsi"/>
        </w:rPr>
        <w:t xml:space="preserve">It includes the pickup and transport of </w:t>
      </w:r>
      <w:r w:rsidR="00B4257A">
        <w:rPr>
          <w:rFonts w:cstheme="minorHAnsi"/>
        </w:rPr>
        <w:t>funds</w:t>
      </w:r>
      <w:r w:rsidRPr="00D53C25">
        <w:rPr>
          <w:rFonts w:cstheme="minorHAnsi"/>
        </w:rPr>
        <w:t xml:space="preserve"> from school facilities to the central administration office or bank for control and/or deposit</w:t>
      </w:r>
      <w:r w:rsidR="0018273B" w:rsidRPr="00D53C25">
        <w:rPr>
          <w:rFonts w:cstheme="minorHAnsi"/>
        </w:rPr>
        <w:t xml:space="preserve">. </w:t>
      </w:r>
    </w:p>
    <w:p w14:paraId="33A6C4E3" w14:textId="4AEA43EB" w:rsidR="003C4FA3" w:rsidRPr="00D53C25" w:rsidRDefault="00FB2060" w:rsidP="00382D95">
      <w:pPr>
        <w:spacing w:after="120" w:line="240" w:lineRule="auto"/>
        <w:ind w:left="1440" w:hanging="720"/>
        <w:jc w:val="left"/>
        <w:rPr>
          <w:rFonts w:cstheme="minorHAnsi"/>
        </w:rPr>
      </w:pPr>
      <w:r w:rsidRPr="00D53C25">
        <w:rPr>
          <w:rFonts w:cstheme="minorHAnsi"/>
        </w:rPr>
        <w:t>25</w:t>
      </w:r>
      <w:r w:rsidR="00382D95" w:rsidRPr="00D53C25">
        <w:rPr>
          <w:rFonts w:cstheme="minorHAnsi"/>
        </w:rPr>
        <w:t>3</w:t>
      </w:r>
      <w:r w:rsidRPr="00D53C25">
        <w:rPr>
          <w:rFonts w:cstheme="minorHAnsi"/>
        </w:rPr>
        <w:t xml:space="preserve">0 </w:t>
      </w:r>
      <w:r w:rsidR="008B2C9F" w:rsidRPr="00D53C25">
        <w:rPr>
          <w:rFonts w:cstheme="minorHAnsi"/>
        </w:rPr>
        <w:tab/>
      </w:r>
      <w:r w:rsidRPr="00D53C25">
        <w:rPr>
          <w:rFonts w:cstheme="minorHAnsi"/>
          <w:b/>
        </w:rPr>
        <w:t>Printing, Publishing, and Duplicating Services</w:t>
      </w:r>
      <w:r w:rsidR="0018273B" w:rsidRPr="00D53C25">
        <w:rPr>
          <w:rFonts w:cstheme="minorHAnsi"/>
          <w:b/>
        </w:rPr>
        <w:t>.</w:t>
      </w:r>
      <w:r w:rsidR="0018273B" w:rsidRPr="00D53C25">
        <w:rPr>
          <w:rFonts w:cstheme="minorHAnsi"/>
        </w:rPr>
        <w:t xml:space="preserve"> </w:t>
      </w:r>
      <w:r w:rsidR="00382D95" w:rsidRPr="00D53C25">
        <w:rPr>
          <w:rFonts w:cstheme="minorHAnsi"/>
        </w:rPr>
        <w:t>The activities of printing and publishing administrative publications such as annual reports, school directories, and manuals</w:t>
      </w:r>
      <w:r w:rsidR="0018273B" w:rsidRPr="00D53C25">
        <w:rPr>
          <w:rFonts w:cstheme="minorHAnsi"/>
        </w:rPr>
        <w:t xml:space="preserve">. </w:t>
      </w:r>
      <w:r w:rsidR="00382D95" w:rsidRPr="00D53C25">
        <w:rPr>
          <w:rFonts w:cstheme="minorHAnsi"/>
        </w:rPr>
        <w:t xml:space="preserve">Activities here include centralized services for duplicating school materials and instruments such as school bulletins, newsletters, and notices. Duplicating services directly related to instruction should be </w:t>
      </w:r>
      <w:r w:rsidR="00066645">
        <w:rPr>
          <w:rFonts w:cstheme="minorHAnsi"/>
        </w:rPr>
        <w:t>coded to</w:t>
      </w:r>
      <w:r w:rsidR="00382D95" w:rsidRPr="00D53C25">
        <w:rPr>
          <w:rFonts w:cstheme="minorHAnsi"/>
        </w:rPr>
        <w:t xml:space="preserve"> 1000</w:t>
      </w:r>
      <w:r w:rsidR="00066645">
        <w:rPr>
          <w:rFonts w:cstheme="minorHAnsi"/>
        </w:rPr>
        <w:t xml:space="preserve"> Instruction</w:t>
      </w:r>
      <w:r w:rsidR="00382D95" w:rsidRPr="00D53C25">
        <w:rPr>
          <w:rFonts w:cstheme="minorHAnsi"/>
        </w:rPr>
        <w:t>.)</w:t>
      </w:r>
    </w:p>
    <w:p w14:paraId="1FDBF8C1" w14:textId="77777777" w:rsidR="00382D95" w:rsidRPr="00D53C25" w:rsidRDefault="00382D95" w:rsidP="00382D95">
      <w:pPr>
        <w:spacing w:after="120" w:line="240" w:lineRule="auto"/>
        <w:ind w:left="1440" w:hanging="720"/>
        <w:jc w:val="left"/>
        <w:rPr>
          <w:rFonts w:cstheme="minorHAnsi"/>
        </w:rPr>
      </w:pPr>
      <w:r w:rsidRPr="00D53C25">
        <w:rPr>
          <w:rFonts w:cstheme="minorHAnsi"/>
        </w:rPr>
        <w:t>2540</w:t>
      </w:r>
      <w:r w:rsidRPr="00D53C25">
        <w:rPr>
          <w:rFonts w:cstheme="minorHAnsi"/>
        </w:rPr>
        <w:tab/>
      </w:r>
      <w:r w:rsidRPr="00D53C25">
        <w:rPr>
          <w:rFonts w:cstheme="minorHAnsi"/>
          <w:b/>
        </w:rPr>
        <w:t>Planning, Research, Development, and Evaluation Services.</w:t>
      </w:r>
      <w:r w:rsidRPr="00D53C25">
        <w:rPr>
          <w:rFonts w:cstheme="minorHAnsi"/>
        </w:rPr>
        <w:t xml:space="preserve"> Activities associated with conducting and managing systemwide programs of planning, research, development, and evaluation for a school system.</w:t>
      </w:r>
    </w:p>
    <w:p w14:paraId="54E2D81B" w14:textId="15674010" w:rsidR="00382D95" w:rsidRPr="00D53C25" w:rsidRDefault="00382D95" w:rsidP="00382D95">
      <w:pPr>
        <w:spacing w:after="120" w:line="240" w:lineRule="auto"/>
        <w:ind w:left="2160" w:hanging="720"/>
        <w:jc w:val="left"/>
        <w:rPr>
          <w:rFonts w:cstheme="minorHAnsi"/>
        </w:rPr>
      </w:pPr>
      <w:r w:rsidRPr="00D53C25">
        <w:rPr>
          <w:rFonts w:cstheme="minorHAnsi"/>
        </w:rPr>
        <w:t>2541</w:t>
      </w:r>
      <w:r w:rsidRPr="00D53C25">
        <w:rPr>
          <w:rFonts w:cstheme="minorHAnsi"/>
        </w:rPr>
        <w:tab/>
      </w:r>
      <w:r w:rsidRPr="00D53C25">
        <w:rPr>
          <w:rFonts w:cstheme="minorHAnsi"/>
          <w:b/>
        </w:rPr>
        <w:t xml:space="preserve">Planning services </w:t>
      </w:r>
      <w:r w:rsidRPr="00D53C25">
        <w:rPr>
          <w:rFonts w:cstheme="minorHAnsi"/>
        </w:rPr>
        <w:t>include activities concerned with selecting or identifying the overall, long-range goals and priorities of the organization or program. Th</w:t>
      </w:r>
      <w:r w:rsidR="00B4257A">
        <w:rPr>
          <w:rFonts w:cstheme="minorHAnsi"/>
        </w:rPr>
        <w:t>is</w:t>
      </w:r>
      <w:r w:rsidRPr="00D53C25">
        <w:rPr>
          <w:rFonts w:cstheme="minorHAnsi"/>
        </w:rPr>
        <w:t xml:space="preserve"> also </w:t>
      </w:r>
      <w:r w:rsidR="00015962" w:rsidRPr="00D53C25">
        <w:rPr>
          <w:rFonts w:cstheme="minorHAnsi"/>
        </w:rPr>
        <w:t>in</w:t>
      </w:r>
      <w:r w:rsidR="00015962">
        <w:rPr>
          <w:rFonts w:cstheme="minorHAnsi"/>
        </w:rPr>
        <w:t>cludes</w:t>
      </w:r>
      <w:r w:rsidR="00B4257A">
        <w:rPr>
          <w:rFonts w:cstheme="minorHAnsi"/>
        </w:rPr>
        <w:t xml:space="preserve"> </w:t>
      </w:r>
      <w:r w:rsidRPr="00D53C25">
        <w:rPr>
          <w:rFonts w:cstheme="minorHAnsi"/>
        </w:rPr>
        <w:t>formulating various courses of action needed to achieve these goals by identifying needs and the relative costs and benefits of each course of action.</w:t>
      </w:r>
    </w:p>
    <w:p w14:paraId="1D897567" w14:textId="567E1394" w:rsidR="00382D95" w:rsidRPr="00D53C25" w:rsidRDefault="00382D95" w:rsidP="00382D95">
      <w:pPr>
        <w:spacing w:after="120" w:line="240" w:lineRule="auto"/>
        <w:ind w:left="2160" w:hanging="720"/>
        <w:jc w:val="left"/>
        <w:rPr>
          <w:rFonts w:cstheme="minorHAnsi"/>
        </w:rPr>
      </w:pPr>
      <w:r w:rsidRPr="00D53C25">
        <w:rPr>
          <w:rFonts w:cstheme="minorHAnsi"/>
        </w:rPr>
        <w:t>2542</w:t>
      </w:r>
      <w:r w:rsidRPr="00D53C25">
        <w:rPr>
          <w:rFonts w:cstheme="minorHAnsi"/>
        </w:rPr>
        <w:tab/>
      </w:r>
      <w:r w:rsidRPr="00D53C25">
        <w:rPr>
          <w:rFonts w:cstheme="minorHAnsi"/>
          <w:b/>
        </w:rPr>
        <w:t>Research services</w:t>
      </w:r>
      <w:r w:rsidRPr="00D53C25">
        <w:rPr>
          <w:rFonts w:cstheme="minorHAnsi"/>
        </w:rPr>
        <w:t xml:space="preserve"> include activities concerned with the systematic study and </w:t>
      </w:r>
      <w:r w:rsidR="00B4257A">
        <w:rPr>
          <w:rFonts w:cstheme="minorHAnsi"/>
        </w:rPr>
        <w:t>analysis</w:t>
      </w:r>
      <w:r w:rsidRPr="00D53C25">
        <w:rPr>
          <w:rFonts w:cstheme="minorHAnsi"/>
        </w:rPr>
        <w:t xml:space="preserve"> of the various aspects of education, undertaken to establish facts and principles.</w:t>
      </w:r>
    </w:p>
    <w:p w14:paraId="3D69B1FB" w14:textId="77777777" w:rsidR="00382D95" w:rsidRPr="00D53C25" w:rsidRDefault="00382D95" w:rsidP="00382D95">
      <w:pPr>
        <w:spacing w:after="120" w:line="240" w:lineRule="auto"/>
        <w:ind w:left="2160" w:hanging="720"/>
        <w:jc w:val="left"/>
        <w:rPr>
          <w:rFonts w:cstheme="minorHAnsi"/>
        </w:rPr>
      </w:pPr>
      <w:r w:rsidRPr="00D53C25">
        <w:rPr>
          <w:rFonts w:cstheme="minorHAnsi"/>
        </w:rPr>
        <w:lastRenderedPageBreak/>
        <w:t>2543</w:t>
      </w:r>
      <w:r w:rsidRPr="00D53C25">
        <w:rPr>
          <w:rFonts w:cstheme="minorHAnsi"/>
        </w:rPr>
        <w:tab/>
      </w:r>
      <w:r w:rsidRPr="00D53C25">
        <w:rPr>
          <w:rFonts w:cstheme="minorHAnsi"/>
          <w:b/>
        </w:rPr>
        <w:t>Development services</w:t>
      </w:r>
      <w:r w:rsidRPr="00D53C25">
        <w:rPr>
          <w:rFonts w:cstheme="minorHAnsi"/>
        </w:rPr>
        <w:t xml:space="preserve"> include activities in the deliberate, evolving process of improving educational programs.</w:t>
      </w:r>
    </w:p>
    <w:p w14:paraId="1ADDC18D" w14:textId="3DC2005D" w:rsidR="00382D95" w:rsidRPr="00D53C25" w:rsidRDefault="00382D95" w:rsidP="00382D95">
      <w:pPr>
        <w:spacing w:after="120" w:line="240" w:lineRule="auto"/>
        <w:ind w:left="2160" w:hanging="720"/>
        <w:jc w:val="left"/>
        <w:rPr>
          <w:rFonts w:cstheme="minorHAnsi"/>
        </w:rPr>
      </w:pPr>
      <w:r w:rsidRPr="00D53C25">
        <w:rPr>
          <w:rFonts w:cstheme="minorHAnsi"/>
        </w:rPr>
        <w:t>2544</w:t>
      </w:r>
      <w:r w:rsidRPr="00D53C25">
        <w:rPr>
          <w:rFonts w:cstheme="minorHAnsi"/>
        </w:rPr>
        <w:tab/>
      </w:r>
      <w:r w:rsidRPr="00D53C25">
        <w:rPr>
          <w:rFonts w:cstheme="minorHAnsi"/>
          <w:b/>
        </w:rPr>
        <w:t>Evaluation services</w:t>
      </w:r>
      <w:r w:rsidRPr="00D53C25">
        <w:rPr>
          <w:rFonts w:cstheme="minorHAnsi"/>
        </w:rPr>
        <w:t xml:space="preserve"> include activities concerned with ascertaining or judging the value or amount of an action or an outcome. </w:t>
      </w:r>
    </w:p>
    <w:p w14:paraId="4857101E" w14:textId="6D5D25FC" w:rsidR="00382D95" w:rsidRDefault="00382D95" w:rsidP="00382D95">
      <w:pPr>
        <w:spacing w:after="120" w:line="240" w:lineRule="auto"/>
        <w:ind w:left="1440" w:hanging="720"/>
        <w:jc w:val="left"/>
        <w:rPr>
          <w:rFonts w:cstheme="minorHAnsi"/>
        </w:rPr>
      </w:pPr>
      <w:r w:rsidRPr="00D53C25">
        <w:rPr>
          <w:rFonts w:cstheme="minorHAnsi"/>
        </w:rPr>
        <w:t>2560</w:t>
      </w:r>
      <w:r w:rsidRPr="00D53C25">
        <w:rPr>
          <w:rFonts w:cstheme="minorHAnsi"/>
        </w:rPr>
        <w:tab/>
      </w:r>
      <w:r w:rsidRPr="00D53C25">
        <w:rPr>
          <w:rFonts w:cstheme="minorHAnsi"/>
          <w:b/>
        </w:rPr>
        <w:t>Public Information Services.</w:t>
      </w:r>
      <w:r w:rsidRPr="00D53C25">
        <w:rPr>
          <w:rFonts w:cstheme="minorHAnsi"/>
        </w:rPr>
        <w:t xml:space="preserve"> Activities concerned with writing, editing, and other preparation necessary to disseminate educational and administrative information to students, staff, managers, and the </w:t>
      </w:r>
      <w:r w:rsidR="00C71400" w:rsidRPr="00D53C25">
        <w:rPr>
          <w:rFonts w:cstheme="minorHAnsi"/>
        </w:rPr>
        <w:t>public</w:t>
      </w:r>
      <w:r w:rsidRPr="00D53C25">
        <w:rPr>
          <w:rFonts w:cstheme="minorHAnsi"/>
        </w:rPr>
        <w:t xml:space="preserve"> through direct mailing, the various news media, e- mail, the</w:t>
      </w:r>
      <w:r w:rsidR="00066645">
        <w:rPr>
          <w:rFonts w:cstheme="minorHAnsi"/>
        </w:rPr>
        <w:t xml:space="preserve"> i</w:t>
      </w:r>
      <w:r w:rsidRPr="00D53C25">
        <w:rPr>
          <w:rFonts w:cstheme="minorHAnsi"/>
        </w:rPr>
        <w:t xml:space="preserve">nternet and websites, and personal contact. </w:t>
      </w:r>
      <w:r w:rsidR="00066645">
        <w:rPr>
          <w:rFonts w:cstheme="minorHAnsi"/>
        </w:rPr>
        <w:t>This</w:t>
      </w:r>
      <w:r w:rsidRPr="00D53C25">
        <w:rPr>
          <w:rFonts w:cstheme="minorHAnsi"/>
        </w:rPr>
        <w:t xml:space="preserve"> function code includes related supervision and internal and public information services. Technology that supports this code is included in 2580</w:t>
      </w:r>
      <w:r w:rsidR="00066645">
        <w:rPr>
          <w:rFonts w:cstheme="minorHAnsi"/>
        </w:rPr>
        <w:t xml:space="preserve"> Administrative Technology Services</w:t>
      </w:r>
      <w:r w:rsidRPr="00D53C25">
        <w:rPr>
          <w:rFonts w:cstheme="minorHAnsi"/>
        </w:rPr>
        <w:t>.</w:t>
      </w:r>
    </w:p>
    <w:p w14:paraId="4F123D31" w14:textId="5694C354" w:rsidR="00382D95" w:rsidRPr="00D53C25" w:rsidRDefault="00382D95" w:rsidP="00382D95">
      <w:pPr>
        <w:spacing w:after="120" w:line="240" w:lineRule="auto"/>
        <w:ind w:left="1440" w:hanging="720"/>
        <w:jc w:val="left"/>
        <w:rPr>
          <w:rFonts w:cstheme="minorHAnsi"/>
        </w:rPr>
      </w:pPr>
      <w:r w:rsidRPr="00D53C25">
        <w:rPr>
          <w:rFonts w:cstheme="minorHAnsi"/>
        </w:rPr>
        <w:t>2570</w:t>
      </w:r>
      <w:r w:rsidRPr="00D53C25">
        <w:rPr>
          <w:rFonts w:cstheme="minorHAnsi"/>
        </w:rPr>
        <w:tab/>
      </w:r>
      <w:r w:rsidRPr="00D53C25">
        <w:rPr>
          <w:rFonts w:cstheme="minorHAnsi"/>
          <w:b/>
        </w:rPr>
        <w:t>Personnel Services.</w:t>
      </w:r>
      <w:r w:rsidRPr="00D53C25">
        <w:rPr>
          <w:rFonts w:cstheme="minorHAnsi"/>
        </w:rPr>
        <w:t xml:space="preserve"> Activities concerned with maintaining personnel for the school system. This code includes such activities as recruitment and placement, non</w:t>
      </w:r>
      <w:r w:rsidR="00EF6096" w:rsidRPr="00D53C25">
        <w:rPr>
          <w:rFonts w:cstheme="minorHAnsi"/>
        </w:rPr>
        <w:t>-</w:t>
      </w:r>
      <w:r w:rsidRPr="00D53C25">
        <w:rPr>
          <w:rFonts w:cstheme="minorHAnsi"/>
        </w:rPr>
        <w:t>instructional staff training, staff transfers, in-service training, health services, and staff accounting.</w:t>
      </w:r>
    </w:p>
    <w:p w14:paraId="09C26908" w14:textId="77777777" w:rsidR="00382D95" w:rsidRPr="00D53C25" w:rsidRDefault="00382D95" w:rsidP="00382D95">
      <w:pPr>
        <w:spacing w:after="120" w:line="240" w:lineRule="auto"/>
        <w:ind w:left="2160" w:hanging="720"/>
        <w:jc w:val="left"/>
        <w:rPr>
          <w:rFonts w:cstheme="minorHAnsi"/>
        </w:rPr>
      </w:pPr>
      <w:r w:rsidRPr="00D53C25">
        <w:rPr>
          <w:rFonts w:cstheme="minorHAnsi"/>
        </w:rPr>
        <w:t>2571</w:t>
      </w:r>
      <w:r w:rsidRPr="00D53C25">
        <w:rPr>
          <w:rFonts w:cstheme="minorHAnsi"/>
        </w:rPr>
        <w:tab/>
      </w:r>
      <w:r w:rsidRPr="00D53C25">
        <w:rPr>
          <w:rFonts w:cstheme="minorHAnsi"/>
          <w:b/>
        </w:rPr>
        <w:t>Supervision of Personnel Services.</w:t>
      </w:r>
      <w:r w:rsidRPr="00D53C25">
        <w:rPr>
          <w:rFonts w:cstheme="minorHAnsi"/>
        </w:rPr>
        <w:t xml:space="preserve"> The activities of directing, managing, and supervising staff services.</w:t>
      </w:r>
    </w:p>
    <w:p w14:paraId="0243FE6C" w14:textId="77777777" w:rsidR="00382D95" w:rsidRPr="00D53C25" w:rsidRDefault="00382D95" w:rsidP="00382D95">
      <w:pPr>
        <w:spacing w:after="120" w:line="240" w:lineRule="auto"/>
        <w:ind w:left="2160" w:hanging="720"/>
        <w:jc w:val="left"/>
        <w:rPr>
          <w:rFonts w:cstheme="minorHAnsi"/>
        </w:rPr>
      </w:pPr>
      <w:r w:rsidRPr="00D53C25">
        <w:rPr>
          <w:rFonts w:cstheme="minorHAnsi"/>
        </w:rPr>
        <w:t>2572</w:t>
      </w:r>
      <w:r w:rsidRPr="00D53C25">
        <w:rPr>
          <w:rFonts w:cstheme="minorHAnsi"/>
        </w:rPr>
        <w:tab/>
      </w:r>
      <w:r w:rsidRPr="00D53C25">
        <w:rPr>
          <w:rFonts w:cstheme="minorHAnsi"/>
          <w:b/>
        </w:rPr>
        <w:t>Recruitment and Placement.</w:t>
      </w:r>
      <w:r w:rsidRPr="00D53C25">
        <w:rPr>
          <w:rFonts w:cstheme="minorHAnsi"/>
        </w:rPr>
        <w:t xml:space="preserve"> Activities concerned with employing and assigning personnel for the school district.</w:t>
      </w:r>
    </w:p>
    <w:p w14:paraId="058436A7" w14:textId="5533A8F2" w:rsidR="00382D95" w:rsidRPr="00D53C25" w:rsidRDefault="00382D95" w:rsidP="00382D95">
      <w:pPr>
        <w:spacing w:after="120" w:line="240" w:lineRule="auto"/>
        <w:ind w:left="2160" w:hanging="720"/>
        <w:jc w:val="left"/>
        <w:rPr>
          <w:rFonts w:cstheme="minorHAnsi"/>
        </w:rPr>
      </w:pPr>
      <w:r w:rsidRPr="00D53C25">
        <w:rPr>
          <w:rFonts w:cstheme="minorHAnsi"/>
        </w:rPr>
        <w:t>2573</w:t>
      </w:r>
      <w:r w:rsidRPr="00D53C25">
        <w:rPr>
          <w:rFonts w:cstheme="minorHAnsi"/>
        </w:rPr>
        <w:tab/>
      </w:r>
      <w:r w:rsidRPr="00D53C25">
        <w:rPr>
          <w:rFonts w:cstheme="minorHAnsi"/>
          <w:b/>
        </w:rPr>
        <w:t>Personnel Information.</w:t>
      </w:r>
      <w:r w:rsidRPr="00D53C25">
        <w:rPr>
          <w:rFonts w:cstheme="minorHAnsi"/>
        </w:rPr>
        <w:t xml:space="preserve"> Services rendered </w:t>
      </w:r>
      <w:r w:rsidR="00C71400" w:rsidRPr="00D53C25">
        <w:rPr>
          <w:rFonts w:cstheme="minorHAnsi"/>
        </w:rPr>
        <w:t>regarding</w:t>
      </w:r>
      <w:r w:rsidRPr="00D53C25">
        <w:rPr>
          <w:rFonts w:cstheme="minorHAnsi"/>
        </w:rPr>
        <w:t xml:space="preserve"> the systematic recording and summarizing of </w:t>
      </w:r>
      <w:r w:rsidR="00B4257A">
        <w:rPr>
          <w:rFonts w:cstheme="minorHAnsi"/>
        </w:rPr>
        <w:t xml:space="preserve">personnel </w:t>
      </w:r>
      <w:r w:rsidRPr="00D53C25">
        <w:rPr>
          <w:rFonts w:cstheme="minorHAnsi"/>
        </w:rPr>
        <w:t>information relating to staff members employed by the school district</w:t>
      </w:r>
    </w:p>
    <w:p w14:paraId="3C3147BD" w14:textId="33BE3C5A" w:rsidR="00382D95" w:rsidRPr="00D53C25" w:rsidRDefault="00382D95" w:rsidP="00382D95">
      <w:pPr>
        <w:spacing w:after="120" w:line="240" w:lineRule="auto"/>
        <w:ind w:left="2160" w:hanging="720"/>
        <w:jc w:val="left"/>
        <w:rPr>
          <w:rFonts w:cstheme="minorHAnsi"/>
        </w:rPr>
      </w:pPr>
      <w:r w:rsidRPr="00D53C25">
        <w:rPr>
          <w:rFonts w:cstheme="minorHAnsi"/>
        </w:rPr>
        <w:t>2574</w:t>
      </w:r>
      <w:r w:rsidRPr="00D53C25">
        <w:rPr>
          <w:rFonts w:cstheme="minorHAnsi"/>
        </w:rPr>
        <w:tab/>
      </w:r>
      <w:r w:rsidRPr="00D53C25">
        <w:rPr>
          <w:rFonts w:cstheme="minorHAnsi"/>
          <w:b/>
        </w:rPr>
        <w:t>Non</w:t>
      </w:r>
      <w:r w:rsidR="00EF6096" w:rsidRPr="00D53C25">
        <w:rPr>
          <w:rFonts w:cstheme="minorHAnsi"/>
          <w:b/>
        </w:rPr>
        <w:t>-</w:t>
      </w:r>
      <w:r w:rsidRPr="00D53C25">
        <w:rPr>
          <w:rFonts w:cstheme="minorHAnsi"/>
          <w:b/>
        </w:rPr>
        <w:t>instructional Personnel Training.</w:t>
      </w:r>
      <w:r w:rsidRPr="00D53C25">
        <w:rPr>
          <w:rFonts w:cstheme="minorHAnsi"/>
        </w:rPr>
        <w:t xml:space="preserve"> Activities associated with the professional development and training of non</w:t>
      </w:r>
      <w:r w:rsidR="00EF6096" w:rsidRPr="00D53C25">
        <w:rPr>
          <w:rFonts w:cstheme="minorHAnsi"/>
        </w:rPr>
        <w:t>-</w:t>
      </w:r>
      <w:r w:rsidRPr="00D53C25">
        <w:rPr>
          <w:rFonts w:cstheme="minorHAnsi"/>
        </w:rPr>
        <w:t xml:space="preserve">instructional personnel. These include such activities as in-service training, </w:t>
      </w:r>
      <w:r w:rsidR="00015962" w:rsidRPr="00D53C25">
        <w:rPr>
          <w:rFonts w:cstheme="minorHAnsi"/>
        </w:rPr>
        <w:t>seminars,</w:t>
      </w:r>
      <w:r w:rsidRPr="00D53C25">
        <w:rPr>
          <w:rFonts w:cstheme="minorHAnsi"/>
        </w:rPr>
        <w:t xml:space="preserve"> and conferences, continuing professional education, courses for college credit (tuition reimbursement), and other activities related to the ongoing growth and development of non</w:t>
      </w:r>
      <w:r w:rsidR="00EF6096" w:rsidRPr="00D53C25">
        <w:rPr>
          <w:rFonts w:cstheme="minorHAnsi"/>
        </w:rPr>
        <w:t>-</w:t>
      </w:r>
      <w:r w:rsidRPr="00D53C25">
        <w:rPr>
          <w:rFonts w:cstheme="minorHAnsi"/>
        </w:rPr>
        <w:t>instructional personnel. The incremental costs associated with providing temporary employees to perform job duties while regular employees attend training should be captured in this function code. All costs should be charged to this code regardless of whether training services are provided internally or purchased from external vendors.</w:t>
      </w:r>
    </w:p>
    <w:p w14:paraId="4999E86E" w14:textId="77777777" w:rsidR="00382D95" w:rsidRPr="00D53C25" w:rsidRDefault="00382D95" w:rsidP="00382D95">
      <w:pPr>
        <w:spacing w:after="120" w:line="240" w:lineRule="auto"/>
        <w:ind w:left="2160" w:hanging="720"/>
        <w:jc w:val="left"/>
        <w:rPr>
          <w:rFonts w:cstheme="minorHAnsi"/>
        </w:rPr>
      </w:pPr>
      <w:r w:rsidRPr="00D53C25">
        <w:rPr>
          <w:rFonts w:cstheme="minorHAnsi"/>
        </w:rPr>
        <w:t>2575</w:t>
      </w:r>
      <w:r w:rsidRPr="00D53C25">
        <w:rPr>
          <w:rFonts w:cstheme="minorHAnsi"/>
        </w:rPr>
        <w:tab/>
      </w:r>
      <w:r w:rsidRPr="00D53C25">
        <w:rPr>
          <w:rFonts w:cstheme="minorHAnsi"/>
          <w:b/>
        </w:rPr>
        <w:t>Health Services.</w:t>
      </w:r>
      <w:r w:rsidRPr="00D53C25">
        <w:rPr>
          <w:rFonts w:cstheme="minorHAnsi"/>
        </w:rPr>
        <w:t xml:space="preserve"> Activities concerned with medical, dental, and nursing services provided for school district employees. Included are physical examinations, referrals, and emergency care outside of employee’s health insurance.</w:t>
      </w:r>
    </w:p>
    <w:p w14:paraId="30769928" w14:textId="7F00EB4E" w:rsidR="003C4FA3" w:rsidRPr="00D53C25" w:rsidRDefault="008B2C9F" w:rsidP="00F9028C">
      <w:pPr>
        <w:spacing w:after="120" w:line="240" w:lineRule="auto"/>
        <w:ind w:left="1440" w:hanging="720"/>
        <w:jc w:val="left"/>
        <w:rPr>
          <w:rFonts w:cstheme="minorHAnsi"/>
        </w:rPr>
      </w:pPr>
      <w:r w:rsidRPr="00A40800">
        <w:rPr>
          <w:rFonts w:cstheme="minorHAnsi"/>
          <w:b/>
          <w:bCs/>
          <w:u w:val="single"/>
        </w:rPr>
        <w:t>2580</w:t>
      </w:r>
      <w:r w:rsidRPr="00A40800">
        <w:rPr>
          <w:rFonts w:cstheme="minorHAnsi"/>
          <w:b/>
          <w:u w:val="single"/>
        </w:rPr>
        <w:tab/>
      </w:r>
      <w:r w:rsidR="00FB2060" w:rsidRPr="00A40800">
        <w:rPr>
          <w:rFonts w:cstheme="minorHAnsi"/>
          <w:b/>
          <w:u w:val="single"/>
        </w:rPr>
        <w:t>Administrative</w:t>
      </w:r>
      <w:r w:rsidR="00FB2060" w:rsidRPr="00905DB4">
        <w:rPr>
          <w:rFonts w:cstheme="minorHAnsi"/>
          <w:b/>
          <w:u w:val="single"/>
        </w:rPr>
        <w:t xml:space="preserve"> Technology Services</w:t>
      </w:r>
      <w:r w:rsidR="0018273B" w:rsidRPr="00905DB4">
        <w:rPr>
          <w:rFonts w:cstheme="minorHAnsi"/>
          <w:b/>
          <w:u w:val="single"/>
        </w:rPr>
        <w:t>.</w:t>
      </w:r>
      <w:r w:rsidR="0018273B" w:rsidRPr="00D53C25">
        <w:rPr>
          <w:rFonts w:cstheme="minorHAnsi"/>
        </w:rPr>
        <w:t xml:space="preserve"> </w:t>
      </w:r>
      <w:r w:rsidR="00FB2060" w:rsidRPr="00D53C25">
        <w:rPr>
          <w:rFonts w:cstheme="minorHAnsi"/>
        </w:rPr>
        <w:t>Activities concerned with supporting the school district’s information technology systems, including supporting administrative networks, maintaining administrative information systems, and processing data for administrative and managerial purposes</w:t>
      </w:r>
      <w:r w:rsidR="0018273B" w:rsidRPr="00D53C25">
        <w:rPr>
          <w:rFonts w:cstheme="minorHAnsi"/>
        </w:rPr>
        <w:t xml:space="preserve">. </w:t>
      </w:r>
      <w:r w:rsidR="00FB2060" w:rsidRPr="00D53C25">
        <w:rPr>
          <w:rFonts w:cstheme="minorHAnsi"/>
        </w:rPr>
        <w:t>These activities include expenditures for internal technology support, as well as support provided by external vendors using operating funds</w:t>
      </w:r>
      <w:r w:rsidR="0018273B" w:rsidRPr="00D53C25">
        <w:rPr>
          <w:rFonts w:cstheme="minorHAnsi"/>
        </w:rPr>
        <w:t xml:space="preserve">. </w:t>
      </w:r>
      <w:r w:rsidR="00FB2060" w:rsidRPr="00D53C25">
        <w:rPr>
          <w:rFonts w:cstheme="minorHAnsi"/>
        </w:rPr>
        <w:t>These activities include costs associated with the administration and supervision of technology personnel, systems planning and analysis, systems application and development, systems operations, network support services, hardware maintenance and support services, and other technology-related administrative costs.</w:t>
      </w:r>
    </w:p>
    <w:p w14:paraId="50DE5B29" w14:textId="5534EC8A" w:rsidR="003C4FA3" w:rsidRPr="00D53C25" w:rsidRDefault="008B2C9F" w:rsidP="00685F44">
      <w:pPr>
        <w:spacing w:after="120" w:line="240" w:lineRule="auto"/>
        <w:ind w:left="2160" w:hanging="720"/>
        <w:jc w:val="left"/>
        <w:rPr>
          <w:rFonts w:cstheme="minorHAnsi"/>
        </w:rPr>
      </w:pPr>
      <w:r w:rsidRPr="00D53C25">
        <w:rPr>
          <w:rFonts w:cstheme="minorHAnsi"/>
        </w:rPr>
        <w:t>2581</w:t>
      </w:r>
      <w:r w:rsidRPr="00D53C25">
        <w:rPr>
          <w:rFonts w:cstheme="minorHAnsi"/>
          <w:b/>
        </w:rPr>
        <w:tab/>
      </w:r>
      <w:r w:rsidR="00FB2060" w:rsidRPr="00D53C25">
        <w:rPr>
          <w:rFonts w:cstheme="minorHAnsi"/>
          <w:b/>
        </w:rPr>
        <w:t>Technology Service Supervision and Administration</w:t>
      </w:r>
      <w:r w:rsidR="0018273B" w:rsidRPr="00D53C25">
        <w:rPr>
          <w:rFonts w:cstheme="minorHAnsi"/>
          <w:b/>
        </w:rPr>
        <w:t xml:space="preserve">. </w:t>
      </w:r>
      <w:r w:rsidR="00FB2060" w:rsidRPr="00D53C25">
        <w:rPr>
          <w:rFonts w:cstheme="minorHAnsi"/>
        </w:rPr>
        <w:t xml:space="preserve">Activities concerned with directing, managing, and supervising data processing services. </w:t>
      </w:r>
    </w:p>
    <w:p w14:paraId="7D5C269B" w14:textId="1231AD62" w:rsidR="008B2C9F" w:rsidRPr="00D53C25" w:rsidRDefault="008B2C9F" w:rsidP="00685F44">
      <w:pPr>
        <w:spacing w:after="120" w:line="240" w:lineRule="auto"/>
        <w:ind w:left="2160" w:hanging="720"/>
        <w:jc w:val="left"/>
        <w:rPr>
          <w:rFonts w:cstheme="minorHAnsi"/>
        </w:rPr>
      </w:pPr>
      <w:r w:rsidRPr="00D53C25">
        <w:rPr>
          <w:rFonts w:cstheme="minorHAnsi"/>
        </w:rPr>
        <w:lastRenderedPageBreak/>
        <w:t xml:space="preserve">2582 </w:t>
      </w:r>
      <w:r w:rsidRPr="00D53C25">
        <w:rPr>
          <w:rFonts w:cstheme="minorHAnsi"/>
        </w:rPr>
        <w:tab/>
      </w:r>
      <w:r w:rsidRPr="00D53C25">
        <w:rPr>
          <w:rFonts w:cstheme="minorHAnsi"/>
          <w:b/>
        </w:rPr>
        <w:t>Systems Analysis and Planning</w:t>
      </w:r>
      <w:r w:rsidR="0018273B" w:rsidRPr="00D53C25">
        <w:rPr>
          <w:rFonts w:cstheme="minorHAnsi"/>
        </w:rPr>
        <w:t xml:space="preserve">. </w:t>
      </w:r>
      <w:r w:rsidRPr="00D53C25">
        <w:rPr>
          <w:rFonts w:cstheme="minorHAnsi"/>
        </w:rPr>
        <w:t>Activities concerned with searching for and evaluating alternatives for achieving defined objectives, based on judgment and, wherever possible, on quantitative methods</w:t>
      </w:r>
      <w:r w:rsidR="0018273B" w:rsidRPr="00D53C25">
        <w:rPr>
          <w:rFonts w:cstheme="minorHAnsi"/>
        </w:rPr>
        <w:t xml:space="preserve">. </w:t>
      </w:r>
      <w:r w:rsidRPr="00D53C25">
        <w:rPr>
          <w:rFonts w:cstheme="minorHAnsi"/>
        </w:rPr>
        <w:t>Where applicable, these activities pertain to the development of data processing procedures or application to electronic data-processing equipment</w:t>
      </w:r>
      <w:r w:rsidR="00007CF6" w:rsidRPr="00D53C25">
        <w:rPr>
          <w:rFonts w:cstheme="minorHAnsi"/>
        </w:rPr>
        <w:t>.</w:t>
      </w:r>
    </w:p>
    <w:p w14:paraId="53420C08" w14:textId="6801E873" w:rsidR="008B2C9F" w:rsidRPr="00D53C25" w:rsidRDefault="008B2C9F" w:rsidP="00685F44">
      <w:pPr>
        <w:spacing w:after="120" w:line="240" w:lineRule="auto"/>
        <w:ind w:left="2160" w:hanging="720"/>
        <w:jc w:val="left"/>
        <w:rPr>
          <w:rFonts w:cstheme="minorHAnsi"/>
        </w:rPr>
      </w:pPr>
      <w:r w:rsidRPr="00D53C25">
        <w:rPr>
          <w:rFonts w:cstheme="minorHAnsi"/>
        </w:rPr>
        <w:t xml:space="preserve">2583 </w:t>
      </w:r>
      <w:r w:rsidRPr="00D53C25">
        <w:rPr>
          <w:rFonts w:cstheme="minorHAnsi"/>
        </w:rPr>
        <w:tab/>
      </w:r>
      <w:r w:rsidRPr="00D53C25">
        <w:rPr>
          <w:rFonts w:cstheme="minorHAnsi"/>
          <w:b/>
        </w:rPr>
        <w:t>Systems Application Development</w:t>
      </w:r>
      <w:r w:rsidR="0018273B" w:rsidRPr="00D53C25">
        <w:rPr>
          <w:rFonts w:cstheme="minorHAnsi"/>
        </w:rPr>
        <w:t xml:space="preserve">. </w:t>
      </w:r>
      <w:r w:rsidRPr="00D53C25">
        <w:rPr>
          <w:rFonts w:cstheme="minorHAnsi"/>
        </w:rPr>
        <w:t>Activities concerned with the preparation of a logical sequence of operations to be performed, either manually or electronically, in solving problems or processing data</w:t>
      </w:r>
      <w:r w:rsidR="0018273B" w:rsidRPr="00D53C25">
        <w:rPr>
          <w:rFonts w:cstheme="minorHAnsi"/>
        </w:rPr>
        <w:t xml:space="preserve">. </w:t>
      </w:r>
      <w:r w:rsidRPr="00D53C25">
        <w:rPr>
          <w:rFonts w:cstheme="minorHAnsi"/>
        </w:rPr>
        <w:t xml:space="preserve">These activities also involve preparing coded instructions and data for such sequences. </w:t>
      </w:r>
    </w:p>
    <w:p w14:paraId="27D47556" w14:textId="589AB7AB" w:rsidR="003C4FA3" w:rsidRPr="00D53C25" w:rsidRDefault="008B2C9F" w:rsidP="00685F44">
      <w:pPr>
        <w:spacing w:after="120" w:line="240" w:lineRule="auto"/>
        <w:ind w:left="2160" w:hanging="720"/>
        <w:jc w:val="left"/>
        <w:rPr>
          <w:rFonts w:cstheme="minorHAnsi"/>
          <w:b/>
          <w:i/>
        </w:rPr>
      </w:pPr>
      <w:r w:rsidRPr="00D53C25">
        <w:rPr>
          <w:rFonts w:cstheme="minorHAnsi"/>
        </w:rPr>
        <w:t xml:space="preserve">2584 </w:t>
      </w:r>
      <w:r w:rsidRPr="00D53C25">
        <w:rPr>
          <w:rFonts w:cstheme="minorHAnsi"/>
        </w:rPr>
        <w:tab/>
      </w:r>
      <w:r w:rsidRPr="00D53C25">
        <w:rPr>
          <w:rFonts w:cstheme="minorHAnsi"/>
          <w:b/>
        </w:rPr>
        <w:t>Systems Operations</w:t>
      </w:r>
      <w:r w:rsidR="0018273B" w:rsidRPr="00D53C25">
        <w:rPr>
          <w:rFonts w:cstheme="minorHAnsi"/>
        </w:rPr>
        <w:t xml:space="preserve">. </w:t>
      </w:r>
      <w:r w:rsidRPr="00D53C25">
        <w:rPr>
          <w:rFonts w:cstheme="minorHAnsi"/>
        </w:rPr>
        <w:t>Activities concerned with scheduling, maintaining, and producing data</w:t>
      </w:r>
      <w:r w:rsidR="0018273B" w:rsidRPr="00D53C25">
        <w:rPr>
          <w:rFonts w:cstheme="minorHAnsi"/>
        </w:rPr>
        <w:t xml:space="preserve">. </w:t>
      </w:r>
      <w:r w:rsidRPr="00D53C25">
        <w:rPr>
          <w:rFonts w:cstheme="minorHAnsi"/>
        </w:rPr>
        <w:t>These activities include operating business machines, data preparation devices, and data-processing machines.</w:t>
      </w:r>
    </w:p>
    <w:p w14:paraId="1CA62356" w14:textId="77777777" w:rsidR="00B86A59" w:rsidRPr="00D53C25" w:rsidRDefault="00B86A59" w:rsidP="00B86A59">
      <w:pPr>
        <w:spacing w:after="120" w:line="240" w:lineRule="auto"/>
        <w:ind w:left="2160" w:hanging="720"/>
        <w:jc w:val="left"/>
        <w:rPr>
          <w:rFonts w:cstheme="minorHAnsi"/>
        </w:rPr>
      </w:pPr>
      <w:r w:rsidRPr="00D53C25">
        <w:rPr>
          <w:rFonts w:cstheme="minorHAnsi"/>
        </w:rPr>
        <w:t>2585</w:t>
      </w:r>
      <w:r w:rsidRPr="00D53C25">
        <w:rPr>
          <w:rFonts w:cstheme="minorHAnsi"/>
        </w:rPr>
        <w:tab/>
      </w:r>
      <w:r w:rsidRPr="00D53C25">
        <w:rPr>
          <w:rFonts w:cstheme="minorHAnsi"/>
          <w:b/>
        </w:rPr>
        <w:t>Network Support Services.</w:t>
      </w:r>
    </w:p>
    <w:p w14:paraId="2CA64B79" w14:textId="77777777" w:rsidR="00B86A59" w:rsidRPr="00D53C25" w:rsidRDefault="00B86A59" w:rsidP="00B86A59">
      <w:pPr>
        <w:spacing w:after="120" w:line="240" w:lineRule="auto"/>
        <w:ind w:left="720" w:firstLine="720"/>
        <w:jc w:val="left"/>
        <w:rPr>
          <w:rFonts w:cstheme="minorHAnsi"/>
        </w:rPr>
      </w:pPr>
      <w:r w:rsidRPr="00D53C25">
        <w:rPr>
          <w:rFonts w:cstheme="minorHAnsi"/>
        </w:rPr>
        <w:t>2586</w:t>
      </w:r>
      <w:r w:rsidRPr="00D53C25">
        <w:rPr>
          <w:rFonts w:cstheme="minorHAnsi"/>
        </w:rPr>
        <w:tab/>
      </w:r>
      <w:r w:rsidRPr="00D53C25">
        <w:rPr>
          <w:rFonts w:cstheme="minorHAnsi"/>
          <w:b/>
        </w:rPr>
        <w:t>Hardware Maintenance and Support Services.</w:t>
      </w:r>
    </w:p>
    <w:p w14:paraId="02AA2166" w14:textId="5E7774D6" w:rsidR="003C4FA3" w:rsidRDefault="00B86A59" w:rsidP="00CE619D">
      <w:pPr>
        <w:spacing w:after="120" w:line="240" w:lineRule="auto"/>
        <w:ind w:left="720" w:firstLine="720"/>
        <w:jc w:val="left"/>
        <w:rPr>
          <w:rFonts w:cstheme="minorHAnsi"/>
          <w:b/>
        </w:rPr>
      </w:pPr>
      <w:r w:rsidRPr="00D53C25">
        <w:rPr>
          <w:rFonts w:cstheme="minorHAnsi"/>
        </w:rPr>
        <w:t>2587</w:t>
      </w:r>
      <w:r w:rsidRPr="00D53C25">
        <w:rPr>
          <w:rFonts w:cstheme="minorHAnsi"/>
        </w:rPr>
        <w:tab/>
      </w:r>
      <w:r w:rsidRPr="00D53C25">
        <w:rPr>
          <w:rFonts w:cstheme="minorHAnsi"/>
          <w:b/>
        </w:rPr>
        <w:t>Professional Development Costs for Administrative Technology Personnel.</w:t>
      </w:r>
    </w:p>
    <w:p w14:paraId="53D0019F" w14:textId="74177094" w:rsidR="003C4FA3" w:rsidRPr="00D53C25" w:rsidRDefault="00FB2060" w:rsidP="008479E3">
      <w:pPr>
        <w:spacing w:after="120" w:line="240" w:lineRule="auto"/>
        <w:ind w:left="720" w:firstLine="0"/>
        <w:jc w:val="left"/>
        <w:rPr>
          <w:rFonts w:cstheme="minorHAnsi"/>
        </w:rPr>
      </w:pPr>
      <w:r w:rsidRPr="00D53C25">
        <w:rPr>
          <w:rFonts w:cstheme="minorHAnsi"/>
          <w:b/>
          <w:u w:val="single"/>
        </w:rPr>
        <w:t xml:space="preserve">2600 </w:t>
      </w:r>
      <w:r w:rsidR="00707BF1" w:rsidRPr="00D53C25">
        <w:rPr>
          <w:rFonts w:cstheme="minorHAnsi"/>
          <w:b/>
          <w:u w:val="single"/>
        </w:rPr>
        <w:tab/>
      </w:r>
      <w:r w:rsidRPr="00D53C25">
        <w:rPr>
          <w:rFonts w:cstheme="minorHAnsi"/>
          <w:b/>
          <w:u w:val="single"/>
        </w:rPr>
        <w:t>Operation and Maintenance of Plant Services</w:t>
      </w:r>
      <w:r w:rsidR="0018273B" w:rsidRPr="00D53C25">
        <w:rPr>
          <w:rFonts w:cstheme="minorHAnsi"/>
          <w:b/>
        </w:rPr>
        <w:t>.</w:t>
      </w:r>
      <w:r w:rsidR="0018273B" w:rsidRPr="00D53C25">
        <w:rPr>
          <w:rFonts w:cstheme="minorHAnsi"/>
        </w:rPr>
        <w:t xml:space="preserve"> </w:t>
      </w:r>
      <w:r w:rsidR="00B86A59" w:rsidRPr="00D53C25">
        <w:rPr>
          <w:rFonts w:cstheme="minorHAnsi"/>
        </w:rPr>
        <w:t xml:space="preserve">Activities concerned with keeping the physical plant open, comfortable, and safe for use and with keeping the grounds, buildings, and equipment in effective working condition and state of repair. These include the activities of maintaining safety in buildings, on the grounds, and </w:t>
      </w:r>
      <w:r w:rsidR="00C71400" w:rsidRPr="00D53C25">
        <w:rPr>
          <w:rFonts w:cstheme="minorHAnsi"/>
        </w:rPr>
        <w:t>near</w:t>
      </w:r>
      <w:r w:rsidR="00B86A59" w:rsidRPr="00D53C25">
        <w:rPr>
          <w:rFonts w:cstheme="minorHAnsi"/>
        </w:rPr>
        <w:t xml:space="preserve"> schools. In-service training related to operations and maintenance, including safety and security, should be reported </w:t>
      </w:r>
      <w:r w:rsidR="00066645">
        <w:rPr>
          <w:rFonts w:cstheme="minorHAnsi"/>
        </w:rPr>
        <w:t>in</w:t>
      </w:r>
      <w:r w:rsidR="00B86A59" w:rsidRPr="00D53C25">
        <w:rPr>
          <w:rFonts w:cstheme="minorHAnsi"/>
        </w:rPr>
        <w:t xml:space="preserve"> 2570 Personnel Services.</w:t>
      </w:r>
    </w:p>
    <w:p w14:paraId="6DDB1A1C" w14:textId="102DDFE5" w:rsidR="003C4FA3" w:rsidRPr="00D53C25" w:rsidRDefault="00FB2060" w:rsidP="00F9028C">
      <w:pPr>
        <w:spacing w:after="120" w:line="240" w:lineRule="auto"/>
        <w:ind w:left="1440" w:hanging="720"/>
        <w:jc w:val="left"/>
        <w:rPr>
          <w:rFonts w:cstheme="minorHAnsi"/>
        </w:rPr>
      </w:pPr>
      <w:r w:rsidRPr="00D53C25">
        <w:rPr>
          <w:rFonts w:cstheme="minorHAnsi"/>
        </w:rPr>
        <w:t xml:space="preserve">2610 </w:t>
      </w:r>
      <w:r w:rsidR="00B803D9" w:rsidRPr="00D53C25">
        <w:rPr>
          <w:rFonts w:cstheme="minorHAnsi"/>
        </w:rPr>
        <w:tab/>
      </w:r>
      <w:r w:rsidRPr="00D53C25">
        <w:rPr>
          <w:rFonts w:cstheme="minorHAnsi"/>
          <w:b/>
        </w:rPr>
        <w:t>Supervision of Operation and Maintenance of Plant Services</w:t>
      </w:r>
      <w:r w:rsidR="0018273B" w:rsidRPr="00D53C25">
        <w:rPr>
          <w:rFonts w:cstheme="minorHAnsi"/>
          <w:b/>
        </w:rPr>
        <w:t>.</w:t>
      </w:r>
      <w:r w:rsidR="0018273B" w:rsidRPr="00D53C25">
        <w:rPr>
          <w:rFonts w:cstheme="minorHAnsi"/>
        </w:rPr>
        <w:t xml:space="preserve"> </w:t>
      </w:r>
      <w:r w:rsidRPr="00D53C25">
        <w:rPr>
          <w:rFonts w:cstheme="minorHAnsi"/>
        </w:rPr>
        <w:t xml:space="preserve">The activities of directing, </w:t>
      </w:r>
      <w:r w:rsidR="00015962" w:rsidRPr="00D53C25">
        <w:rPr>
          <w:rFonts w:cstheme="minorHAnsi"/>
        </w:rPr>
        <w:t>managing,</w:t>
      </w:r>
      <w:r w:rsidRPr="00D53C25">
        <w:rPr>
          <w:rFonts w:cstheme="minorHAnsi"/>
        </w:rPr>
        <w:t xml:space="preserve"> and supervising the operation and maintenance of school plant facilities. </w:t>
      </w:r>
    </w:p>
    <w:p w14:paraId="0985A3DA" w14:textId="09194EC5" w:rsidR="003C4FA3" w:rsidRPr="00D53C25" w:rsidRDefault="00FB2060" w:rsidP="00F9028C">
      <w:pPr>
        <w:spacing w:after="120" w:line="240" w:lineRule="auto"/>
        <w:ind w:left="1440" w:hanging="720"/>
        <w:jc w:val="left"/>
        <w:rPr>
          <w:rFonts w:cstheme="minorHAnsi"/>
        </w:rPr>
      </w:pPr>
      <w:r w:rsidRPr="00D53C25">
        <w:rPr>
          <w:rFonts w:cstheme="minorHAnsi"/>
        </w:rPr>
        <w:t xml:space="preserve">2620 </w:t>
      </w:r>
      <w:r w:rsidR="00B803D9" w:rsidRPr="00D53C25">
        <w:rPr>
          <w:rFonts w:cstheme="minorHAnsi"/>
        </w:rPr>
        <w:tab/>
      </w:r>
      <w:r w:rsidRPr="00D53C25">
        <w:rPr>
          <w:rFonts w:cstheme="minorHAnsi"/>
          <w:b/>
        </w:rPr>
        <w:t>Operation of Buildings Services</w:t>
      </w:r>
      <w:r w:rsidR="0018273B" w:rsidRPr="00D53C25">
        <w:rPr>
          <w:rFonts w:cstheme="minorHAnsi"/>
          <w:b/>
        </w:rPr>
        <w:t>.</w:t>
      </w:r>
      <w:r w:rsidR="0018273B" w:rsidRPr="00D53C25">
        <w:rPr>
          <w:rFonts w:cstheme="minorHAnsi"/>
        </w:rPr>
        <w:t xml:space="preserve"> </w:t>
      </w:r>
      <w:r w:rsidR="00B86A59" w:rsidRPr="00D53C25">
        <w:rPr>
          <w:rFonts w:cstheme="minorHAnsi"/>
        </w:rPr>
        <w:t>Activities concerned with keeping the physical plant clean and ready for daily use. Th</w:t>
      </w:r>
      <w:r w:rsidR="00B4257A">
        <w:rPr>
          <w:rFonts w:cstheme="minorHAnsi"/>
        </w:rPr>
        <w:t>is</w:t>
      </w:r>
      <w:r w:rsidR="00B86A59" w:rsidRPr="00D53C25">
        <w:rPr>
          <w:rFonts w:cstheme="minorHAnsi"/>
        </w:rPr>
        <w:t xml:space="preserve"> include</w:t>
      </w:r>
      <w:r w:rsidR="00B4257A">
        <w:rPr>
          <w:rFonts w:cstheme="minorHAnsi"/>
        </w:rPr>
        <w:t>s</w:t>
      </w:r>
      <w:r w:rsidR="00B86A59" w:rsidRPr="00D53C25">
        <w:rPr>
          <w:rFonts w:cstheme="minorHAnsi"/>
        </w:rPr>
        <w:t xml:space="preserve"> operating lighting and heating, ventilating, and air conditioning (HVAC) systems and doing minor repairs</w:t>
      </w:r>
      <w:r w:rsidR="00B4257A">
        <w:rPr>
          <w:rFonts w:cstheme="minorHAnsi"/>
        </w:rPr>
        <w:t xml:space="preserve">, and </w:t>
      </w:r>
      <w:r w:rsidR="00B86A59" w:rsidRPr="00D53C25">
        <w:rPr>
          <w:rFonts w:cstheme="minorHAnsi"/>
        </w:rPr>
        <w:t>the costs of building rental and property insurance.</w:t>
      </w:r>
    </w:p>
    <w:p w14:paraId="66EBA973" w14:textId="762292D1" w:rsidR="003C4FA3" w:rsidRPr="00D53C25" w:rsidRDefault="00FB2060" w:rsidP="00F9028C">
      <w:pPr>
        <w:spacing w:after="120" w:line="240" w:lineRule="auto"/>
        <w:ind w:left="1440" w:hanging="720"/>
        <w:jc w:val="left"/>
        <w:rPr>
          <w:rFonts w:cstheme="minorHAnsi"/>
        </w:rPr>
      </w:pPr>
      <w:r w:rsidRPr="00D53C25">
        <w:rPr>
          <w:rFonts w:cstheme="minorHAnsi"/>
        </w:rPr>
        <w:t xml:space="preserve">2630 </w:t>
      </w:r>
      <w:r w:rsidR="00B803D9" w:rsidRPr="00D53C25">
        <w:rPr>
          <w:rFonts w:cstheme="minorHAnsi"/>
        </w:rPr>
        <w:tab/>
      </w:r>
      <w:r w:rsidRPr="00D53C25">
        <w:rPr>
          <w:rFonts w:cstheme="minorHAnsi"/>
          <w:b/>
        </w:rPr>
        <w:t>Care and Upkeep of Grounds Services</w:t>
      </w:r>
      <w:r w:rsidR="0018273B" w:rsidRPr="00D53C25">
        <w:rPr>
          <w:rFonts w:cstheme="minorHAnsi"/>
          <w:b/>
        </w:rPr>
        <w:t>.</w:t>
      </w:r>
      <w:r w:rsidR="0018273B" w:rsidRPr="00D53C25">
        <w:rPr>
          <w:rFonts w:cstheme="minorHAnsi"/>
        </w:rPr>
        <w:t xml:space="preserve"> </w:t>
      </w:r>
      <w:r w:rsidR="00B86A59" w:rsidRPr="00D53C25">
        <w:rPr>
          <w:rFonts w:cstheme="minorHAnsi"/>
        </w:rPr>
        <w:t>Activities involved in maintaining and improving the land (not the buildings). Th</w:t>
      </w:r>
      <w:r w:rsidR="00B4257A">
        <w:rPr>
          <w:rFonts w:cstheme="minorHAnsi"/>
        </w:rPr>
        <w:t xml:space="preserve">is </w:t>
      </w:r>
      <w:r w:rsidR="00B86A59" w:rsidRPr="00D53C25">
        <w:rPr>
          <w:rFonts w:cstheme="minorHAnsi"/>
        </w:rPr>
        <w:t>include</w:t>
      </w:r>
      <w:r w:rsidR="00B4257A">
        <w:rPr>
          <w:rFonts w:cstheme="minorHAnsi"/>
        </w:rPr>
        <w:t>s</w:t>
      </w:r>
      <w:r w:rsidR="00B86A59" w:rsidRPr="00D53C25">
        <w:rPr>
          <w:rFonts w:cstheme="minorHAnsi"/>
        </w:rPr>
        <w:t xml:space="preserve"> snow removal, landscaping, and grounds maintenance.</w:t>
      </w:r>
    </w:p>
    <w:p w14:paraId="79D09703" w14:textId="7BC4AD00" w:rsidR="003C4FA3" w:rsidRPr="00D53C25" w:rsidRDefault="00FB2060" w:rsidP="00F9028C">
      <w:pPr>
        <w:spacing w:after="120" w:line="240" w:lineRule="auto"/>
        <w:ind w:left="1440" w:hanging="720"/>
        <w:jc w:val="left"/>
        <w:rPr>
          <w:rFonts w:cstheme="minorHAnsi"/>
        </w:rPr>
      </w:pPr>
      <w:r w:rsidRPr="00D53C25">
        <w:rPr>
          <w:rFonts w:cstheme="minorHAnsi"/>
        </w:rPr>
        <w:t xml:space="preserve">2640 </w:t>
      </w:r>
      <w:r w:rsidR="00B803D9" w:rsidRPr="00D53C25">
        <w:rPr>
          <w:rFonts w:cstheme="minorHAnsi"/>
        </w:rPr>
        <w:tab/>
      </w:r>
      <w:r w:rsidRPr="00D53C25">
        <w:rPr>
          <w:rFonts w:cstheme="minorHAnsi"/>
          <w:b/>
        </w:rPr>
        <w:t>Care and Upkeep of Equipment Services</w:t>
      </w:r>
      <w:r w:rsidR="0018273B" w:rsidRPr="00D53C25">
        <w:rPr>
          <w:rFonts w:cstheme="minorHAnsi"/>
          <w:b/>
        </w:rPr>
        <w:t>.</w:t>
      </w:r>
      <w:r w:rsidR="0018273B" w:rsidRPr="00D53C25">
        <w:rPr>
          <w:rFonts w:cstheme="minorHAnsi"/>
        </w:rPr>
        <w:t xml:space="preserve"> </w:t>
      </w:r>
      <w:r w:rsidR="00B86A59" w:rsidRPr="00D53C25">
        <w:rPr>
          <w:rFonts w:cstheme="minorHAnsi"/>
        </w:rPr>
        <w:t>Activities involved in maintaining equipment owned or used by the school district. Th</w:t>
      </w:r>
      <w:r w:rsidR="00B4257A">
        <w:rPr>
          <w:rFonts w:cstheme="minorHAnsi"/>
        </w:rPr>
        <w:t>is</w:t>
      </w:r>
      <w:r w:rsidR="00B86A59" w:rsidRPr="00D53C25">
        <w:rPr>
          <w:rFonts w:cstheme="minorHAnsi"/>
        </w:rPr>
        <w:t xml:space="preserve"> include</w:t>
      </w:r>
      <w:r w:rsidR="00B4257A">
        <w:rPr>
          <w:rFonts w:cstheme="minorHAnsi"/>
        </w:rPr>
        <w:t>s</w:t>
      </w:r>
      <w:r w:rsidR="00B86A59" w:rsidRPr="00D53C25">
        <w:rPr>
          <w:rFonts w:cstheme="minorHAnsi"/>
        </w:rPr>
        <w:t xml:space="preserve"> activities </w:t>
      </w:r>
      <w:r w:rsidR="00B4257A">
        <w:rPr>
          <w:rFonts w:cstheme="minorHAnsi"/>
        </w:rPr>
        <w:t xml:space="preserve">such </w:t>
      </w:r>
      <w:r w:rsidR="00B86A59" w:rsidRPr="00D53C25">
        <w:rPr>
          <w:rFonts w:cstheme="minorHAnsi"/>
        </w:rPr>
        <w:t>as servicing and repairing furniture, machines, and movable equipment.</w:t>
      </w:r>
    </w:p>
    <w:p w14:paraId="523E400E" w14:textId="3357999A" w:rsidR="003C4FA3" w:rsidRPr="00D53C25" w:rsidRDefault="00FB2060" w:rsidP="00F9028C">
      <w:pPr>
        <w:spacing w:after="120" w:line="240" w:lineRule="auto"/>
        <w:ind w:left="1440" w:hanging="720"/>
        <w:jc w:val="left"/>
        <w:rPr>
          <w:rFonts w:cstheme="minorHAnsi"/>
        </w:rPr>
      </w:pPr>
      <w:r w:rsidRPr="00D53C25">
        <w:rPr>
          <w:rFonts w:cstheme="minorHAnsi"/>
        </w:rPr>
        <w:t xml:space="preserve">2650 </w:t>
      </w:r>
      <w:r w:rsidR="00B803D9" w:rsidRPr="00D53C25">
        <w:rPr>
          <w:rFonts w:cstheme="minorHAnsi"/>
        </w:rPr>
        <w:tab/>
      </w:r>
      <w:r w:rsidRPr="00D53C25">
        <w:rPr>
          <w:rFonts w:cstheme="minorHAnsi"/>
          <w:b/>
        </w:rPr>
        <w:t xml:space="preserve">Vehicle Operation and Maintenance Services </w:t>
      </w:r>
      <w:r w:rsidRPr="004B30D5">
        <w:rPr>
          <w:rFonts w:cstheme="minorHAnsi"/>
          <w:bCs/>
        </w:rPr>
        <w:t>(other than student transportation vehicles)</w:t>
      </w:r>
      <w:r w:rsidR="0018273B" w:rsidRPr="004B30D5">
        <w:rPr>
          <w:rFonts w:cstheme="minorHAnsi"/>
          <w:bCs/>
        </w:rPr>
        <w:t>.</w:t>
      </w:r>
      <w:r w:rsidR="0018273B" w:rsidRPr="00D53C25">
        <w:rPr>
          <w:rFonts w:cstheme="minorHAnsi"/>
        </w:rPr>
        <w:t xml:space="preserve"> </w:t>
      </w:r>
      <w:r w:rsidR="00B86A59" w:rsidRPr="00D53C25">
        <w:rPr>
          <w:rFonts w:cstheme="minorHAnsi"/>
        </w:rPr>
        <w:t>Activities involved in maintaining general-purpose vehicles such as trucks, tractors, graders, and staff vehicles. Th</w:t>
      </w:r>
      <w:r w:rsidR="00B4257A">
        <w:rPr>
          <w:rFonts w:cstheme="minorHAnsi"/>
        </w:rPr>
        <w:t>is</w:t>
      </w:r>
      <w:r w:rsidR="00B86A59" w:rsidRPr="00D53C25">
        <w:rPr>
          <w:rFonts w:cstheme="minorHAnsi"/>
        </w:rPr>
        <w:t xml:space="preserve"> include</w:t>
      </w:r>
      <w:r w:rsidR="00B4257A">
        <w:rPr>
          <w:rFonts w:cstheme="minorHAnsi"/>
        </w:rPr>
        <w:t>s</w:t>
      </w:r>
      <w:r w:rsidR="00B86A59" w:rsidRPr="00D53C25">
        <w:rPr>
          <w:rFonts w:cstheme="minorHAnsi"/>
        </w:rPr>
        <w:t xml:space="preserve"> activities</w:t>
      </w:r>
      <w:r w:rsidR="00B4257A">
        <w:rPr>
          <w:rFonts w:cstheme="minorHAnsi"/>
        </w:rPr>
        <w:t xml:space="preserve"> such</w:t>
      </w:r>
      <w:r w:rsidR="00B86A59" w:rsidRPr="00D53C25">
        <w:rPr>
          <w:rFonts w:cstheme="minorHAnsi"/>
        </w:rPr>
        <w:t xml:space="preserve"> as repairing vehicles</w:t>
      </w:r>
      <w:r w:rsidR="004B30D5">
        <w:rPr>
          <w:rFonts w:cstheme="minorHAnsi"/>
        </w:rPr>
        <w:t>,</w:t>
      </w:r>
      <w:r w:rsidR="00B86A59" w:rsidRPr="00D53C25">
        <w:rPr>
          <w:rFonts w:cstheme="minorHAnsi"/>
        </w:rPr>
        <w:t xml:space="preserve"> replacing vehicle parts</w:t>
      </w:r>
      <w:r w:rsidR="004B30D5">
        <w:rPr>
          <w:rFonts w:cstheme="minorHAnsi"/>
        </w:rPr>
        <w:t>,</w:t>
      </w:r>
      <w:r w:rsidR="00B86A59" w:rsidRPr="00D53C25">
        <w:rPr>
          <w:rFonts w:cstheme="minorHAnsi"/>
        </w:rPr>
        <w:t xml:space="preserve"> and cleaning, painting, greasing, fueling, and inspecting vehicles for safety (e.</w:t>
      </w:r>
      <w:r w:rsidR="004B30D5">
        <w:rPr>
          <w:rFonts w:cstheme="minorHAnsi"/>
        </w:rPr>
        <w:t>g.</w:t>
      </w:r>
      <w:r w:rsidR="00B86A59" w:rsidRPr="00D53C25">
        <w:rPr>
          <w:rFonts w:cstheme="minorHAnsi"/>
        </w:rPr>
        <w:t xml:space="preserve">, preventive maintenance). Expenditures for driver’s education programs should be coded to 1000 </w:t>
      </w:r>
      <w:r w:rsidR="004B30D5">
        <w:rPr>
          <w:rFonts w:cstheme="minorHAnsi"/>
        </w:rPr>
        <w:t>I</w:t>
      </w:r>
      <w:r w:rsidR="00B86A59" w:rsidRPr="00D53C25">
        <w:rPr>
          <w:rFonts w:cstheme="minorHAnsi"/>
        </w:rPr>
        <w:t xml:space="preserve">nstruction. </w:t>
      </w:r>
    </w:p>
    <w:p w14:paraId="392C3D91" w14:textId="6B2FEF1A" w:rsidR="00862336" w:rsidRPr="00D53C25" w:rsidRDefault="00FB2060" w:rsidP="00F9028C">
      <w:pPr>
        <w:spacing w:after="120" w:line="240" w:lineRule="auto"/>
        <w:ind w:left="1440" w:hanging="720"/>
        <w:jc w:val="left"/>
        <w:rPr>
          <w:rFonts w:cstheme="minorHAnsi"/>
        </w:rPr>
      </w:pPr>
      <w:r w:rsidRPr="00D53C25">
        <w:rPr>
          <w:rFonts w:cstheme="minorHAnsi"/>
        </w:rPr>
        <w:t xml:space="preserve">2660 </w:t>
      </w:r>
      <w:r w:rsidR="00B803D9" w:rsidRPr="00D53C25">
        <w:rPr>
          <w:rFonts w:cstheme="minorHAnsi"/>
        </w:rPr>
        <w:tab/>
      </w:r>
      <w:r w:rsidRPr="00D53C25">
        <w:rPr>
          <w:rFonts w:cstheme="minorHAnsi"/>
          <w:b/>
        </w:rPr>
        <w:t>Security Services</w:t>
      </w:r>
      <w:r w:rsidR="0018273B" w:rsidRPr="00D53C25">
        <w:rPr>
          <w:rFonts w:cstheme="minorHAnsi"/>
          <w:b/>
        </w:rPr>
        <w:t>.</w:t>
      </w:r>
      <w:r w:rsidR="0018273B" w:rsidRPr="00D53C25">
        <w:rPr>
          <w:rFonts w:cstheme="minorHAnsi"/>
        </w:rPr>
        <w:t xml:space="preserve"> </w:t>
      </w:r>
      <w:r w:rsidR="00B86A59" w:rsidRPr="00D53C25">
        <w:rPr>
          <w:rFonts w:cstheme="minorHAnsi"/>
        </w:rPr>
        <w:t>Activities concerned with maintaining a secure environment for students and staff, whether they are in transit to or from school, on a campus or in an administrative facility, or participating in school-sponsored events. Th</w:t>
      </w:r>
      <w:r w:rsidR="00B4257A">
        <w:rPr>
          <w:rFonts w:cstheme="minorHAnsi"/>
        </w:rPr>
        <w:t>is</w:t>
      </w:r>
      <w:r w:rsidR="00B86A59" w:rsidRPr="00D53C25">
        <w:rPr>
          <w:rFonts w:cstheme="minorHAnsi"/>
        </w:rPr>
        <w:t xml:space="preserve"> include</w:t>
      </w:r>
      <w:r w:rsidR="00B4257A">
        <w:rPr>
          <w:rFonts w:cstheme="minorHAnsi"/>
        </w:rPr>
        <w:t>s</w:t>
      </w:r>
      <w:r w:rsidR="00B86A59" w:rsidRPr="00D53C25">
        <w:rPr>
          <w:rFonts w:cstheme="minorHAnsi"/>
        </w:rPr>
        <w:t xml:space="preserve"> costs associated with security plan development and implementation, installation of security monitoring devices (e.g., cameras, metal detectors), security personnel (e.g., campus police, security guards), purchase of security vehicles and communication equipment, and related costs.</w:t>
      </w:r>
    </w:p>
    <w:p w14:paraId="7142AD67" w14:textId="10C6F625" w:rsidR="003C4FA3" w:rsidRDefault="00B86A59" w:rsidP="00CE619D">
      <w:pPr>
        <w:spacing w:after="120" w:line="240" w:lineRule="auto"/>
        <w:ind w:left="1440" w:hanging="720"/>
        <w:jc w:val="left"/>
        <w:rPr>
          <w:rFonts w:cstheme="minorHAnsi"/>
          <w:spacing w:val="-1"/>
        </w:rPr>
      </w:pPr>
      <w:r w:rsidRPr="00D53C25">
        <w:rPr>
          <w:rFonts w:cstheme="minorHAnsi"/>
          <w:spacing w:val="-3"/>
        </w:rPr>
        <w:lastRenderedPageBreak/>
        <w:t>2670</w:t>
      </w:r>
      <w:r w:rsidRPr="00D53C25">
        <w:rPr>
          <w:rFonts w:cstheme="minorHAnsi"/>
          <w:spacing w:val="-3"/>
        </w:rPr>
        <w:tab/>
      </w:r>
      <w:r w:rsidRPr="00D53C25">
        <w:rPr>
          <w:rFonts w:cstheme="minorHAnsi"/>
          <w:b/>
          <w:bCs/>
          <w:spacing w:val="-3"/>
        </w:rPr>
        <w:t>Safety.</w:t>
      </w:r>
      <w:r w:rsidRPr="00D53C25">
        <w:rPr>
          <w:rFonts w:cstheme="minorHAnsi"/>
          <w:b/>
          <w:bCs/>
          <w:spacing w:val="-5"/>
        </w:rPr>
        <w:t xml:space="preserve"> </w:t>
      </w:r>
      <w:r w:rsidRPr="00D53C25">
        <w:rPr>
          <w:rFonts w:cstheme="minorHAnsi"/>
          <w:spacing w:val="-3"/>
        </w:rPr>
        <w:t>Activities</w:t>
      </w:r>
      <w:r w:rsidRPr="00D53C25">
        <w:rPr>
          <w:rFonts w:cstheme="minorHAnsi"/>
          <w:spacing w:val="-5"/>
        </w:rPr>
        <w:t xml:space="preserve"> </w:t>
      </w:r>
      <w:r w:rsidRPr="00D53C25">
        <w:rPr>
          <w:rFonts w:cstheme="minorHAnsi"/>
          <w:spacing w:val="-4"/>
        </w:rPr>
        <w:t>concerned</w:t>
      </w:r>
      <w:r w:rsidRPr="00D53C25">
        <w:rPr>
          <w:rFonts w:cstheme="minorHAnsi"/>
          <w:spacing w:val="-3"/>
        </w:rPr>
        <w:t xml:space="preserve"> </w:t>
      </w:r>
      <w:r w:rsidRPr="00D53C25">
        <w:rPr>
          <w:rFonts w:cstheme="minorHAnsi"/>
          <w:spacing w:val="-1"/>
        </w:rPr>
        <w:t>with</w:t>
      </w:r>
      <w:r w:rsidRPr="00D53C25">
        <w:rPr>
          <w:rFonts w:cstheme="minorHAnsi"/>
        </w:rPr>
        <w:t xml:space="preserve"> </w:t>
      </w:r>
      <w:r w:rsidRPr="00D53C25">
        <w:rPr>
          <w:rFonts w:cstheme="minorHAnsi"/>
          <w:spacing w:val="-1"/>
        </w:rPr>
        <w:t>maintaining</w:t>
      </w:r>
      <w:r w:rsidRPr="00D53C25">
        <w:rPr>
          <w:rFonts w:cstheme="minorHAnsi"/>
          <w:spacing w:val="-3"/>
        </w:rPr>
        <w:t xml:space="preserve"> </w:t>
      </w:r>
      <w:r w:rsidRPr="00D53C25">
        <w:rPr>
          <w:rFonts w:cstheme="minorHAnsi"/>
        </w:rPr>
        <w:t>a</w:t>
      </w:r>
      <w:r w:rsidRPr="00D53C25">
        <w:rPr>
          <w:rFonts w:cstheme="minorHAnsi"/>
          <w:spacing w:val="-1"/>
        </w:rPr>
        <w:t xml:space="preserve"> safe environment</w:t>
      </w:r>
      <w:r w:rsidRPr="00D53C25">
        <w:rPr>
          <w:rFonts w:cstheme="minorHAnsi"/>
        </w:rPr>
        <w:t xml:space="preserve"> </w:t>
      </w:r>
      <w:r w:rsidRPr="00D53C25">
        <w:rPr>
          <w:rFonts w:cstheme="minorHAnsi"/>
          <w:spacing w:val="-1"/>
        </w:rPr>
        <w:t>for students</w:t>
      </w:r>
      <w:r w:rsidRPr="00D53C25">
        <w:rPr>
          <w:rFonts w:cstheme="minorHAnsi"/>
        </w:rPr>
        <w:t xml:space="preserve"> </w:t>
      </w:r>
      <w:r w:rsidRPr="00D53C25">
        <w:rPr>
          <w:rFonts w:cstheme="minorHAnsi"/>
          <w:spacing w:val="-1"/>
        </w:rPr>
        <w:t>and</w:t>
      </w:r>
      <w:r w:rsidRPr="00D53C25">
        <w:rPr>
          <w:rFonts w:cstheme="minorHAnsi"/>
        </w:rPr>
        <w:t xml:space="preserve"> </w:t>
      </w:r>
      <w:r w:rsidRPr="00D53C25">
        <w:rPr>
          <w:rFonts w:cstheme="minorHAnsi"/>
          <w:spacing w:val="-1"/>
        </w:rPr>
        <w:t>staff,</w:t>
      </w:r>
      <w:r w:rsidRPr="00D53C25">
        <w:rPr>
          <w:rFonts w:cstheme="minorHAnsi"/>
          <w:spacing w:val="113"/>
        </w:rPr>
        <w:t xml:space="preserve"> </w:t>
      </w:r>
      <w:r w:rsidRPr="00D53C25">
        <w:rPr>
          <w:rFonts w:cstheme="minorHAnsi"/>
          <w:spacing w:val="-1"/>
        </w:rPr>
        <w:t>whether they</w:t>
      </w:r>
      <w:r w:rsidRPr="00D53C25">
        <w:rPr>
          <w:rFonts w:cstheme="minorHAnsi"/>
          <w:spacing w:val="-8"/>
        </w:rPr>
        <w:t xml:space="preserve"> </w:t>
      </w:r>
      <w:r w:rsidRPr="00D53C25">
        <w:rPr>
          <w:rFonts w:cstheme="minorHAnsi"/>
          <w:spacing w:val="-1"/>
        </w:rPr>
        <w:t xml:space="preserve">are </w:t>
      </w:r>
      <w:r w:rsidRPr="00D53C25">
        <w:rPr>
          <w:rFonts w:cstheme="minorHAnsi"/>
        </w:rPr>
        <w:t xml:space="preserve">in </w:t>
      </w:r>
      <w:r w:rsidRPr="00D53C25">
        <w:rPr>
          <w:rFonts w:cstheme="minorHAnsi"/>
          <w:spacing w:val="-1"/>
        </w:rPr>
        <w:t>transit</w:t>
      </w:r>
      <w:r w:rsidRPr="00D53C25">
        <w:rPr>
          <w:rFonts w:cstheme="minorHAnsi"/>
        </w:rPr>
        <w:t xml:space="preserve"> to or</w:t>
      </w:r>
      <w:r w:rsidRPr="00D53C25">
        <w:rPr>
          <w:rFonts w:cstheme="minorHAnsi"/>
          <w:spacing w:val="-1"/>
        </w:rPr>
        <w:t xml:space="preserve"> from</w:t>
      </w:r>
      <w:r w:rsidRPr="00D53C25">
        <w:rPr>
          <w:rFonts w:cstheme="minorHAnsi"/>
        </w:rPr>
        <w:t xml:space="preserve"> </w:t>
      </w:r>
      <w:r w:rsidRPr="00D53C25">
        <w:rPr>
          <w:rFonts w:cstheme="minorHAnsi"/>
          <w:spacing w:val="-1"/>
        </w:rPr>
        <w:t>school,</w:t>
      </w:r>
      <w:r w:rsidRPr="00D53C25">
        <w:rPr>
          <w:rFonts w:cstheme="minorHAnsi"/>
        </w:rPr>
        <w:t xml:space="preserve"> on a</w:t>
      </w:r>
      <w:r w:rsidRPr="00D53C25">
        <w:rPr>
          <w:rFonts w:cstheme="minorHAnsi"/>
          <w:spacing w:val="-1"/>
        </w:rPr>
        <w:t xml:space="preserve"> campus</w:t>
      </w:r>
      <w:r w:rsidRPr="00D53C25">
        <w:rPr>
          <w:rFonts w:cstheme="minorHAnsi"/>
        </w:rPr>
        <w:t xml:space="preserve"> or</w:t>
      </w:r>
      <w:r w:rsidRPr="00D53C25">
        <w:rPr>
          <w:rFonts w:cstheme="minorHAnsi"/>
          <w:spacing w:val="-1"/>
        </w:rPr>
        <w:t xml:space="preserve"> </w:t>
      </w:r>
      <w:r w:rsidRPr="00D53C25">
        <w:rPr>
          <w:rFonts w:cstheme="minorHAnsi"/>
        </w:rPr>
        <w:t xml:space="preserve">in </w:t>
      </w:r>
      <w:r w:rsidRPr="00D53C25">
        <w:rPr>
          <w:rFonts w:cstheme="minorHAnsi"/>
          <w:spacing w:val="-1"/>
        </w:rPr>
        <w:t>an</w:t>
      </w:r>
      <w:r w:rsidRPr="00D53C25">
        <w:rPr>
          <w:rFonts w:cstheme="minorHAnsi"/>
        </w:rPr>
        <w:t xml:space="preserve"> </w:t>
      </w:r>
      <w:r w:rsidRPr="00D53C25">
        <w:rPr>
          <w:rFonts w:cstheme="minorHAnsi"/>
          <w:spacing w:val="-1"/>
        </w:rPr>
        <w:t xml:space="preserve">administrative </w:t>
      </w:r>
      <w:r w:rsidRPr="00D53C25">
        <w:rPr>
          <w:rFonts w:cstheme="minorHAnsi"/>
          <w:spacing w:val="-2"/>
        </w:rPr>
        <w:t>facility,</w:t>
      </w:r>
      <w:r w:rsidRPr="00D53C25">
        <w:rPr>
          <w:rFonts w:cstheme="minorHAnsi"/>
          <w:spacing w:val="89"/>
        </w:rPr>
        <w:t xml:space="preserve"> </w:t>
      </w:r>
      <w:r w:rsidRPr="00D53C25">
        <w:rPr>
          <w:rFonts w:cstheme="minorHAnsi"/>
        </w:rPr>
        <w:t>or</w:t>
      </w:r>
      <w:r w:rsidRPr="00D53C25">
        <w:rPr>
          <w:rFonts w:cstheme="minorHAnsi"/>
          <w:spacing w:val="-1"/>
        </w:rPr>
        <w:t xml:space="preserve"> participating</w:t>
      </w:r>
      <w:r w:rsidRPr="00D53C25">
        <w:rPr>
          <w:rFonts w:cstheme="minorHAnsi"/>
          <w:spacing w:val="-3"/>
        </w:rPr>
        <w:t xml:space="preserve"> </w:t>
      </w:r>
      <w:r w:rsidRPr="00D53C25">
        <w:rPr>
          <w:rFonts w:cstheme="minorHAnsi"/>
        </w:rPr>
        <w:t xml:space="preserve">in </w:t>
      </w:r>
      <w:r w:rsidRPr="00D53C25">
        <w:rPr>
          <w:rFonts w:cstheme="minorHAnsi"/>
          <w:spacing w:val="-1"/>
        </w:rPr>
        <w:t>school-sponsored</w:t>
      </w:r>
      <w:r w:rsidRPr="00D53C25">
        <w:rPr>
          <w:rFonts w:cstheme="minorHAnsi"/>
        </w:rPr>
        <w:t xml:space="preserve"> </w:t>
      </w:r>
      <w:r w:rsidRPr="00D53C25">
        <w:rPr>
          <w:rFonts w:cstheme="minorHAnsi"/>
          <w:spacing w:val="-1"/>
        </w:rPr>
        <w:t>events.</w:t>
      </w:r>
      <w:r w:rsidRPr="00D53C25">
        <w:rPr>
          <w:rFonts w:cstheme="minorHAnsi"/>
        </w:rPr>
        <w:t xml:space="preserve"> </w:t>
      </w:r>
      <w:r w:rsidRPr="00D53C25">
        <w:rPr>
          <w:rFonts w:cstheme="minorHAnsi"/>
          <w:spacing w:val="-1"/>
        </w:rPr>
        <w:t>Th</w:t>
      </w:r>
      <w:r w:rsidR="00B4257A">
        <w:rPr>
          <w:rFonts w:cstheme="minorHAnsi"/>
          <w:spacing w:val="-1"/>
        </w:rPr>
        <w:t>is</w:t>
      </w:r>
      <w:r w:rsidRPr="00D53C25">
        <w:rPr>
          <w:rFonts w:cstheme="minorHAnsi"/>
          <w:spacing w:val="-1"/>
        </w:rPr>
        <w:t xml:space="preserve"> include</w:t>
      </w:r>
      <w:r w:rsidR="00B4257A">
        <w:rPr>
          <w:rFonts w:cstheme="minorHAnsi"/>
          <w:spacing w:val="-1"/>
        </w:rPr>
        <w:t>s</w:t>
      </w:r>
      <w:r w:rsidRPr="00D53C25">
        <w:rPr>
          <w:rFonts w:cstheme="minorHAnsi"/>
          <w:spacing w:val="-1"/>
        </w:rPr>
        <w:t xml:space="preserve"> costs</w:t>
      </w:r>
      <w:r w:rsidRPr="00D53C25">
        <w:rPr>
          <w:rFonts w:cstheme="minorHAnsi"/>
        </w:rPr>
        <w:t xml:space="preserve"> </w:t>
      </w:r>
      <w:r w:rsidRPr="00D53C25">
        <w:rPr>
          <w:rFonts w:cstheme="minorHAnsi"/>
          <w:spacing w:val="-1"/>
        </w:rPr>
        <w:t>associated</w:t>
      </w:r>
      <w:r w:rsidRPr="00D53C25">
        <w:rPr>
          <w:rFonts w:cstheme="minorHAnsi"/>
        </w:rPr>
        <w:t xml:space="preserve"> </w:t>
      </w:r>
      <w:r w:rsidRPr="00D53C25">
        <w:rPr>
          <w:rFonts w:cstheme="minorHAnsi"/>
          <w:spacing w:val="-1"/>
        </w:rPr>
        <w:t>with</w:t>
      </w:r>
      <w:r w:rsidRPr="00D53C25">
        <w:rPr>
          <w:rFonts w:cstheme="minorHAnsi"/>
        </w:rPr>
        <w:t xml:space="preserve"> </w:t>
      </w:r>
      <w:r w:rsidRPr="00D53C25">
        <w:rPr>
          <w:rFonts w:cstheme="minorHAnsi"/>
          <w:spacing w:val="-3"/>
        </w:rPr>
        <w:t>installing</w:t>
      </w:r>
      <w:r w:rsidRPr="00D53C25">
        <w:rPr>
          <w:rFonts w:cstheme="minorHAnsi"/>
          <w:spacing w:val="111"/>
        </w:rPr>
        <w:t xml:space="preserve"> </w:t>
      </w:r>
      <w:r w:rsidRPr="00D53C25">
        <w:rPr>
          <w:rFonts w:cstheme="minorHAnsi"/>
          <w:spacing w:val="-1"/>
        </w:rPr>
        <w:t>and</w:t>
      </w:r>
      <w:r w:rsidRPr="00D53C25">
        <w:rPr>
          <w:rFonts w:cstheme="minorHAnsi"/>
        </w:rPr>
        <w:t xml:space="preserve"> </w:t>
      </w:r>
      <w:r w:rsidRPr="00D53C25">
        <w:rPr>
          <w:rFonts w:cstheme="minorHAnsi"/>
          <w:spacing w:val="-1"/>
        </w:rPr>
        <w:t>monitoring</w:t>
      </w:r>
      <w:r w:rsidRPr="00D53C25">
        <w:rPr>
          <w:rFonts w:cstheme="minorHAnsi"/>
          <w:spacing w:val="-3"/>
        </w:rPr>
        <w:t xml:space="preserve"> </w:t>
      </w:r>
      <w:r w:rsidRPr="00D53C25">
        <w:rPr>
          <w:rFonts w:cstheme="minorHAnsi"/>
          <w:spacing w:val="-1"/>
        </w:rPr>
        <w:t>school</w:t>
      </w:r>
      <w:r w:rsidRPr="00D53C25">
        <w:rPr>
          <w:rFonts w:cstheme="minorHAnsi"/>
        </w:rPr>
        <w:t xml:space="preserve"> </w:t>
      </w:r>
      <w:r w:rsidRPr="00D53C25">
        <w:rPr>
          <w:rFonts w:cstheme="minorHAnsi"/>
          <w:spacing w:val="-1"/>
        </w:rPr>
        <w:t>fire alarm</w:t>
      </w:r>
      <w:r w:rsidRPr="00D53C25">
        <w:rPr>
          <w:rFonts w:cstheme="minorHAnsi"/>
        </w:rPr>
        <w:t xml:space="preserve"> </w:t>
      </w:r>
      <w:r w:rsidRPr="00D53C25">
        <w:rPr>
          <w:rFonts w:cstheme="minorHAnsi"/>
          <w:spacing w:val="-2"/>
        </w:rPr>
        <w:t>systems</w:t>
      </w:r>
      <w:r w:rsidRPr="00D53C25">
        <w:rPr>
          <w:rFonts w:cstheme="minorHAnsi"/>
        </w:rPr>
        <w:t xml:space="preserve"> </w:t>
      </w:r>
      <w:r w:rsidRPr="00D53C25">
        <w:rPr>
          <w:rFonts w:cstheme="minorHAnsi"/>
          <w:spacing w:val="-1"/>
        </w:rPr>
        <w:t>and</w:t>
      </w:r>
      <w:r w:rsidRPr="00D53C25">
        <w:rPr>
          <w:rFonts w:cstheme="minorHAnsi"/>
        </w:rPr>
        <w:t xml:space="preserve"> </w:t>
      </w:r>
      <w:r w:rsidRPr="00D53C25">
        <w:rPr>
          <w:rFonts w:cstheme="minorHAnsi"/>
          <w:spacing w:val="-1"/>
        </w:rPr>
        <w:t>providing</w:t>
      </w:r>
      <w:r w:rsidRPr="00D53C25">
        <w:rPr>
          <w:rFonts w:cstheme="minorHAnsi"/>
          <w:spacing w:val="-3"/>
        </w:rPr>
        <w:t xml:space="preserve"> </w:t>
      </w:r>
      <w:r w:rsidRPr="00D53C25">
        <w:rPr>
          <w:rFonts w:cstheme="minorHAnsi"/>
          <w:spacing w:val="-1"/>
        </w:rPr>
        <w:t>school</w:t>
      </w:r>
      <w:r w:rsidRPr="00D53C25">
        <w:rPr>
          <w:rFonts w:cstheme="minorHAnsi"/>
        </w:rPr>
        <w:t xml:space="preserve"> </w:t>
      </w:r>
      <w:r w:rsidRPr="00D53C25">
        <w:rPr>
          <w:rFonts w:cstheme="minorHAnsi"/>
          <w:spacing w:val="-1"/>
        </w:rPr>
        <w:t>crossing</w:t>
      </w:r>
      <w:r w:rsidRPr="00D53C25">
        <w:rPr>
          <w:rFonts w:cstheme="minorHAnsi"/>
          <w:spacing w:val="-3"/>
        </w:rPr>
        <w:t xml:space="preserve"> </w:t>
      </w:r>
      <w:r w:rsidRPr="00D53C25">
        <w:rPr>
          <w:rFonts w:cstheme="minorHAnsi"/>
          <w:spacing w:val="-1"/>
        </w:rPr>
        <w:t>guards,</w:t>
      </w:r>
      <w:r w:rsidRPr="00D53C25">
        <w:rPr>
          <w:rFonts w:cstheme="minorHAnsi"/>
        </w:rPr>
        <w:t xml:space="preserve"> </w:t>
      </w:r>
      <w:r w:rsidRPr="00D53C25">
        <w:rPr>
          <w:rFonts w:cstheme="minorHAnsi"/>
          <w:spacing w:val="-1"/>
        </w:rPr>
        <w:t>as</w:t>
      </w:r>
      <w:r w:rsidRPr="00D53C25">
        <w:rPr>
          <w:rFonts w:cstheme="minorHAnsi"/>
        </w:rPr>
        <w:t xml:space="preserve"> </w:t>
      </w:r>
      <w:r w:rsidRPr="00D53C25">
        <w:rPr>
          <w:rFonts w:cstheme="minorHAnsi"/>
          <w:spacing w:val="-1"/>
        </w:rPr>
        <w:t>well</w:t>
      </w:r>
      <w:r w:rsidRPr="00D53C25">
        <w:rPr>
          <w:rFonts w:cstheme="minorHAnsi"/>
          <w:spacing w:val="103"/>
        </w:rPr>
        <w:t xml:space="preserve"> </w:t>
      </w:r>
      <w:r w:rsidRPr="00D53C25">
        <w:rPr>
          <w:rFonts w:cstheme="minorHAnsi"/>
          <w:spacing w:val="-1"/>
        </w:rPr>
        <w:t>as</w:t>
      </w:r>
      <w:r w:rsidRPr="00D53C25">
        <w:rPr>
          <w:rFonts w:cstheme="minorHAnsi"/>
        </w:rPr>
        <w:t xml:space="preserve"> </w:t>
      </w:r>
      <w:r w:rsidRPr="00D53C25">
        <w:rPr>
          <w:rFonts w:cstheme="minorHAnsi"/>
          <w:spacing w:val="-1"/>
        </w:rPr>
        <w:t>other costs</w:t>
      </w:r>
      <w:r w:rsidRPr="00D53C25">
        <w:rPr>
          <w:rFonts w:cstheme="minorHAnsi"/>
        </w:rPr>
        <w:t xml:space="preserve"> </w:t>
      </w:r>
      <w:r w:rsidRPr="00D53C25">
        <w:rPr>
          <w:rFonts w:cstheme="minorHAnsi"/>
          <w:spacing w:val="-1"/>
        </w:rPr>
        <w:t>incurred</w:t>
      </w:r>
      <w:r w:rsidRPr="00D53C25">
        <w:rPr>
          <w:rFonts w:cstheme="minorHAnsi"/>
        </w:rPr>
        <w:t xml:space="preserve"> </w:t>
      </w:r>
      <w:r w:rsidR="003B6CD3" w:rsidRPr="00D53C25">
        <w:rPr>
          <w:rFonts w:cstheme="minorHAnsi"/>
        </w:rPr>
        <w:t>to</w:t>
      </w:r>
      <w:r w:rsidRPr="00D53C25">
        <w:rPr>
          <w:rFonts w:cstheme="minorHAnsi"/>
        </w:rPr>
        <w:t xml:space="preserve"> </w:t>
      </w:r>
      <w:r w:rsidRPr="00D53C25">
        <w:rPr>
          <w:rFonts w:cstheme="minorHAnsi"/>
          <w:spacing w:val="-1"/>
        </w:rPr>
        <w:t xml:space="preserve">ensure </w:t>
      </w:r>
      <w:r w:rsidRPr="00D53C25">
        <w:rPr>
          <w:rFonts w:cstheme="minorHAnsi"/>
        </w:rPr>
        <w:t>the</w:t>
      </w:r>
      <w:r w:rsidRPr="00D53C25">
        <w:rPr>
          <w:rFonts w:cstheme="minorHAnsi"/>
          <w:spacing w:val="-1"/>
        </w:rPr>
        <w:t xml:space="preserve"> basic safety</w:t>
      </w:r>
      <w:r w:rsidRPr="00D53C25">
        <w:rPr>
          <w:rFonts w:cstheme="minorHAnsi"/>
          <w:spacing w:val="-8"/>
        </w:rPr>
        <w:t xml:space="preserve"> </w:t>
      </w:r>
      <w:r w:rsidRPr="00D53C25">
        <w:rPr>
          <w:rFonts w:cstheme="minorHAnsi"/>
        </w:rPr>
        <w:t>of</w:t>
      </w:r>
      <w:r w:rsidRPr="00D53C25">
        <w:rPr>
          <w:rFonts w:cstheme="minorHAnsi"/>
          <w:spacing w:val="-1"/>
        </w:rPr>
        <w:t xml:space="preserve"> students</w:t>
      </w:r>
      <w:r w:rsidRPr="00D53C25">
        <w:rPr>
          <w:rFonts w:cstheme="minorHAnsi"/>
        </w:rPr>
        <w:t xml:space="preserve"> </w:t>
      </w:r>
      <w:r w:rsidRPr="00D53C25">
        <w:rPr>
          <w:rFonts w:cstheme="minorHAnsi"/>
          <w:spacing w:val="-1"/>
        </w:rPr>
        <w:t>and</w:t>
      </w:r>
      <w:r w:rsidRPr="00D53C25">
        <w:rPr>
          <w:rFonts w:cstheme="minorHAnsi"/>
        </w:rPr>
        <w:t xml:space="preserve"> </w:t>
      </w:r>
      <w:r w:rsidRPr="00D53C25">
        <w:rPr>
          <w:rFonts w:cstheme="minorHAnsi"/>
          <w:spacing w:val="-1"/>
        </w:rPr>
        <w:t>staff</w:t>
      </w:r>
      <w:r w:rsidR="003B6CD3">
        <w:rPr>
          <w:rFonts w:cstheme="minorHAnsi"/>
          <w:spacing w:val="-1"/>
        </w:rPr>
        <w:t>.</w:t>
      </w:r>
    </w:p>
    <w:p w14:paraId="26033E6F" w14:textId="4C4BCD6F" w:rsidR="003C4FA3" w:rsidRPr="00D53C25" w:rsidRDefault="00FB2060" w:rsidP="008479E3">
      <w:pPr>
        <w:spacing w:after="120" w:line="240" w:lineRule="auto"/>
        <w:ind w:left="720" w:firstLine="0"/>
        <w:jc w:val="left"/>
        <w:rPr>
          <w:rFonts w:cstheme="minorHAnsi"/>
        </w:rPr>
      </w:pPr>
      <w:r w:rsidRPr="00D53C25">
        <w:rPr>
          <w:rFonts w:cstheme="minorHAnsi"/>
          <w:b/>
          <w:u w:val="single"/>
        </w:rPr>
        <w:t>2700</w:t>
      </w:r>
      <w:r w:rsidRPr="00D53C25">
        <w:rPr>
          <w:rFonts w:cstheme="minorHAnsi"/>
          <w:u w:val="single"/>
        </w:rPr>
        <w:t xml:space="preserve"> </w:t>
      </w:r>
      <w:r w:rsidR="00707BF1" w:rsidRPr="00D53C25">
        <w:rPr>
          <w:rFonts w:cstheme="minorHAnsi"/>
          <w:u w:val="single"/>
        </w:rPr>
        <w:tab/>
      </w:r>
      <w:r w:rsidRPr="00D53C25">
        <w:rPr>
          <w:rFonts w:cstheme="minorHAnsi"/>
          <w:b/>
          <w:u w:val="single"/>
        </w:rPr>
        <w:t>Student Transportation Services</w:t>
      </w:r>
      <w:r w:rsidR="0018273B" w:rsidRPr="00D53C25">
        <w:rPr>
          <w:rFonts w:cstheme="minorHAnsi"/>
          <w:b/>
        </w:rPr>
        <w:t xml:space="preserve">. </w:t>
      </w:r>
      <w:r w:rsidRPr="00D53C25">
        <w:rPr>
          <w:rFonts w:cstheme="minorHAnsi"/>
        </w:rPr>
        <w:t>Those activities concerned with the conveyance of students to and from school, as provided by state and federal law. It includes trips between home and school</w:t>
      </w:r>
      <w:r w:rsidR="00B4257A">
        <w:rPr>
          <w:rFonts w:cstheme="minorHAnsi"/>
        </w:rPr>
        <w:t>, and</w:t>
      </w:r>
      <w:r w:rsidRPr="00D53C25">
        <w:rPr>
          <w:rFonts w:cstheme="minorHAnsi"/>
        </w:rPr>
        <w:t xml:space="preserve"> extracurricular activities or athletics. </w:t>
      </w:r>
    </w:p>
    <w:p w14:paraId="657EDF18" w14:textId="733CCCE3" w:rsidR="003C4FA3" w:rsidRPr="00D53C25" w:rsidRDefault="00FB2060" w:rsidP="00F9028C">
      <w:pPr>
        <w:spacing w:after="120" w:line="240" w:lineRule="auto"/>
        <w:ind w:left="1440" w:hanging="720"/>
        <w:jc w:val="left"/>
        <w:rPr>
          <w:rFonts w:cstheme="minorHAnsi"/>
        </w:rPr>
      </w:pPr>
      <w:r w:rsidRPr="00D53C25">
        <w:rPr>
          <w:rFonts w:cstheme="minorHAnsi"/>
        </w:rPr>
        <w:t xml:space="preserve">2710 </w:t>
      </w:r>
      <w:r w:rsidR="00B803D9" w:rsidRPr="00D53C25">
        <w:rPr>
          <w:rFonts w:cstheme="minorHAnsi"/>
        </w:rPr>
        <w:tab/>
      </w:r>
      <w:r w:rsidRPr="00D53C25">
        <w:rPr>
          <w:rFonts w:cstheme="minorHAnsi"/>
          <w:b/>
        </w:rPr>
        <w:t>Supervision of Student Transportation Services</w:t>
      </w:r>
      <w:r w:rsidR="0018273B" w:rsidRPr="00D53C25">
        <w:rPr>
          <w:rFonts w:cstheme="minorHAnsi"/>
          <w:b/>
        </w:rPr>
        <w:t>.</w:t>
      </w:r>
      <w:r w:rsidR="0018273B" w:rsidRPr="00D53C25">
        <w:rPr>
          <w:rFonts w:cstheme="minorHAnsi"/>
        </w:rPr>
        <w:t xml:space="preserve"> </w:t>
      </w:r>
      <w:r w:rsidRPr="00D53C25">
        <w:rPr>
          <w:rFonts w:cstheme="minorHAnsi"/>
        </w:rPr>
        <w:t>Th</w:t>
      </w:r>
      <w:r w:rsidR="00B4257A">
        <w:rPr>
          <w:rFonts w:cstheme="minorHAnsi"/>
        </w:rPr>
        <w:t xml:space="preserve">e </w:t>
      </w:r>
      <w:r w:rsidRPr="00D53C25">
        <w:rPr>
          <w:rFonts w:cstheme="minorHAnsi"/>
        </w:rPr>
        <w:t xml:space="preserve">activities pertaining to directing and managing student transportation services. Charge transportation supervisor’s salary here. </w:t>
      </w:r>
    </w:p>
    <w:p w14:paraId="4F419374" w14:textId="0E738546" w:rsidR="003C4FA3" w:rsidRPr="00D53C25" w:rsidRDefault="00FB2060" w:rsidP="00F9028C">
      <w:pPr>
        <w:spacing w:after="120" w:line="240" w:lineRule="auto"/>
        <w:ind w:left="1440" w:hanging="720"/>
        <w:jc w:val="left"/>
        <w:rPr>
          <w:rFonts w:cstheme="minorHAnsi"/>
        </w:rPr>
      </w:pPr>
      <w:r w:rsidRPr="00D53C25">
        <w:rPr>
          <w:rFonts w:cstheme="minorHAnsi"/>
        </w:rPr>
        <w:t xml:space="preserve">2720 </w:t>
      </w:r>
      <w:r w:rsidR="00B803D9" w:rsidRPr="00D53C25">
        <w:rPr>
          <w:rFonts w:cstheme="minorHAnsi"/>
        </w:rPr>
        <w:tab/>
      </w:r>
      <w:r w:rsidRPr="00D53C25">
        <w:rPr>
          <w:rFonts w:cstheme="minorHAnsi"/>
          <w:b/>
        </w:rPr>
        <w:t>Vehicle Operation Services</w:t>
      </w:r>
      <w:r w:rsidR="0018273B" w:rsidRPr="00D53C25">
        <w:rPr>
          <w:rFonts w:cstheme="minorHAnsi"/>
          <w:b/>
        </w:rPr>
        <w:t>.</w:t>
      </w:r>
      <w:r w:rsidR="0018273B" w:rsidRPr="00D53C25">
        <w:rPr>
          <w:rFonts w:cstheme="minorHAnsi"/>
        </w:rPr>
        <w:t xml:space="preserve"> </w:t>
      </w:r>
      <w:r w:rsidR="00B86A59" w:rsidRPr="00D53C25">
        <w:rPr>
          <w:rFonts w:cstheme="minorHAnsi"/>
        </w:rPr>
        <w:t>Activities involv</w:t>
      </w:r>
      <w:r w:rsidR="00B4257A">
        <w:rPr>
          <w:rFonts w:cstheme="minorHAnsi"/>
        </w:rPr>
        <w:t>ing</w:t>
      </w:r>
      <w:r w:rsidR="00B86A59" w:rsidRPr="00D53C25">
        <w:rPr>
          <w:rFonts w:cstheme="minorHAnsi"/>
        </w:rPr>
        <w:t xml:space="preserve"> operating vehicles for student transportation, </w:t>
      </w:r>
      <w:r w:rsidR="003B6CD3" w:rsidRPr="00D53C25">
        <w:rPr>
          <w:rFonts w:cstheme="minorHAnsi"/>
        </w:rPr>
        <w:t>this</w:t>
      </w:r>
      <w:r w:rsidR="00B86A59" w:rsidRPr="00D53C25">
        <w:rPr>
          <w:rFonts w:cstheme="minorHAnsi"/>
        </w:rPr>
        <w:t xml:space="preserve"> includ</w:t>
      </w:r>
      <w:r w:rsidR="00074715">
        <w:rPr>
          <w:rFonts w:cstheme="minorHAnsi"/>
        </w:rPr>
        <w:t>es</w:t>
      </w:r>
      <w:r w:rsidR="00B86A59" w:rsidRPr="00D53C25">
        <w:rPr>
          <w:rFonts w:cstheme="minorHAnsi"/>
        </w:rPr>
        <w:t xml:space="preserve"> driving buses or other student transportation vehicles.</w:t>
      </w:r>
    </w:p>
    <w:p w14:paraId="21C2AD06" w14:textId="1AD9E5CA" w:rsidR="003C4FA3" w:rsidRPr="00D53C25" w:rsidRDefault="00FB2060" w:rsidP="00F9028C">
      <w:pPr>
        <w:spacing w:after="120" w:line="240" w:lineRule="auto"/>
        <w:ind w:left="1440" w:hanging="720"/>
        <w:jc w:val="left"/>
        <w:rPr>
          <w:rFonts w:cstheme="minorHAnsi"/>
        </w:rPr>
      </w:pPr>
      <w:r w:rsidRPr="00D53C25">
        <w:rPr>
          <w:rFonts w:cstheme="minorHAnsi"/>
        </w:rPr>
        <w:t xml:space="preserve">2730 </w:t>
      </w:r>
      <w:r w:rsidR="00B803D9" w:rsidRPr="00D53C25">
        <w:rPr>
          <w:rFonts w:cstheme="minorHAnsi"/>
        </w:rPr>
        <w:tab/>
      </w:r>
      <w:r w:rsidRPr="00D53C25">
        <w:rPr>
          <w:rFonts w:cstheme="minorHAnsi"/>
          <w:b/>
        </w:rPr>
        <w:t>Monitoring Services</w:t>
      </w:r>
      <w:r w:rsidR="0018273B" w:rsidRPr="00D53C25">
        <w:rPr>
          <w:rFonts w:cstheme="minorHAnsi"/>
          <w:b/>
        </w:rPr>
        <w:t>.</w:t>
      </w:r>
      <w:r w:rsidR="0018273B" w:rsidRPr="00D53C25">
        <w:rPr>
          <w:rFonts w:cstheme="minorHAnsi"/>
        </w:rPr>
        <w:t xml:space="preserve"> </w:t>
      </w:r>
      <w:r w:rsidR="00B86A59" w:rsidRPr="00D53C25">
        <w:rPr>
          <w:rFonts w:cstheme="minorHAnsi"/>
        </w:rPr>
        <w:t>Activities concerned with supervising students in the process of being transported between home</w:t>
      </w:r>
      <w:r w:rsidR="00074715">
        <w:rPr>
          <w:rFonts w:cstheme="minorHAnsi"/>
        </w:rPr>
        <w:t xml:space="preserve"> to </w:t>
      </w:r>
      <w:r w:rsidR="00B86A59" w:rsidRPr="00D53C25">
        <w:rPr>
          <w:rFonts w:cstheme="minorHAnsi"/>
        </w:rPr>
        <w:t xml:space="preserve">school and between school </w:t>
      </w:r>
      <w:r w:rsidR="00074715">
        <w:rPr>
          <w:rFonts w:cstheme="minorHAnsi"/>
        </w:rPr>
        <w:t>to</w:t>
      </w:r>
      <w:r w:rsidR="00B86A59" w:rsidRPr="00D53C25">
        <w:rPr>
          <w:rFonts w:cstheme="minorHAnsi"/>
        </w:rPr>
        <w:t xml:space="preserve"> school activities. Such supervision can occur while students are in transit and while they are being loaded and</w:t>
      </w:r>
      <w:r w:rsidR="005F516B" w:rsidRPr="00D53C25">
        <w:rPr>
          <w:rFonts w:cstheme="minorHAnsi"/>
        </w:rPr>
        <w:t xml:space="preserve"> unloaded, and it includes directing traffic at the loading stations. </w:t>
      </w:r>
      <w:r w:rsidRPr="00D53C25">
        <w:rPr>
          <w:rFonts w:cstheme="minorHAnsi"/>
        </w:rPr>
        <w:t>Bus</w:t>
      </w:r>
      <w:r w:rsidR="00180067">
        <w:rPr>
          <w:rFonts w:cstheme="minorHAnsi"/>
        </w:rPr>
        <w:t xml:space="preserve"> </w:t>
      </w:r>
      <w:r w:rsidRPr="00D53C25">
        <w:rPr>
          <w:rFonts w:cstheme="minorHAnsi"/>
        </w:rPr>
        <w:t>aides required by</w:t>
      </w:r>
      <w:r w:rsidR="004B30D5">
        <w:rPr>
          <w:rFonts w:cstheme="minorHAnsi"/>
        </w:rPr>
        <w:t xml:space="preserve"> an </w:t>
      </w:r>
      <w:r w:rsidRPr="00D53C25">
        <w:rPr>
          <w:rFonts w:cstheme="minorHAnsi"/>
        </w:rPr>
        <w:t xml:space="preserve">IEP should be </w:t>
      </w:r>
      <w:r w:rsidR="004B30D5">
        <w:rPr>
          <w:rFonts w:cstheme="minorHAnsi"/>
        </w:rPr>
        <w:t>coded to</w:t>
      </w:r>
      <w:r w:rsidRPr="00D53C25">
        <w:rPr>
          <w:rFonts w:cstheme="minorHAnsi"/>
        </w:rPr>
        <w:t xml:space="preserve"> </w:t>
      </w:r>
      <w:r w:rsidRPr="004B30D5">
        <w:rPr>
          <w:rFonts w:cstheme="minorHAnsi"/>
        </w:rPr>
        <w:t>2100</w:t>
      </w:r>
      <w:r w:rsidR="004B30D5" w:rsidRPr="004B30D5">
        <w:rPr>
          <w:rFonts w:cstheme="minorHAnsi"/>
        </w:rPr>
        <w:t xml:space="preserve"> Support Services </w:t>
      </w:r>
      <w:r w:rsidR="004B30D5">
        <w:rPr>
          <w:rFonts w:cstheme="minorHAnsi"/>
        </w:rPr>
        <w:t>–</w:t>
      </w:r>
      <w:r w:rsidR="004B30D5" w:rsidRPr="004B30D5">
        <w:rPr>
          <w:rFonts w:cstheme="minorHAnsi"/>
        </w:rPr>
        <w:t xml:space="preserve"> Students</w:t>
      </w:r>
      <w:r w:rsidR="004B30D5">
        <w:rPr>
          <w:rFonts w:cstheme="minorHAnsi"/>
        </w:rPr>
        <w:t>.</w:t>
      </w:r>
    </w:p>
    <w:p w14:paraId="79992B37" w14:textId="437AA5A6" w:rsidR="003B6CD3" w:rsidRPr="00D53C25" w:rsidRDefault="00FB2060" w:rsidP="00CE619D">
      <w:pPr>
        <w:spacing w:after="120" w:line="240" w:lineRule="auto"/>
        <w:ind w:left="1440" w:hanging="720"/>
        <w:jc w:val="left"/>
        <w:rPr>
          <w:rFonts w:cstheme="minorHAnsi"/>
        </w:rPr>
      </w:pPr>
      <w:r w:rsidRPr="00D53C25">
        <w:rPr>
          <w:rFonts w:cstheme="minorHAnsi"/>
        </w:rPr>
        <w:t xml:space="preserve">2740 </w:t>
      </w:r>
      <w:r w:rsidR="00B803D9" w:rsidRPr="00D53C25">
        <w:rPr>
          <w:rFonts w:cstheme="minorHAnsi"/>
        </w:rPr>
        <w:tab/>
      </w:r>
      <w:r w:rsidRPr="00D53C25">
        <w:rPr>
          <w:rFonts w:cstheme="minorHAnsi"/>
          <w:b/>
        </w:rPr>
        <w:t>Vehicle Servicing and Maintenance Services</w:t>
      </w:r>
      <w:r w:rsidR="000614F9" w:rsidRPr="00D53C25">
        <w:rPr>
          <w:rFonts w:cstheme="minorHAnsi"/>
          <w:b/>
        </w:rPr>
        <w:t>.</w:t>
      </w:r>
      <w:r w:rsidR="000614F9" w:rsidRPr="00D53C25">
        <w:rPr>
          <w:rFonts w:cstheme="minorHAnsi"/>
        </w:rPr>
        <w:t xml:space="preserve"> </w:t>
      </w:r>
      <w:r w:rsidR="005F516B" w:rsidRPr="00D53C25">
        <w:rPr>
          <w:rFonts w:cstheme="minorHAnsi"/>
        </w:rPr>
        <w:t>Activities involved in maintaining student transportation vehicles. These include repairing vehicle parts</w:t>
      </w:r>
      <w:r w:rsidR="008F3C85">
        <w:rPr>
          <w:rFonts w:cstheme="minorHAnsi"/>
        </w:rPr>
        <w:t>,</w:t>
      </w:r>
      <w:r w:rsidR="005F516B" w:rsidRPr="00D53C25">
        <w:rPr>
          <w:rFonts w:cstheme="minorHAnsi"/>
        </w:rPr>
        <w:t xml:space="preserve"> replacing vehicle parts</w:t>
      </w:r>
      <w:r w:rsidR="008F3C85">
        <w:rPr>
          <w:rFonts w:cstheme="minorHAnsi"/>
        </w:rPr>
        <w:t>,</w:t>
      </w:r>
      <w:r w:rsidR="005F516B" w:rsidRPr="00D53C25">
        <w:rPr>
          <w:rFonts w:cstheme="minorHAnsi"/>
        </w:rPr>
        <w:t xml:space="preserve"> and cleaning, painting, fueling, and inspecting vehicles for safety.</w:t>
      </w:r>
    </w:p>
    <w:p w14:paraId="61217DAC" w14:textId="0BCF53F1" w:rsidR="00E162E4" w:rsidRPr="00905DB4" w:rsidRDefault="00E162E4" w:rsidP="00905DB4">
      <w:pPr>
        <w:pStyle w:val="Heading4"/>
        <w:ind w:left="720" w:firstLine="0"/>
        <w:rPr>
          <w:b w:val="0"/>
          <w:bCs w:val="0"/>
          <w:u w:val="none"/>
        </w:rPr>
      </w:pPr>
      <w:bookmarkStart w:id="137" w:name="_Toc528673230"/>
      <w:r w:rsidRPr="00905DB4">
        <w:t xml:space="preserve">3000 </w:t>
      </w:r>
      <w:r w:rsidR="00707BF1" w:rsidRPr="00905DB4">
        <w:tab/>
      </w:r>
      <w:r w:rsidR="00FB2060" w:rsidRPr="00905DB4">
        <w:t>Operation of Non-Educational Services</w:t>
      </w:r>
      <w:bookmarkEnd w:id="137"/>
      <w:r w:rsidR="00905DB4">
        <w:t xml:space="preserve">. </w:t>
      </w:r>
      <w:r w:rsidR="005F516B" w:rsidRPr="00905DB4">
        <w:rPr>
          <w:b w:val="0"/>
          <w:bCs w:val="0"/>
          <w:u w:val="none"/>
        </w:rPr>
        <w:t>A</w:t>
      </w:r>
      <w:r w:rsidR="00FB2060" w:rsidRPr="00905DB4">
        <w:rPr>
          <w:b w:val="0"/>
          <w:bCs w:val="0"/>
          <w:u w:val="none"/>
        </w:rPr>
        <w:t>ctivities concerned with providing noneducational services to students, staff</w:t>
      </w:r>
      <w:r w:rsidR="00074715" w:rsidRPr="00905DB4">
        <w:rPr>
          <w:b w:val="0"/>
          <w:bCs w:val="0"/>
          <w:u w:val="none"/>
        </w:rPr>
        <w:t>,</w:t>
      </w:r>
      <w:r w:rsidR="00FB2060" w:rsidRPr="00905DB4">
        <w:rPr>
          <w:b w:val="0"/>
          <w:bCs w:val="0"/>
          <w:u w:val="none"/>
        </w:rPr>
        <w:t xml:space="preserve"> or the community. </w:t>
      </w:r>
    </w:p>
    <w:p w14:paraId="5CDF160F" w14:textId="50229A2B" w:rsidR="003C4FA3" w:rsidRPr="00D53C25" w:rsidRDefault="00FB2060" w:rsidP="00024289">
      <w:pPr>
        <w:ind w:left="720" w:firstLine="0"/>
        <w:rPr>
          <w:rFonts w:cstheme="minorHAnsi"/>
        </w:rPr>
      </w:pPr>
      <w:bookmarkStart w:id="138" w:name="_Hlk19522781"/>
      <w:r w:rsidRPr="00D53C25">
        <w:rPr>
          <w:rFonts w:eastAsiaTheme="majorEastAsia" w:cstheme="minorHAnsi"/>
          <w:b/>
          <w:iCs/>
          <w:color w:val="000000" w:themeColor="text1"/>
          <w:u w:val="single"/>
        </w:rPr>
        <w:t>3100</w:t>
      </w:r>
      <w:r w:rsidR="00F9028C" w:rsidRPr="00D53C25">
        <w:rPr>
          <w:rFonts w:eastAsiaTheme="majorEastAsia" w:cstheme="minorHAnsi"/>
          <w:b/>
          <w:iCs/>
          <w:color w:val="000000" w:themeColor="text1"/>
          <w:u w:val="single"/>
        </w:rPr>
        <w:tab/>
      </w:r>
      <w:r w:rsidR="00E162E4" w:rsidRPr="00D53C25">
        <w:rPr>
          <w:rFonts w:eastAsiaTheme="majorEastAsia" w:cstheme="minorHAnsi"/>
          <w:b/>
          <w:iCs/>
          <w:color w:val="000000" w:themeColor="text1"/>
          <w:u w:val="single"/>
        </w:rPr>
        <w:t xml:space="preserve"> </w:t>
      </w:r>
      <w:r w:rsidRPr="00D53C25">
        <w:rPr>
          <w:rFonts w:eastAsiaTheme="majorEastAsia" w:cstheme="minorHAnsi"/>
          <w:b/>
          <w:iCs/>
          <w:color w:val="000000" w:themeColor="text1"/>
          <w:u w:val="single"/>
        </w:rPr>
        <w:t xml:space="preserve">Food </w:t>
      </w:r>
      <w:r w:rsidRPr="00905DB4">
        <w:rPr>
          <w:rFonts w:eastAsiaTheme="majorEastAsia" w:cstheme="minorHAnsi"/>
          <w:b/>
          <w:iCs/>
          <w:color w:val="000000" w:themeColor="text1"/>
          <w:u w:val="single"/>
        </w:rPr>
        <w:t>Services</w:t>
      </w:r>
      <w:r w:rsidR="000614F9" w:rsidRPr="00905DB4">
        <w:rPr>
          <w:rFonts w:cstheme="minorHAnsi"/>
          <w:b/>
          <w:u w:val="single"/>
        </w:rPr>
        <w:t>.</w:t>
      </w:r>
      <w:r w:rsidR="000614F9" w:rsidRPr="00D53C25">
        <w:rPr>
          <w:rFonts w:cstheme="minorHAnsi"/>
        </w:rPr>
        <w:t xml:space="preserve"> </w:t>
      </w:r>
      <w:r w:rsidR="005F516B" w:rsidRPr="00D53C25">
        <w:rPr>
          <w:rFonts w:cstheme="minorHAnsi"/>
        </w:rPr>
        <w:t>Activities concerned with providing food to students and staff in a school or school district. This service area includes preparing and serving meals</w:t>
      </w:r>
      <w:r w:rsidR="00686976">
        <w:rPr>
          <w:rFonts w:cstheme="minorHAnsi"/>
        </w:rPr>
        <w:t xml:space="preserve"> </w:t>
      </w:r>
      <w:r w:rsidR="005F516B" w:rsidRPr="00D53C25">
        <w:rPr>
          <w:rFonts w:cstheme="minorHAnsi"/>
        </w:rPr>
        <w:t xml:space="preserve">or snacks </w:t>
      </w:r>
      <w:r w:rsidR="00C71400" w:rsidRPr="00D53C25">
        <w:rPr>
          <w:rFonts w:cstheme="minorHAnsi"/>
        </w:rPr>
        <w:t>relating to</w:t>
      </w:r>
      <w:r w:rsidR="005F516B" w:rsidRPr="00D53C25">
        <w:rPr>
          <w:rFonts w:cstheme="minorHAnsi"/>
        </w:rPr>
        <w:t xml:space="preserve"> school activities and food delivery. </w:t>
      </w:r>
      <w:r w:rsidRPr="00D53C25">
        <w:rPr>
          <w:rFonts w:cstheme="minorHAnsi"/>
        </w:rPr>
        <w:t xml:space="preserve">This function is usually used with Program 910. </w:t>
      </w:r>
    </w:p>
    <w:p w14:paraId="755E30D6" w14:textId="77777777" w:rsidR="00024289" w:rsidRPr="00D53C25" w:rsidRDefault="00024289" w:rsidP="00024289">
      <w:pPr>
        <w:ind w:left="720" w:firstLine="0"/>
        <w:rPr>
          <w:rFonts w:cstheme="minorHAnsi"/>
        </w:rPr>
      </w:pPr>
    </w:p>
    <w:p w14:paraId="39847775" w14:textId="77777777" w:rsidR="00024289" w:rsidRPr="00D53C25" w:rsidRDefault="00FB2060" w:rsidP="001706C1">
      <w:pPr>
        <w:spacing w:after="120" w:line="240" w:lineRule="auto"/>
        <w:ind w:left="2160" w:hanging="720"/>
        <w:jc w:val="left"/>
        <w:rPr>
          <w:rFonts w:cstheme="minorHAnsi"/>
        </w:rPr>
      </w:pPr>
      <w:r w:rsidRPr="00D53C25">
        <w:rPr>
          <w:rFonts w:cstheme="minorHAnsi"/>
        </w:rPr>
        <w:t xml:space="preserve">3110 </w:t>
      </w:r>
      <w:r w:rsidRPr="00D53C25">
        <w:rPr>
          <w:rFonts w:cstheme="minorHAnsi"/>
        </w:rPr>
        <w:tab/>
      </w:r>
      <w:r w:rsidR="005F516B" w:rsidRPr="00D53C25">
        <w:rPr>
          <w:rFonts w:cstheme="minorHAnsi"/>
          <w:b/>
        </w:rPr>
        <w:t xml:space="preserve">School Nutrition Daily Ala Carte Sales. </w:t>
      </w:r>
      <w:r w:rsidRPr="00D53C25">
        <w:rPr>
          <w:rFonts w:cstheme="minorHAnsi"/>
        </w:rPr>
        <w:t xml:space="preserve">Expenditures related to ala carte services. </w:t>
      </w:r>
      <w:r w:rsidR="005F516B" w:rsidRPr="00D53C25">
        <w:rPr>
          <w:rFonts w:cstheme="minorHAnsi"/>
        </w:rPr>
        <w:t>(These sales include Lunch Sales, Breakfast Sales, Milk Sales and Snack Sales).</w:t>
      </w:r>
    </w:p>
    <w:p w14:paraId="29E784C5" w14:textId="77777777" w:rsidR="00024289" w:rsidRPr="00D53C25" w:rsidRDefault="00FB2060" w:rsidP="001706C1">
      <w:pPr>
        <w:spacing w:after="120" w:line="240" w:lineRule="auto"/>
        <w:ind w:left="2160" w:hanging="720"/>
        <w:jc w:val="left"/>
        <w:rPr>
          <w:rFonts w:cstheme="minorHAnsi"/>
        </w:rPr>
      </w:pPr>
      <w:r w:rsidRPr="00D53C25">
        <w:rPr>
          <w:rFonts w:cstheme="minorHAnsi"/>
        </w:rPr>
        <w:t xml:space="preserve">3120 </w:t>
      </w:r>
      <w:r w:rsidR="00216D6E" w:rsidRPr="00D53C25">
        <w:rPr>
          <w:rFonts w:cstheme="minorHAnsi"/>
        </w:rPr>
        <w:tab/>
      </w:r>
      <w:r w:rsidR="005F516B" w:rsidRPr="00D53C25">
        <w:rPr>
          <w:rFonts w:cstheme="minorHAnsi"/>
          <w:b/>
        </w:rPr>
        <w:t xml:space="preserve">School Nutrition Milk Sales. </w:t>
      </w:r>
      <w:r w:rsidRPr="00D53C25">
        <w:rPr>
          <w:rFonts w:cstheme="minorHAnsi"/>
        </w:rPr>
        <w:t xml:space="preserve">Costs of the </w:t>
      </w:r>
      <w:r w:rsidR="005F516B" w:rsidRPr="00D53C25">
        <w:rPr>
          <w:rFonts w:cstheme="minorHAnsi"/>
        </w:rPr>
        <w:t>Special Milk Program and Kindergarten Milk Program.</w:t>
      </w:r>
    </w:p>
    <w:p w14:paraId="31DD3510" w14:textId="29597DF9" w:rsidR="00024289" w:rsidRPr="00D53C25" w:rsidRDefault="00FB2060" w:rsidP="001706C1">
      <w:pPr>
        <w:spacing w:after="120" w:line="240" w:lineRule="auto"/>
        <w:ind w:left="720" w:firstLine="720"/>
        <w:jc w:val="left"/>
        <w:rPr>
          <w:rFonts w:cstheme="minorHAnsi"/>
        </w:rPr>
      </w:pPr>
      <w:r w:rsidRPr="00D53C25">
        <w:rPr>
          <w:rFonts w:cstheme="minorHAnsi"/>
        </w:rPr>
        <w:t xml:space="preserve">3130 </w:t>
      </w:r>
      <w:r w:rsidRPr="00D53C25">
        <w:rPr>
          <w:rFonts w:cstheme="minorHAnsi"/>
        </w:rPr>
        <w:tab/>
      </w:r>
      <w:r w:rsidRPr="00D53C25">
        <w:rPr>
          <w:rFonts w:cstheme="minorHAnsi"/>
          <w:b/>
        </w:rPr>
        <w:t>Catering</w:t>
      </w:r>
      <w:r w:rsidR="000614F9" w:rsidRPr="00D53C25">
        <w:rPr>
          <w:rFonts w:cstheme="minorHAnsi"/>
        </w:rPr>
        <w:t xml:space="preserve">. </w:t>
      </w:r>
      <w:r w:rsidRPr="00D53C25">
        <w:rPr>
          <w:rFonts w:cstheme="minorHAnsi"/>
        </w:rPr>
        <w:t xml:space="preserve">Expenditures related to the costs of catering. </w:t>
      </w:r>
      <w:r w:rsidR="00024289" w:rsidRPr="00D53C25">
        <w:rPr>
          <w:rFonts w:cstheme="minorHAnsi"/>
        </w:rPr>
        <w:tab/>
      </w:r>
    </w:p>
    <w:p w14:paraId="0E4962D5" w14:textId="660D09BB" w:rsidR="00216D6E" w:rsidRPr="00D53C25" w:rsidRDefault="00FB2060" w:rsidP="001706C1">
      <w:pPr>
        <w:spacing w:after="120" w:line="240" w:lineRule="auto"/>
        <w:ind w:left="2160" w:hanging="720"/>
        <w:jc w:val="left"/>
        <w:rPr>
          <w:rFonts w:cstheme="minorHAnsi"/>
        </w:rPr>
      </w:pPr>
      <w:r w:rsidRPr="00D53C25">
        <w:rPr>
          <w:rFonts w:cstheme="minorHAnsi"/>
        </w:rPr>
        <w:t xml:space="preserve">3140 </w:t>
      </w:r>
      <w:r w:rsidRPr="00D53C25">
        <w:rPr>
          <w:rFonts w:cstheme="minorHAnsi"/>
        </w:rPr>
        <w:tab/>
      </w:r>
      <w:r w:rsidR="005F516B" w:rsidRPr="00D53C25">
        <w:rPr>
          <w:rFonts w:cstheme="minorHAnsi"/>
          <w:b/>
        </w:rPr>
        <w:t xml:space="preserve">Summer </w:t>
      </w:r>
      <w:r w:rsidR="00566BB8">
        <w:rPr>
          <w:rFonts w:cstheme="minorHAnsi"/>
          <w:b/>
        </w:rPr>
        <w:t xml:space="preserve">Food Service </w:t>
      </w:r>
      <w:r w:rsidR="005F516B" w:rsidRPr="00D53C25">
        <w:rPr>
          <w:rFonts w:cstheme="minorHAnsi"/>
          <w:b/>
        </w:rPr>
        <w:t xml:space="preserve">Program </w:t>
      </w:r>
      <w:r w:rsidRPr="00D53C25">
        <w:rPr>
          <w:rFonts w:cstheme="minorHAnsi"/>
          <w:b/>
        </w:rPr>
        <w:t>- Operating</w:t>
      </w:r>
      <w:r w:rsidR="000614F9" w:rsidRPr="00D53C25">
        <w:rPr>
          <w:rFonts w:cstheme="minorHAnsi"/>
          <w:b/>
        </w:rPr>
        <w:t>.</w:t>
      </w:r>
      <w:r w:rsidR="000614F9" w:rsidRPr="00D53C25">
        <w:rPr>
          <w:rFonts w:cstheme="minorHAnsi"/>
        </w:rPr>
        <w:t xml:space="preserve"> </w:t>
      </w:r>
      <w:r w:rsidRPr="00D53C25">
        <w:rPr>
          <w:rFonts w:cstheme="minorHAnsi"/>
        </w:rPr>
        <w:t xml:space="preserve">Expenditures for operating a summer </w:t>
      </w:r>
      <w:r w:rsidR="005F516B" w:rsidRPr="00D53C25">
        <w:rPr>
          <w:rFonts w:cstheme="minorHAnsi"/>
        </w:rPr>
        <w:t>nutrition</w:t>
      </w:r>
      <w:r w:rsidRPr="00D53C25">
        <w:rPr>
          <w:rFonts w:cstheme="minorHAnsi"/>
        </w:rPr>
        <w:t xml:space="preserve"> program.</w:t>
      </w:r>
    </w:p>
    <w:bookmarkEnd w:id="138"/>
    <w:p w14:paraId="30614BD0" w14:textId="17542949" w:rsidR="004B355C" w:rsidRPr="00D53C25" w:rsidRDefault="00FB2060" w:rsidP="00CE619D">
      <w:pPr>
        <w:spacing w:after="120" w:line="240" w:lineRule="auto"/>
        <w:ind w:left="720" w:firstLine="0"/>
        <w:jc w:val="left"/>
        <w:rPr>
          <w:rFonts w:cstheme="minorHAnsi"/>
        </w:rPr>
      </w:pPr>
      <w:r w:rsidRPr="00D53C25">
        <w:rPr>
          <w:rFonts w:cstheme="minorHAnsi"/>
          <w:b/>
          <w:u w:val="single"/>
        </w:rPr>
        <w:t xml:space="preserve">3200 </w:t>
      </w:r>
      <w:r w:rsidR="00707BF1" w:rsidRPr="00D53C25">
        <w:rPr>
          <w:rFonts w:cstheme="minorHAnsi"/>
          <w:b/>
          <w:u w:val="single"/>
        </w:rPr>
        <w:tab/>
      </w:r>
      <w:r w:rsidRPr="00D53C25">
        <w:rPr>
          <w:rFonts w:cstheme="minorHAnsi"/>
          <w:b/>
          <w:u w:val="single"/>
        </w:rPr>
        <w:t xml:space="preserve">Enterprise </w:t>
      </w:r>
      <w:r w:rsidRPr="00905DB4">
        <w:rPr>
          <w:rFonts w:cstheme="minorHAnsi"/>
          <w:b/>
          <w:u w:val="single"/>
        </w:rPr>
        <w:t>Services.</w:t>
      </w:r>
      <w:r w:rsidRPr="00D53C25">
        <w:rPr>
          <w:rFonts w:cstheme="minorHAnsi"/>
          <w:b/>
        </w:rPr>
        <w:t xml:space="preserve"> </w:t>
      </w:r>
      <w:r w:rsidR="004B355C" w:rsidRPr="00D53C25">
        <w:rPr>
          <w:rFonts w:cstheme="minorHAnsi"/>
        </w:rPr>
        <w:t xml:space="preserve">Activities that are financed and operated in a manner </w:t>
      </w:r>
      <w:r w:rsidR="00C71400" w:rsidRPr="00D53C25">
        <w:rPr>
          <w:rFonts w:cstheme="minorHAnsi"/>
        </w:rPr>
        <w:t>like</w:t>
      </w:r>
      <w:r w:rsidR="004B355C" w:rsidRPr="00D53C25">
        <w:rPr>
          <w:rFonts w:cstheme="minorHAnsi"/>
        </w:rPr>
        <w:t xml:space="preserve"> private business enterprises, where the stated intent is to finance or recover the costs primarily through user charges. The school district bookstore, for example, could be charged to this code. Instruction should not be charged here, but rather to 1000</w:t>
      </w:r>
      <w:r w:rsidR="00DA3575">
        <w:rPr>
          <w:rFonts w:cstheme="minorHAnsi"/>
        </w:rPr>
        <w:t xml:space="preserve"> Instruction</w:t>
      </w:r>
      <w:r w:rsidR="004B355C" w:rsidRPr="00D53C25">
        <w:rPr>
          <w:rFonts w:cstheme="minorHAnsi"/>
        </w:rPr>
        <w:t>. Food services should not be charged here, but rather to 3100</w:t>
      </w:r>
      <w:r w:rsidR="00DA3575">
        <w:rPr>
          <w:rFonts w:cstheme="minorHAnsi"/>
        </w:rPr>
        <w:t xml:space="preserve"> Food Services</w:t>
      </w:r>
      <w:r w:rsidR="004B355C" w:rsidRPr="00D53C25">
        <w:rPr>
          <w:rFonts w:cstheme="minorHAnsi"/>
        </w:rPr>
        <w:t>.</w:t>
      </w:r>
    </w:p>
    <w:p w14:paraId="1FA63A83" w14:textId="746CC85B" w:rsidR="003C4FA3" w:rsidRPr="00D53C25" w:rsidRDefault="00FB2060" w:rsidP="00CE619D">
      <w:pPr>
        <w:spacing w:after="120" w:line="240" w:lineRule="auto"/>
        <w:ind w:left="720" w:firstLine="0"/>
        <w:jc w:val="left"/>
        <w:rPr>
          <w:rFonts w:cstheme="minorHAnsi"/>
        </w:rPr>
      </w:pPr>
      <w:r w:rsidRPr="00D53C25">
        <w:rPr>
          <w:rFonts w:cstheme="minorHAnsi"/>
          <w:b/>
          <w:u w:val="single"/>
        </w:rPr>
        <w:t xml:space="preserve">3300 </w:t>
      </w:r>
      <w:r w:rsidR="00707BF1" w:rsidRPr="00D53C25">
        <w:rPr>
          <w:rFonts w:cstheme="minorHAnsi"/>
          <w:b/>
          <w:u w:val="single"/>
        </w:rPr>
        <w:tab/>
      </w:r>
      <w:r w:rsidRPr="00D53C25">
        <w:rPr>
          <w:rFonts w:cstheme="minorHAnsi"/>
          <w:b/>
          <w:u w:val="single"/>
        </w:rPr>
        <w:t>Community Services</w:t>
      </w:r>
      <w:r w:rsidR="000614F9" w:rsidRPr="00D53C25">
        <w:rPr>
          <w:rFonts w:cstheme="minorHAnsi"/>
          <w:b/>
          <w:u w:val="single"/>
        </w:rPr>
        <w:t>.</w:t>
      </w:r>
      <w:r w:rsidR="000614F9" w:rsidRPr="00D53C25">
        <w:rPr>
          <w:rFonts w:cstheme="minorHAnsi"/>
          <w:b/>
        </w:rPr>
        <w:t xml:space="preserve"> </w:t>
      </w:r>
      <w:r w:rsidR="004B355C" w:rsidRPr="00D53C25">
        <w:rPr>
          <w:rFonts w:cstheme="minorHAnsi"/>
        </w:rPr>
        <w:t xml:space="preserve">Activities concerned with providing services to the community. Examples of this function would be offering parental training or operating a community swimming pool, a recreation program for the elderly, or a </w:t>
      </w:r>
      <w:r w:rsidR="00074715" w:rsidRPr="00D53C25">
        <w:rPr>
          <w:rFonts w:cstheme="minorHAnsi"/>
        </w:rPr>
        <w:t>childcare</w:t>
      </w:r>
      <w:r w:rsidR="004B355C" w:rsidRPr="00D53C25">
        <w:rPr>
          <w:rFonts w:cstheme="minorHAnsi"/>
        </w:rPr>
        <w:t xml:space="preserve"> center for working parents. Counseling for the parents of students, where the objective is to improve the education and well-being of the student, should be reported in </w:t>
      </w:r>
      <w:r w:rsidR="00DA3575">
        <w:rPr>
          <w:rFonts w:cstheme="minorHAnsi"/>
        </w:rPr>
        <w:t xml:space="preserve">2120 </w:t>
      </w:r>
      <w:r w:rsidR="004B355C" w:rsidRPr="00D53C25">
        <w:rPr>
          <w:rFonts w:cstheme="minorHAnsi"/>
        </w:rPr>
        <w:t xml:space="preserve">Guidance Services. </w:t>
      </w:r>
      <w:r w:rsidRPr="00D53C25">
        <w:rPr>
          <w:rFonts w:cstheme="minorHAnsi"/>
        </w:rPr>
        <w:t>This function is used only with Program 800.</w:t>
      </w:r>
    </w:p>
    <w:p w14:paraId="471F8629" w14:textId="2C869BE8" w:rsidR="003C4FA3" w:rsidRPr="00D53C25" w:rsidRDefault="00FB2060" w:rsidP="00CE619D">
      <w:pPr>
        <w:spacing w:after="120" w:line="240" w:lineRule="auto"/>
        <w:ind w:left="720" w:firstLine="0"/>
        <w:jc w:val="left"/>
        <w:rPr>
          <w:rFonts w:cstheme="minorHAnsi"/>
        </w:rPr>
      </w:pPr>
      <w:r w:rsidRPr="00D53C25">
        <w:rPr>
          <w:rFonts w:cstheme="minorHAnsi"/>
          <w:b/>
          <w:u w:val="single"/>
        </w:rPr>
        <w:lastRenderedPageBreak/>
        <w:t xml:space="preserve">3400 </w:t>
      </w:r>
      <w:r w:rsidR="00707BF1" w:rsidRPr="00D53C25">
        <w:rPr>
          <w:rFonts w:cstheme="minorHAnsi"/>
          <w:b/>
          <w:u w:val="single"/>
        </w:rPr>
        <w:tab/>
      </w:r>
      <w:r w:rsidRPr="00D53C25">
        <w:rPr>
          <w:rFonts w:cstheme="minorHAnsi"/>
          <w:b/>
          <w:u w:val="single"/>
        </w:rPr>
        <w:t xml:space="preserve">Extracurricular - </w:t>
      </w:r>
      <w:r w:rsidRPr="00905DB4">
        <w:rPr>
          <w:rFonts w:cstheme="minorHAnsi"/>
          <w:b/>
          <w:u w:val="single"/>
        </w:rPr>
        <w:t>Activities</w:t>
      </w:r>
      <w:r w:rsidR="000614F9" w:rsidRPr="00905DB4">
        <w:rPr>
          <w:rFonts w:cstheme="minorHAnsi"/>
          <w:b/>
          <w:u w:val="single"/>
        </w:rPr>
        <w:t>.</w:t>
      </w:r>
      <w:r w:rsidR="000614F9" w:rsidRPr="00D53C25">
        <w:rPr>
          <w:rFonts w:cstheme="minorHAnsi"/>
          <w:b/>
        </w:rPr>
        <w:t xml:space="preserve"> </w:t>
      </w:r>
      <w:r w:rsidRPr="00D53C25">
        <w:rPr>
          <w:rFonts w:cstheme="minorHAnsi"/>
        </w:rPr>
        <w:t xml:space="preserve">School sponsored activities for students </w:t>
      </w:r>
      <w:r w:rsidR="00074715">
        <w:rPr>
          <w:rFonts w:cstheme="minorHAnsi"/>
        </w:rPr>
        <w:t>who</w:t>
      </w:r>
      <w:r w:rsidRPr="00D53C25">
        <w:rPr>
          <w:rFonts w:cstheme="minorHAnsi"/>
        </w:rPr>
        <w:t xml:space="preserve"> are not part of the regular instructional programs and for which students do not receive educational credit</w:t>
      </w:r>
      <w:r w:rsidR="000614F9" w:rsidRPr="00D53C25">
        <w:rPr>
          <w:rFonts w:cstheme="minorHAnsi"/>
        </w:rPr>
        <w:t xml:space="preserve">. </w:t>
      </w:r>
      <w:r w:rsidRPr="00D53C25">
        <w:rPr>
          <w:rFonts w:cstheme="minorHAnsi"/>
        </w:rPr>
        <w:t xml:space="preserve">Use with </w:t>
      </w:r>
      <w:r w:rsidRPr="00C42666">
        <w:rPr>
          <w:rFonts w:cstheme="minorHAnsi"/>
        </w:rPr>
        <w:t>program</w:t>
      </w:r>
      <w:r w:rsidR="003F1481" w:rsidRPr="00C42666">
        <w:rPr>
          <w:rFonts w:cstheme="minorHAnsi"/>
        </w:rPr>
        <w:t>s 280, 390 &amp;</w:t>
      </w:r>
      <w:r w:rsidRPr="00C42666">
        <w:rPr>
          <w:rFonts w:cstheme="minorHAnsi"/>
        </w:rPr>
        <w:t xml:space="preserve"> 710</w:t>
      </w:r>
      <w:r w:rsidRPr="00D53C25">
        <w:rPr>
          <w:rFonts w:cstheme="minorHAnsi"/>
        </w:rPr>
        <w:t xml:space="preserve"> only</w:t>
      </w:r>
      <w:r w:rsidR="000614F9" w:rsidRPr="00D53C25">
        <w:rPr>
          <w:rFonts w:cstheme="minorHAnsi"/>
        </w:rPr>
        <w:t xml:space="preserve">. </w:t>
      </w:r>
      <w:r w:rsidRPr="00D53C25">
        <w:rPr>
          <w:rFonts w:cstheme="minorHAnsi"/>
        </w:rPr>
        <w:t>Expenditures for athletic programs should be recorded using 3500</w:t>
      </w:r>
      <w:r w:rsidR="00DA3575">
        <w:rPr>
          <w:rFonts w:cstheme="minorHAnsi"/>
        </w:rPr>
        <w:t xml:space="preserve"> Extracurricular - Athletics</w:t>
      </w:r>
      <w:r w:rsidR="000614F9" w:rsidRPr="00D53C25">
        <w:rPr>
          <w:rFonts w:cstheme="minorHAnsi"/>
        </w:rPr>
        <w:t xml:space="preserve">. </w:t>
      </w:r>
      <w:r w:rsidRPr="00D53C25">
        <w:rPr>
          <w:rFonts w:cstheme="minorHAnsi"/>
        </w:rPr>
        <w:t xml:space="preserve">Use program 710 and 2700 </w:t>
      </w:r>
      <w:r w:rsidR="00DA3575">
        <w:rPr>
          <w:rFonts w:cstheme="minorHAnsi"/>
        </w:rPr>
        <w:t>Student Transportation Services</w:t>
      </w:r>
      <w:r w:rsidR="00DA3575" w:rsidRPr="00D53C25">
        <w:rPr>
          <w:rFonts w:cstheme="minorHAnsi"/>
        </w:rPr>
        <w:t xml:space="preserve"> </w:t>
      </w:r>
      <w:r w:rsidRPr="00D53C25">
        <w:rPr>
          <w:rFonts w:cstheme="minorHAnsi"/>
        </w:rPr>
        <w:t>for extracurricular travel.</w:t>
      </w:r>
    </w:p>
    <w:p w14:paraId="1CB2C4C6" w14:textId="703D7D71" w:rsidR="007B6670" w:rsidRDefault="00FB2060" w:rsidP="00CE619D">
      <w:pPr>
        <w:spacing w:after="120" w:line="240" w:lineRule="auto"/>
        <w:ind w:left="720" w:firstLine="0"/>
        <w:jc w:val="left"/>
        <w:rPr>
          <w:rFonts w:cstheme="minorHAnsi"/>
        </w:rPr>
      </w:pPr>
      <w:r w:rsidRPr="00D53C25">
        <w:rPr>
          <w:rFonts w:cstheme="minorHAnsi"/>
          <w:b/>
          <w:u w:val="single"/>
        </w:rPr>
        <w:t xml:space="preserve">3500 </w:t>
      </w:r>
      <w:r w:rsidR="00707BF1" w:rsidRPr="00D53C25">
        <w:rPr>
          <w:rFonts w:cstheme="minorHAnsi"/>
          <w:b/>
          <w:u w:val="single"/>
        </w:rPr>
        <w:tab/>
      </w:r>
      <w:r w:rsidRPr="00D53C25">
        <w:rPr>
          <w:rFonts w:cstheme="minorHAnsi"/>
          <w:b/>
          <w:u w:val="single"/>
        </w:rPr>
        <w:t xml:space="preserve">Extracurricular - </w:t>
      </w:r>
      <w:r w:rsidRPr="00905DB4">
        <w:rPr>
          <w:rFonts w:cstheme="minorHAnsi"/>
          <w:b/>
          <w:u w:val="single"/>
        </w:rPr>
        <w:t>Athletics</w:t>
      </w:r>
      <w:r w:rsidR="000614F9" w:rsidRPr="00905DB4">
        <w:rPr>
          <w:rFonts w:cstheme="minorHAnsi"/>
          <w:b/>
          <w:u w:val="single"/>
        </w:rPr>
        <w:t>.</w:t>
      </w:r>
      <w:r w:rsidR="000614F9" w:rsidRPr="00D53C25">
        <w:rPr>
          <w:rFonts w:cstheme="minorHAnsi"/>
        </w:rPr>
        <w:t xml:space="preserve"> </w:t>
      </w:r>
      <w:r w:rsidRPr="00D53C25">
        <w:rPr>
          <w:rFonts w:cstheme="minorHAnsi"/>
        </w:rPr>
        <w:t>School sponsored athletics that allow student participation in sports programs, normally involving competition between schools</w:t>
      </w:r>
      <w:r w:rsidR="000614F9" w:rsidRPr="00D53C25">
        <w:rPr>
          <w:rFonts w:cstheme="minorHAnsi"/>
        </w:rPr>
        <w:t xml:space="preserve">. </w:t>
      </w:r>
      <w:r w:rsidRPr="00D53C25">
        <w:rPr>
          <w:rFonts w:cstheme="minorHAnsi"/>
        </w:rPr>
        <w:t xml:space="preserve">Use with </w:t>
      </w:r>
      <w:r w:rsidRPr="00C42666">
        <w:rPr>
          <w:rFonts w:cstheme="minorHAnsi"/>
        </w:rPr>
        <w:t>program</w:t>
      </w:r>
      <w:r w:rsidR="003F1481" w:rsidRPr="00C42666">
        <w:rPr>
          <w:rFonts w:cstheme="minorHAnsi"/>
        </w:rPr>
        <w:t>s 280, 390 &amp;</w:t>
      </w:r>
      <w:r w:rsidRPr="00C42666">
        <w:rPr>
          <w:rFonts w:cstheme="minorHAnsi"/>
        </w:rPr>
        <w:t xml:space="preserve"> 720</w:t>
      </w:r>
      <w:r w:rsidRPr="00D53C25">
        <w:rPr>
          <w:rFonts w:cstheme="minorHAnsi"/>
        </w:rPr>
        <w:t xml:space="preserve"> only</w:t>
      </w:r>
      <w:r w:rsidR="000614F9" w:rsidRPr="00D53C25">
        <w:rPr>
          <w:rFonts w:cstheme="minorHAnsi"/>
        </w:rPr>
        <w:t xml:space="preserve">. </w:t>
      </w:r>
      <w:r w:rsidRPr="00D53C25">
        <w:rPr>
          <w:rFonts w:cstheme="minorHAnsi"/>
        </w:rPr>
        <w:t>Expenditures for non-athletic activities should be recorded using 3400</w:t>
      </w:r>
      <w:r w:rsidR="00DA3575">
        <w:rPr>
          <w:rFonts w:cstheme="minorHAnsi"/>
        </w:rPr>
        <w:t xml:space="preserve"> Extracurricular - Activities</w:t>
      </w:r>
      <w:r w:rsidR="000614F9" w:rsidRPr="00D53C25">
        <w:rPr>
          <w:rFonts w:cstheme="minorHAnsi"/>
        </w:rPr>
        <w:t xml:space="preserve">. </w:t>
      </w:r>
      <w:r w:rsidRPr="00D53C25">
        <w:rPr>
          <w:rFonts w:cstheme="minorHAnsi"/>
        </w:rPr>
        <w:t>Use program 720 and 2700</w:t>
      </w:r>
      <w:r w:rsidR="00DA3575">
        <w:rPr>
          <w:rFonts w:cstheme="minorHAnsi"/>
        </w:rPr>
        <w:t xml:space="preserve"> Student Transportation Services </w:t>
      </w:r>
      <w:r w:rsidRPr="00D53C25">
        <w:rPr>
          <w:rFonts w:cstheme="minorHAnsi"/>
        </w:rPr>
        <w:t>for extracurricular travel.</w:t>
      </w:r>
    </w:p>
    <w:p w14:paraId="5A088B14" w14:textId="7300D32D" w:rsidR="003C4FA3" w:rsidRPr="00905DB4" w:rsidRDefault="00B4397D" w:rsidP="00905DB4">
      <w:pPr>
        <w:pStyle w:val="Heading4"/>
        <w:ind w:left="720" w:firstLine="0"/>
        <w:rPr>
          <w:b w:val="0"/>
          <w:bCs w:val="0"/>
          <w:u w:val="none"/>
        </w:rPr>
      </w:pPr>
      <w:bookmarkStart w:id="139" w:name="_Toc528673231"/>
      <w:r w:rsidRPr="00D53C25">
        <w:t>4000</w:t>
      </w:r>
      <w:r w:rsidR="00707BF1" w:rsidRPr="00D53C25">
        <w:tab/>
      </w:r>
      <w:r w:rsidRPr="00D53C25">
        <w:t xml:space="preserve"> </w:t>
      </w:r>
      <w:r w:rsidR="00FB2060" w:rsidRPr="00D53C25">
        <w:t>Facilities Acquisition and Construction Services</w:t>
      </w:r>
      <w:bookmarkEnd w:id="139"/>
      <w:r w:rsidR="00905DB4">
        <w:t xml:space="preserve">. </w:t>
      </w:r>
      <w:r w:rsidR="004B355C" w:rsidRPr="00905DB4">
        <w:rPr>
          <w:b w:val="0"/>
          <w:bCs w:val="0"/>
          <w:u w:val="none"/>
        </w:rPr>
        <w:t>Activities concerned with acquiring land and buildings</w:t>
      </w:r>
      <w:r w:rsidR="00DA3575">
        <w:rPr>
          <w:b w:val="0"/>
          <w:bCs w:val="0"/>
          <w:u w:val="none"/>
        </w:rPr>
        <w:t>,</w:t>
      </w:r>
      <w:r w:rsidR="004B355C" w:rsidRPr="00905DB4">
        <w:rPr>
          <w:b w:val="0"/>
          <w:bCs w:val="0"/>
          <w:u w:val="none"/>
        </w:rPr>
        <w:t xml:space="preserve"> remodeling buildings</w:t>
      </w:r>
      <w:r w:rsidR="00DA3575">
        <w:rPr>
          <w:b w:val="0"/>
          <w:bCs w:val="0"/>
          <w:u w:val="none"/>
        </w:rPr>
        <w:t>,</w:t>
      </w:r>
      <w:r w:rsidR="004B355C" w:rsidRPr="00905DB4">
        <w:rPr>
          <w:b w:val="0"/>
          <w:bCs w:val="0"/>
          <w:u w:val="none"/>
        </w:rPr>
        <w:t xml:space="preserve"> constructing buildings and additions to buildings</w:t>
      </w:r>
      <w:r w:rsidR="00DA3575">
        <w:rPr>
          <w:b w:val="0"/>
          <w:bCs w:val="0"/>
          <w:u w:val="none"/>
        </w:rPr>
        <w:t>,</w:t>
      </w:r>
      <w:r w:rsidR="004B355C" w:rsidRPr="00905DB4">
        <w:rPr>
          <w:b w:val="0"/>
          <w:bCs w:val="0"/>
          <w:u w:val="none"/>
        </w:rPr>
        <w:t xml:space="preserve"> initially installing or extending service systems and other built-in equipment</w:t>
      </w:r>
      <w:r w:rsidR="00DA3575">
        <w:rPr>
          <w:b w:val="0"/>
          <w:bCs w:val="0"/>
          <w:u w:val="none"/>
        </w:rPr>
        <w:t>,</w:t>
      </w:r>
      <w:r w:rsidR="004B355C" w:rsidRPr="00905DB4">
        <w:rPr>
          <w:b w:val="0"/>
          <w:bCs w:val="0"/>
          <w:u w:val="none"/>
        </w:rPr>
        <w:t xml:space="preserve"> and improving sites. </w:t>
      </w:r>
      <w:r w:rsidR="00FB2060" w:rsidRPr="00905DB4">
        <w:rPr>
          <w:b w:val="0"/>
          <w:bCs w:val="0"/>
          <w:u w:val="none"/>
        </w:rPr>
        <w:t>All expenditures charged to the 4000 series except for land improvement are to be capitalized</w:t>
      </w:r>
      <w:r w:rsidR="000614F9" w:rsidRPr="00905DB4">
        <w:rPr>
          <w:b w:val="0"/>
          <w:bCs w:val="0"/>
          <w:u w:val="none"/>
        </w:rPr>
        <w:t xml:space="preserve">. </w:t>
      </w:r>
      <w:r w:rsidR="00FB2060" w:rsidRPr="00905DB4">
        <w:rPr>
          <w:b w:val="0"/>
          <w:bCs w:val="0"/>
          <w:u w:val="none"/>
        </w:rPr>
        <w:t xml:space="preserve">GAAP allows governments the option of not recording “infrastructure” assets such as sidewalks, streets, parking lots, fences, etc. as fixed assets. </w:t>
      </w:r>
    </w:p>
    <w:p w14:paraId="14CC6CB6" w14:textId="5DDCB432" w:rsidR="003C4FA3" w:rsidRPr="00D53C25" w:rsidRDefault="00FB2060" w:rsidP="00024289">
      <w:pPr>
        <w:spacing w:after="120" w:line="240" w:lineRule="auto"/>
        <w:ind w:left="1440" w:hanging="720"/>
        <w:jc w:val="left"/>
        <w:rPr>
          <w:rFonts w:cstheme="minorHAnsi"/>
        </w:rPr>
      </w:pPr>
      <w:r w:rsidRPr="00D53C25">
        <w:rPr>
          <w:rFonts w:cstheme="minorHAnsi"/>
        </w:rPr>
        <w:t xml:space="preserve">4100 </w:t>
      </w:r>
      <w:r w:rsidR="00B4397D" w:rsidRPr="00D53C25">
        <w:rPr>
          <w:rFonts w:cstheme="minorHAnsi"/>
        </w:rPr>
        <w:tab/>
      </w:r>
      <w:r w:rsidRPr="00D53C25">
        <w:rPr>
          <w:rFonts w:cstheme="minorHAnsi"/>
          <w:b/>
        </w:rPr>
        <w:t>Land Acquisition Services</w:t>
      </w:r>
      <w:r w:rsidR="000614F9" w:rsidRPr="00D53C25">
        <w:rPr>
          <w:rFonts w:cstheme="minorHAnsi"/>
          <w:b/>
        </w:rPr>
        <w:t>.</w:t>
      </w:r>
      <w:r w:rsidR="000614F9" w:rsidRPr="00D53C25">
        <w:rPr>
          <w:rFonts w:cstheme="minorHAnsi"/>
        </w:rPr>
        <w:t xml:space="preserve"> </w:t>
      </w:r>
      <w:r w:rsidRPr="00D53C25">
        <w:rPr>
          <w:rFonts w:cstheme="minorHAnsi"/>
        </w:rPr>
        <w:t xml:space="preserve">Activities concerned with the initial acquisition of sites and the improvements existing thereon. </w:t>
      </w:r>
    </w:p>
    <w:p w14:paraId="017351EC" w14:textId="1A7689B1" w:rsidR="003C4FA3" w:rsidRPr="00D53C25" w:rsidRDefault="00B4397D" w:rsidP="00024289">
      <w:pPr>
        <w:spacing w:after="120" w:line="240" w:lineRule="auto"/>
        <w:ind w:left="1440" w:hanging="720"/>
        <w:jc w:val="left"/>
        <w:rPr>
          <w:rFonts w:cstheme="minorHAnsi"/>
        </w:rPr>
      </w:pPr>
      <w:r w:rsidRPr="00D53C25">
        <w:rPr>
          <w:rFonts w:cstheme="minorHAnsi"/>
        </w:rPr>
        <w:t>4</w:t>
      </w:r>
      <w:r w:rsidR="00FB2060" w:rsidRPr="00D53C25">
        <w:rPr>
          <w:rFonts w:cstheme="minorHAnsi"/>
        </w:rPr>
        <w:t xml:space="preserve">200 </w:t>
      </w:r>
      <w:r w:rsidRPr="00D53C25">
        <w:rPr>
          <w:rFonts w:cstheme="minorHAnsi"/>
          <w:b/>
        </w:rPr>
        <w:tab/>
        <w:t>Land</w:t>
      </w:r>
      <w:r w:rsidR="00FB2060" w:rsidRPr="00D53C25">
        <w:rPr>
          <w:rFonts w:cstheme="minorHAnsi"/>
          <w:b/>
        </w:rPr>
        <w:t xml:space="preserve"> Improvement Services</w:t>
      </w:r>
      <w:r w:rsidR="000614F9" w:rsidRPr="00D53C25">
        <w:rPr>
          <w:rFonts w:cstheme="minorHAnsi"/>
          <w:b/>
        </w:rPr>
        <w:t>.</w:t>
      </w:r>
      <w:r w:rsidR="000614F9" w:rsidRPr="00D53C25">
        <w:rPr>
          <w:rFonts w:cstheme="minorHAnsi"/>
        </w:rPr>
        <w:t xml:space="preserve"> </w:t>
      </w:r>
      <w:r w:rsidR="004B355C" w:rsidRPr="00D53C25">
        <w:rPr>
          <w:rFonts w:cstheme="minorHAnsi"/>
        </w:rPr>
        <w:t>Activities concerned with making permanent improvements to land, such as grading, fill, and environmental remediation.</w:t>
      </w:r>
    </w:p>
    <w:p w14:paraId="401A6901" w14:textId="68D5BB1B" w:rsidR="003C4FA3" w:rsidRPr="00D53C25" w:rsidRDefault="00FB2060" w:rsidP="00024289">
      <w:pPr>
        <w:spacing w:after="120" w:line="240" w:lineRule="auto"/>
        <w:ind w:left="1440" w:hanging="720"/>
        <w:jc w:val="left"/>
        <w:rPr>
          <w:rFonts w:cstheme="minorHAnsi"/>
        </w:rPr>
      </w:pPr>
      <w:r w:rsidRPr="00D53C25">
        <w:rPr>
          <w:rFonts w:cstheme="minorHAnsi"/>
        </w:rPr>
        <w:t xml:space="preserve">4300 </w:t>
      </w:r>
      <w:r w:rsidR="00B4397D" w:rsidRPr="00D53C25">
        <w:rPr>
          <w:rFonts w:cstheme="minorHAnsi"/>
        </w:rPr>
        <w:tab/>
      </w:r>
      <w:r w:rsidRPr="00D53C25">
        <w:rPr>
          <w:rFonts w:cstheme="minorHAnsi"/>
          <w:b/>
        </w:rPr>
        <w:t>Architecture and Engineering Services</w:t>
      </w:r>
      <w:r w:rsidR="000614F9" w:rsidRPr="00D53C25">
        <w:rPr>
          <w:rFonts w:cstheme="minorHAnsi"/>
          <w:b/>
        </w:rPr>
        <w:t>.</w:t>
      </w:r>
      <w:r w:rsidR="000614F9" w:rsidRPr="00D53C25">
        <w:rPr>
          <w:rFonts w:cstheme="minorHAnsi"/>
        </w:rPr>
        <w:t xml:space="preserve"> </w:t>
      </w:r>
      <w:r w:rsidR="004B355C" w:rsidRPr="00D53C25">
        <w:rPr>
          <w:rFonts w:cstheme="minorHAnsi"/>
        </w:rPr>
        <w:t>The activities of architects and engineers related to acquiring and improving sites and improving buildings. Charges are made to this function only for those preliminary activities that may or may not result in additions to the school district’s property. Otherwise, charge these services to function 4100, 4200, 4500, or 4600, as appropriate.</w:t>
      </w:r>
    </w:p>
    <w:p w14:paraId="503B33E4" w14:textId="54C9111A" w:rsidR="003C4FA3" w:rsidRPr="00D53C25" w:rsidRDefault="00FB2060" w:rsidP="00024289">
      <w:pPr>
        <w:spacing w:after="120" w:line="240" w:lineRule="auto"/>
        <w:ind w:left="1440" w:hanging="720"/>
        <w:jc w:val="left"/>
        <w:rPr>
          <w:rFonts w:cstheme="minorHAnsi"/>
        </w:rPr>
      </w:pPr>
      <w:r w:rsidRPr="00D53C25">
        <w:rPr>
          <w:rFonts w:cstheme="minorHAnsi"/>
        </w:rPr>
        <w:t xml:space="preserve">4400 </w:t>
      </w:r>
      <w:r w:rsidR="00B4397D" w:rsidRPr="00D53C25">
        <w:rPr>
          <w:rFonts w:cstheme="minorHAnsi"/>
        </w:rPr>
        <w:tab/>
      </w:r>
      <w:r w:rsidRPr="00D53C25">
        <w:rPr>
          <w:rFonts w:cstheme="minorHAnsi"/>
          <w:b/>
        </w:rPr>
        <w:t>Educational Specifications Development Services</w:t>
      </w:r>
      <w:r w:rsidR="000614F9" w:rsidRPr="00D53C25">
        <w:rPr>
          <w:rFonts w:cstheme="minorHAnsi"/>
          <w:b/>
        </w:rPr>
        <w:t>.</w:t>
      </w:r>
      <w:r w:rsidR="000614F9" w:rsidRPr="00D53C25">
        <w:rPr>
          <w:rFonts w:cstheme="minorHAnsi"/>
        </w:rPr>
        <w:t xml:space="preserve"> </w:t>
      </w:r>
      <w:r w:rsidR="004B355C" w:rsidRPr="00D53C25">
        <w:rPr>
          <w:rFonts w:cstheme="minorHAnsi"/>
        </w:rPr>
        <w:t>Activities concerned with preparing and interpreting descriptions of specific space requirements to be accommodated in a building. These specifications are interpreted to the architects and engineers in the early stages of blueprint development.</w:t>
      </w:r>
    </w:p>
    <w:p w14:paraId="0A427FAF" w14:textId="0D0CB986" w:rsidR="003C4FA3" w:rsidRPr="00D53C25" w:rsidRDefault="00FB2060" w:rsidP="00024289">
      <w:pPr>
        <w:spacing w:after="120" w:line="240" w:lineRule="auto"/>
        <w:ind w:left="1440" w:hanging="720"/>
        <w:jc w:val="left"/>
        <w:rPr>
          <w:rFonts w:cstheme="minorHAnsi"/>
        </w:rPr>
      </w:pPr>
      <w:r w:rsidRPr="00D53C25">
        <w:rPr>
          <w:rFonts w:cstheme="minorHAnsi"/>
        </w:rPr>
        <w:t xml:space="preserve">4500 </w:t>
      </w:r>
      <w:r w:rsidR="00B4397D" w:rsidRPr="00D53C25">
        <w:rPr>
          <w:rFonts w:cstheme="minorHAnsi"/>
        </w:rPr>
        <w:tab/>
      </w:r>
      <w:r w:rsidRPr="00D53C25">
        <w:rPr>
          <w:rFonts w:cstheme="minorHAnsi"/>
          <w:b/>
        </w:rPr>
        <w:t>Building Acquisition and Construction Services</w:t>
      </w:r>
      <w:r w:rsidR="000614F9" w:rsidRPr="00D53C25">
        <w:rPr>
          <w:rFonts w:cstheme="minorHAnsi"/>
          <w:b/>
        </w:rPr>
        <w:t>.</w:t>
      </w:r>
      <w:r w:rsidR="000614F9" w:rsidRPr="00D53C25">
        <w:rPr>
          <w:rFonts w:cstheme="minorHAnsi"/>
        </w:rPr>
        <w:t xml:space="preserve"> </w:t>
      </w:r>
      <w:r w:rsidR="004B355C" w:rsidRPr="00D53C25">
        <w:rPr>
          <w:rFonts w:cstheme="minorHAnsi"/>
        </w:rPr>
        <w:t>Activities concerned with buying or constructing buildings.</w:t>
      </w:r>
    </w:p>
    <w:p w14:paraId="3429057C" w14:textId="663487DE" w:rsidR="00B4397D" w:rsidRPr="00D53C25" w:rsidRDefault="00FB2060" w:rsidP="00024289">
      <w:pPr>
        <w:spacing w:after="120" w:line="240" w:lineRule="auto"/>
        <w:ind w:left="1440" w:hanging="720"/>
        <w:jc w:val="left"/>
        <w:rPr>
          <w:rFonts w:cstheme="minorHAnsi"/>
        </w:rPr>
      </w:pPr>
      <w:r w:rsidRPr="00D53C25">
        <w:rPr>
          <w:rFonts w:cstheme="minorHAnsi"/>
        </w:rPr>
        <w:t>4600</w:t>
      </w:r>
      <w:r w:rsidRPr="00D53C25">
        <w:rPr>
          <w:rFonts w:cstheme="minorHAnsi"/>
          <w:b/>
        </w:rPr>
        <w:t xml:space="preserve"> </w:t>
      </w:r>
      <w:r w:rsidR="00B4397D" w:rsidRPr="00D53C25">
        <w:rPr>
          <w:rFonts w:cstheme="minorHAnsi"/>
          <w:b/>
        </w:rPr>
        <w:tab/>
      </w:r>
      <w:r w:rsidRPr="00D53C25">
        <w:rPr>
          <w:rFonts w:cstheme="minorHAnsi"/>
          <w:b/>
        </w:rPr>
        <w:t>Building Improvements Services</w:t>
      </w:r>
      <w:r w:rsidR="000614F9" w:rsidRPr="00D53C25">
        <w:rPr>
          <w:rFonts w:cstheme="minorHAnsi"/>
          <w:b/>
        </w:rPr>
        <w:t>.</w:t>
      </w:r>
      <w:r w:rsidR="000614F9" w:rsidRPr="00D53C25">
        <w:rPr>
          <w:rFonts w:cstheme="minorHAnsi"/>
        </w:rPr>
        <w:t xml:space="preserve"> </w:t>
      </w:r>
      <w:r w:rsidR="004B355C" w:rsidRPr="00D53C25">
        <w:rPr>
          <w:rFonts w:cstheme="minorHAnsi"/>
        </w:rPr>
        <w:t>Activities concerned with building additions, reconstruction, and remodeling, as well as with installing or extending service systems and other built-in equipment.</w:t>
      </w:r>
    </w:p>
    <w:p w14:paraId="2DC71DC4" w14:textId="1376EF80" w:rsidR="003B6CD3" w:rsidRPr="00D53C25" w:rsidRDefault="00FB2060" w:rsidP="00CE619D">
      <w:pPr>
        <w:spacing w:after="120" w:line="240" w:lineRule="auto"/>
        <w:ind w:left="5" w:firstLine="715"/>
        <w:jc w:val="left"/>
        <w:rPr>
          <w:rFonts w:cstheme="minorHAnsi"/>
        </w:rPr>
      </w:pPr>
      <w:r w:rsidRPr="00D53C25">
        <w:rPr>
          <w:rFonts w:cstheme="minorHAnsi"/>
        </w:rPr>
        <w:t>4900</w:t>
      </w:r>
      <w:r w:rsidRPr="00D53C25">
        <w:rPr>
          <w:rFonts w:cstheme="minorHAnsi"/>
          <w:b/>
        </w:rPr>
        <w:t xml:space="preserve"> </w:t>
      </w:r>
      <w:r w:rsidRPr="00D53C25">
        <w:rPr>
          <w:rFonts w:cstheme="minorHAnsi"/>
          <w:b/>
        </w:rPr>
        <w:tab/>
        <w:t>Other Facilities</w:t>
      </w:r>
      <w:r w:rsidR="000614F9" w:rsidRPr="00D53C25">
        <w:rPr>
          <w:rFonts w:cstheme="minorHAnsi"/>
          <w:b/>
        </w:rPr>
        <w:t xml:space="preserve">. </w:t>
      </w:r>
      <w:r w:rsidRPr="00D53C25">
        <w:rPr>
          <w:rFonts w:cstheme="minorHAnsi"/>
        </w:rPr>
        <w:t>Acquisition and construction services.</w:t>
      </w:r>
      <w:r w:rsidRPr="00D53C25">
        <w:rPr>
          <w:rFonts w:cstheme="minorHAnsi"/>
          <w:b/>
        </w:rPr>
        <w:t xml:space="preserve"> </w:t>
      </w:r>
    </w:p>
    <w:p w14:paraId="75338743" w14:textId="65321F66" w:rsidR="003C4FA3" w:rsidRPr="00905DB4" w:rsidRDefault="00EC371D" w:rsidP="00905DB4">
      <w:pPr>
        <w:pStyle w:val="Heading4"/>
        <w:ind w:left="720" w:firstLine="0"/>
        <w:rPr>
          <w:b w:val="0"/>
          <w:bCs w:val="0"/>
          <w:u w:val="none"/>
        </w:rPr>
      </w:pPr>
      <w:bookmarkStart w:id="140" w:name="_Toc528673232"/>
      <w:bookmarkStart w:id="141" w:name="_Hlk37946014"/>
      <w:r w:rsidRPr="00D53C25">
        <w:t xml:space="preserve">5000 </w:t>
      </w:r>
      <w:r w:rsidR="00707BF1" w:rsidRPr="00D53C25">
        <w:tab/>
      </w:r>
      <w:r w:rsidR="00FB2060" w:rsidRPr="00D53C25">
        <w:t>Debt Service</w:t>
      </w:r>
      <w:bookmarkEnd w:id="140"/>
      <w:r w:rsidR="000614F9" w:rsidRPr="00905DB4">
        <w:t>.</w:t>
      </w:r>
      <w:r w:rsidR="000614F9" w:rsidRPr="00177FED">
        <w:rPr>
          <w:u w:val="none"/>
        </w:rPr>
        <w:t xml:space="preserve"> </w:t>
      </w:r>
      <w:r w:rsidR="00FB2060" w:rsidRPr="00905DB4">
        <w:rPr>
          <w:b w:val="0"/>
          <w:bCs w:val="0"/>
          <w:u w:val="none"/>
        </w:rPr>
        <w:t xml:space="preserve">Expenditures from governmental funds to retire long-term debt (obligations in excess of one year) of the school district including payments of both principal and interest. Repayment of principal on short-term notes or loans due within one year with the Board of Investments should be recorded using balance sheet account 650 Loans Payable. Interest on these short-term notes or loans should be charged to </w:t>
      </w:r>
      <w:r w:rsidR="00FB2060" w:rsidRPr="00C32722">
        <w:rPr>
          <w:b w:val="0"/>
          <w:bCs w:val="0"/>
          <w:u w:val="none"/>
        </w:rPr>
        <w:t>Function 2500 or 2513, Receiving</w:t>
      </w:r>
      <w:r w:rsidR="00FB2060" w:rsidRPr="00905DB4">
        <w:rPr>
          <w:b w:val="0"/>
          <w:bCs w:val="0"/>
          <w:u w:val="none"/>
        </w:rPr>
        <w:t xml:space="preserve"> and Disbursing Funds Services</w:t>
      </w:r>
      <w:r w:rsidR="000614F9" w:rsidRPr="00905DB4">
        <w:rPr>
          <w:b w:val="0"/>
          <w:bCs w:val="0"/>
          <w:u w:val="none"/>
        </w:rPr>
        <w:t xml:space="preserve">. </w:t>
      </w:r>
      <w:r w:rsidR="00FB2060" w:rsidRPr="00905DB4">
        <w:rPr>
          <w:b w:val="0"/>
          <w:bCs w:val="0"/>
          <w:u w:val="none"/>
        </w:rPr>
        <w:t>Repayment of short-term notes or loans should not be recorded as an expenditure, only interest should be recorded as an expenditure</w:t>
      </w:r>
      <w:r w:rsidR="000614F9" w:rsidRPr="00905DB4">
        <w:rPr>
          <w:b w:val="0"/>
          <w:bCs w:val="0"/>
          <w:u w:val="none"/>
        </w:rPr>
        <w:t xml:space="preserve">. </w:t>
      </w:r>
      <w:r w:rsidR="00FB2060" w:rsidRPr="00905DB4">
        <w:rPr>
          <w:b w:val="0"/>
          <w:bCs w:val="0"/>
          <w:u w:val="none"/>
        </w:rPr>
        <w:t xml:space="preserve">See function 6300 for refunding bonds. </w:t>
      </w:r>
    </w:p>
    <w:p w14:paraId="54D90548" w14:textId="77777777" w:rsidR="003C4FA3" w:rsidRPr="00D53C25" w:rsidRDefault="00FB2060" w:rsidP="00024289">
      <w:pPr>
        <w:spacing w:after="120" w:line="240" w:lineRule="auto"/>
        <w:ind w:left="0" w:firstLine="720"/>
        <w:jc w:val="left"/>
        <w:rPr>
          <w:rFonts w:cstheme="minorHAnsi"/>
          <w:u w:val="single"/>
        </w:rPr>
      </w:pPr>
      <w:r w:rsidRPr="00905DB4">
        <w:rPr>
          <w:rFonts w:cstheme="minorHAnsi"/>
          <w:b/>
          <w:bCs/>
          <w:u w:val="single"/>
        </w:rPr>
        <w:t xml:space="preserve">5100 </w:t>
      </w:r>
      <w:r w:rsidRPr="00D53C25">
        <w:rPr>
          <w:rFonts w:cstheme="minorHAnsi"/>
          <w:u w:val="single"/>
        </w:rPr>
        <w:tab/>
      </w:r>
      <w:r w:rsidRPr="00D53C25">
        <w:rPr>
          <w:rFonts w:cstheme="minorHAnsi"/>
          <w:b/>
          <w:u w:val="single"/>
        </w:rPr>
        <w:t xml:space="preserve">General Obligation Bonds, Special Assessments, SIDs, and Interest. </w:t>
      </w:r>
    </w:p>
    <w:p w14:paraId="24AC8362" w14:textId="77777777" w:rsidR="003C4FA3" w:rsidRPr="00D53C25" w:rsidRDefault="00FB2060" w:rsidP="00024289">
      <w:pPr>
        <w:spacing w:after="120" w:line="240" w:lineRule="auto"/>
        <w:ind w:left="0" w:firstLine="720"/>
        <w:jc w:val="left"/>
        <w:rPr>
          <w:rFonts w:cstheme="minorHAnsi"/>
          <w:u w:val="single"/>
        </w:rPr>
      </w:pPr>
      <w:r w:rsidRPr="00905DB4">
        <w:rPr>
          <w:rFonts w:cstheme="minorHAnsi"/>
          <w:b/>
          <w:bCs/>
          <w:u w:val="single"/>
        </w:rPr>
        <w:t>5200</w:t>
      </w:r>
      <w:r w:rsidRPr="00D53C25">
        <w:rPr>
          <w:rFonts w:cstheme="minorHAnsi"/>
          <w:u w:val="single"/>
        </w:rPr>
        <w:t xml:space="preserve"> </w:t>
      </w:r>
      <w:r w:rsidRPr="00D53C25">
        <w:rPr>
          <w:rFonts w:cstheme="minorHAnsi"/>
          <w:u w:val="single"/>
        </w:rPr>
        <w:tab/>
      </w:r>
      <w:r w:rsidRPr="00D53C25">
        <w:rPr>
          <w:rFonts w:cstheme="minorHAnsi"/>
          <w:b/>
          <w:u w:val="single"/>
        </w:rPr>
        <w:t>Capital Leases or Long-Term Notes with the Board of Investments.</w:t>
      </w:r>
      <w:r w:rsidRPr="00D53C25">
        <w:rPr>
          <w:rFonts w:cstheme="minorHAnsi"/>
          <w:u w:val="single"/>
        </w:rPr>
        <w:t xml:space="preserve"> </w:t>
      </w:r>
    </w:p>
    <w:p w14:paraId="53EC6702" w14:textId="40FEE7DA" w:rsidR="007B6670" w:rsidRDefault="00FB2060" w:rsidP="00015962">
      <w:pPr>
        <w:spacing w:after="120" w:line="240" w:lineRule="auto"/>
        <w:ind w:left="0" w:firstLine="720"/>
        <w:jc w:val="left"/>
        <w:rPr>
          <w:rFonts w:cstheme="minorHAnsi"/>
          <w:b/>
          <w:u w:val="single"/>
        </w:rPr>
      </w:pPr>
      <w:r w:rsidRPr="00905DB4">
        <w:rPr>
          <w:rFonts w:cstheme="minorHAnsi"/>
          <w:b/>
          <w:bCs/>
          <w:u w:val="single"/>
        </w:rPr>
        <w:lastRenderedPageBreak/>
        <w:t>5300</w:t>
      </w:r>
      <w:r w:rsidRPr="00D53C25">
        <w:rPr>
          <w:rFonts w:cstheme="minorHAnsi"/>
          <w:u w:val="single"/>
        </w:rPr>
        <w:t xml:space="preserve"> </w:t>
      </w:r>
      <w:r w:rsidRPr="00D53C25">
        <w:rPr>
          <w:rFonts w:cstheme="minorHAnsi"/>
          <w:u w:val="single"/>
        </w:rPr>
        <w:tab/>
      </w:r>
      <w:r w:rsidRPr="00D53C25">
        <w:rPr>
          <w:rFonts w:cstheme="minorHAnsi"/>
          <w:b/>
          <w:u w:val="single"/>
        </w:rPr>
        <w:t>Interest on Registered Warrants.</w:t>
      </w:r>
    </w:p>
    <w:p w14:paraId="7433F2BA" w14:textId="7C4F6830" w:rsidR="003C4FA3" w:rsidRPr="00905DB4" w:rsidRDefault="00EC371D" w:rsidP="00905DB4">
      <w:pPr>
        <w:pStyle w:val="Heading4"/>
        <w:ind w:left="720" w:firstLine="0"/>
        <w:rPr>
          <w:b w:val="0"/>
          <w:bCs w:val="0"/>
          <w:u w:val="none"/>
        </w:rPr>
      </w:pPr>
      <w:bookmarkStart w:id="142" w:name="_Toc528673233"/>
      <w:bookmarkEnd w:id="141"/>
      <w:r w:rsidRPr="00D53C25">
        <w:t xml:space="preserve">6000 </w:t>
      </w:r>
      <w:r w:rsidR="00707BF1" w:rsidRPr="00D53C25">
        <w:tab/>
      </w:r>
      <w:r w:rsidR="00FB2060" w:rsidRPr="00D53C25">
        <w:t>Other Financing Uses</w:t>
      </w:r>
      <w:bookmarkEnd w:id="142"/>
      <w:r w:rsidR="001C4E5E" w:rsidRPr="00905DB4">
        <w:rPr>
          <w:b w:val="0"/>
          <w:bCs w:val="0"/>
          <w:u w:val="none"/>
        </w:rPr>
        <w:t>.</w:t>
      </w:r>
      <w:r w:rsidR="00905DB4" w:rsidRPr="00905DB4">
        <w:rPr>
          <w:b w:val="0"/>
          <w:bCs w:val="0"/>
          <w:u w:val="none"/>
        </w:rPr>
        <w:t xml:space="preserve"> </w:t>
      </w:r>
      <w:r w:rsidR="00FB2060" w:rsidRPr="00905DB4">
        <w:rPr>
          <w:b w:val="0"/>
          <w:bCs w:val="0"/>
          <w:u w:val="none"/>
        </w:rPr>
        <w:t xml:space="preserve">Includes any outlays of the governmental funds that are not properly classified as </w:t>
      </w:r>
      <w:r w:rsidR="00015962" w:rsidRPr="00905DB4">
        <w:rPr>
          <w:b w:val="0"/>
          <w:bCs w:val="0"/>
          <w:u w:val="none"/>
        </w:rPr>
        <w:t>expenditures but</w:t>
      </w:r>
      <w:r w:rsidR="00FB2060" w:rsidRPr="00905DB4">
        <w:rPr>
          <w:b w:val="0"/>
          <w:bCs w:val="0"/>
          <w:u w:val="none"/>
        </w:rPr>
        <w:t xml:space="preserve"> </w:t>
      </w:r>
      <w:r w:rsidR="00074715" w:rsidRPr="00905DB4">
        <w:rPr>
          <w:b w:val="0"/>
          <w:bCs w:val="0"/>
          <w:u w:val="none"/>
        </w:rPr>
        <w:t xml:space="preserve">may </w:t>
      </w:r>
      <w:r w:rsidR="00FB2060" w:rsidRPr="00905DB4">
        <w:rPr>
          <w:b w:val="0"/>
          <w:bCs w:val="0"/>
          <w:u w:val="none"/>
        </w:rPr>
        <w:t xml:space="preserve">require budgetary and accounting control. </w:t>
      </w:r>
    </w:p>
    <w:p w14:paraId="07F3B71F" w14:textId="39DB178B" w:rsidR="003C4FA3" w:rsidRPr="00D53C25" w:rsidRDefault="00FB2060" w:rsidP="00024289">
      <w:pPr>
        <w:spacing w:after="120" w:line="240" w:lineRule="auto"/>
        <w:ind w:left="720" w:firstLine="0"/>
        <w:jc w:val="left"/>
        <w:rPr>
          <w:rFonts w:cstheme="minorHAnsi"/>
        </w:rPr>
      </w:pPr>
      <w:r w:rsidRPr="00905DB4">
        <w:rPr>
          <w:rFonts w:cstheme="minorHAnsi"/>
          <w:b/>
          <w:bCs/>
          <w:u w:val="single"/>
        </w:rPr>
        <w:t>6100</w:t>
      </w:r>
      <w:r w:rsidRPr="00D53C25">
        <w:rPr>
          <w:rFonts w:cstheme="minorHAnsi"/>
          <w:u w:val="single"/>
        </w:rPr>
        <w:t xml:space="preserve"> </w:t>
      </w:r>
      <w:r w:rsidR="00B4397D" w:rsidRPr="00D53C25">
        <w:rPr>
          <w:rFonts w:cstheme="minorHAnsi"/>
          <w:u w:val="single"/>
        </w:rPr>
        <w:tab/>
      </w:r>
      <w:r w:rsidRPr="00D53C25">
        <w:rPr>
          <w:rFonts w:cstheme="minorHAnsi"/>
          <w:b/>
          <w:u w:val="single"/>
        </w:rPr>
        <w:t>Operating Transfers to Other Funds</w:t>
      </w:r>
      <w:r w:rsidR="000614F9" w:rsidRPr="00D53C25">
        <w:rPr>
          <w:rFonts w:cstheme="minorHAnsi"/>
          <w:b/>
        </w:rPr>
        <w:t>.</w:t>
      </w:r>
      <w:r w:rsidR="000614F9" w:rsidRPr="00D53C25">
        <w:rPr>
          <w:rFonts w:cstheme="minorHAnsi"/>
        </w:rPr>
        <w:t xml:space="preserve"> </w:t>
      </w:r>
      <w:r w:rsidRPr="00D53C25">
        <w:rPr>
          <w:rFonts w:cstheme="minorHAnsi"/>
        </w:rPr>
        <w:t>Used to record the operating transfer from the General Fund to the Compensated Absences Fund or from the General Fund</w:t>
      </w:r>
      <w:r w:rsidR="00DA3575">
        <w:rPr>
          <w:rFonts w:cstheme="minorHAnsi"/>
        </w:rPr>
        <w:t xml:space="preserve"> (01)</w:t>
      </w:r>
      <w:r w:rsidRPr="00D53C25">
        <w:rPr>
          <w:rFonts w:cstheme="minorHAnsi"/>
        </w:rPr>
        <w:t xml:space="preserve"> to the Litigation Reserve Fund</w:t>
      </w:r>
      <w:r w:rsidR="00DA3575">
        <w:rPr>
          <w:rFonts w:cstheme="minorHAnsi"/>
        </w:rPr>
        <w:t xml:space="preserve"> (27)</w:t>
      </w:r>
      <w:r w:rsidR="000614F9" w:rsidRPr="00D53C25">
        <w:rPr>
          <w:rFonts w:cstheme="minorHAnsi"/>
        </w:rPr>
        <w:t xml:space="preserve">. </w:t>
      </w:r>
      <w:r w:rsidRPr="00D53C25">
        <w:rPr>
          <w:rFonts w:cstheme="minorHAnsi"/>
        </w:rPr>
        <w:t>Used only with program 999 and object 910</w:t>
      </w:r>
      <w:r w:rsidR="000614F9" w:rsidRPr="00D53C25">
        <w:rPr>
          <w:rFonts w:cstheme="minorHAnsi"/>
        </w:rPr>
        <w:t xml:space="preserve">. </w:t>
      </w:r>
      <w:r w:rsidRPr="00D53C25">
        <w:rPr>
          <w:rFonts w:cstheme="minorHAnsi"/>
        </w:rPr>
        <w:t xml:space="preserve">See discussion of legally authorized transfers. </w:t>
      </w:r>
    </w:p>
    <w:p w14:paraId="448F85F9" w14:textId="77777777" w:rsidR="002B0AA7" w:rsidRPr="007B6670" w:rsidRDefault="00FB2060" w:rsidP="007B6670">
      <w:pPr>
        <w:spacing w:after="120" w:line="240" w:lineRule="auto"/>
        <w:ind w:left="720" w:firstLine="0"/>
        <w:jc w:val="left"/>
        <w:rPr>
          <w:rFonts w:cstheme="minorHAnsi"/>
        </w:rPr>
      </w:pPr>
      <w:r w:rsidRPr="00D53C25">
        <w:rPr>
          <w:rFonts w:cstheme="minorHAnsi"/>
        </w:rPr>
        <w:t>Transfers between funds which are quasi-external transactions, reimbursements to correct errors, residual equity transfers, and interfund loans are not recorded here</w:t>
      </w:r>
      <w:r w:rsidR="000614F9" w:rsidRPr="00D53C25">
        <w:rPr>
          <w:rFonts w:cstheme="minorHAnsi"/>
        </w:rPr>
        <w:t xml:space="preserve">. </w:t>
      </w:r>
      <w:r w:rsidRPr="00D53C25">
        <w:rPr>
          <w:rFonts w:cstheme="minorHAnsi"/>
        </w:rPr>
        <w:t>[Unless state law prohibits, revenues should be allocated or distributed between funds when received and recorded in the funds to which they belong, rather than recording these revenues in the General Fund</w:t>
      </w:r>
      <w:r w:rsidR="00DA3575">
        <w:rPr>
          <w:rFonts w:cstheme="minorHAnsi"/>
        </w:rPr>
        <w:t xml:space="preserve"> (01)</w:t>
      </w:r>
      <w:r w:rsidRPr="00D53C25">
        <w:rPr>
          <w:rFonts w:cstheme="minorHAnsi"/>
        </w:rPr>
        <w:t xml:space="preserve"> and later transferring the revenue to other funds.] Interfund loans are not recorded </w:t>
      </w:r>
      <w:r w:rsidR="00177FED" w:rsidRPr="00D53C25">
        <w:rPr>
          <w:rFonts w:cstheme="minorHAnsi"/>
        </w:rPr>
        <w:t>here but</w:t>
      </w:r>
      <w:r w:rsidRPr="00D53C25">
        <w:rPr>
          <w:rFonts w:cstheme="minorHAnsi"/>
        </w:rPr>
        <w:t xml:space="preserve"> are recorded through the balance sheet accounts 160 Interfund Loans Receivable and 601</w:t>
      </w:r>
      <w:r w:rsidR="00EB43D3">
        <w:rPr>
          <w:rFonts w:cstheme="minorHAnsi"/>
        </w:rPr>
        <w:t xml:space="preserve"> </w:t>
      </w:r>
      <w:r w:rsidRPr="00D53C25">
        <w:rPr>
          <w:rFonts w:cstheme="minorHAnsi"/>
        </w:rPr>
        <w:t>Interfund Loans Payable in the funds affected.</w:t>
      </w:r>
      <w:r w:rsidR="007B6670">
        <w:rPr>
          <w:rFonts w:cstheme="minorHAnsi"/>
        </w:rPr>
        <w:br/>
      </w:r>
      <w:r w:rsidR="00D06ADD">
        <w:rPr>
          <w:rFonts w:cstheme="minorHAnsi"/>
        </w:rPr>
        <w:br/>
      </w:r>
      <w:r w:rsidRPr="00905DB4">
        <w:rPr>
          <w:rFonts w:cstheme="minorHAnsi"/>
          <w:b/>
          <w:bCs/>
          <w:u w:val="single"/>
        </w:rPr>
        <w:t>6200</w:t>
      </w:r>
      <w:r w:rsidRPr="00D53C25">
        <w:rPr>
          <w:rFonts w:cstheme="minorHAnsi"/>
          <w:u w:val="single"/>
        </w:rPr>
        <w:t xml:space="preserve"> </w:t>
      </w:r>
      <w:r w:rsidR="00B4397D" w:rsidRPr="00D53C25">
        <w:rPr>
          <w:rFonts w:cstheme="minorHAnsi"/>
          <w:u w:val="single"/>
        </w:rPr>
        <w:tab/>
      </w:r>
      <w:r w:rsidRPr="00D53C25">
        <w:rPr>
          <w:rFonts w:cstheme="minorHAnsi"/>
          <w:b/>
          <w:u w:val="single"/>
        </w:rPr>
        <w:t xml:space="preserve">Resources Transferred to Other School Districts or Special Education Cooperatives/Indirect </w:t>
      </w:r>
      <w:r w:rsidRPr="003A6108">
        <w:rPr>
          <w:rFonts w:cstheme="minorHAnsi"/>
          <w:b/>
          <w:u w:val="single"/>
        </w:rPr>
        <w:t>Cost Pool</w:t>
      </w:r>
      <w:r w:rsidR="000614F9" w:rsidRPr="003A6108">
        <w:rPr>
          <w:rFonts w:cstheme="minorHAnsi"/>
          <w:b/>
          <w:u w:val="single"/>
        </w:rPr>
        <w:t>.</w:t>
      </w:r>
      <w:r w:rsidR="000614F9" w:rsidRPr="00D53C25">
        <w:rPr>
          <w:rFonts w:cstheme="minorHAnsi"/>
        </w:rPr>
        <w:t xml:space="preserve"> </w:t>
      </w:r>
      <w:r w:rsidRPr="00D53C25">
        <w:rPr>
          <w:rFonts w:cstheme="minorHAnsi"/>
        </w:rPr>
        <w:t>Used to account for transfer</w:t>
      </w:r>
      <w:r w:rsidR="00074715">
        <w:rPr>
          <w:rFonts w:cstheme="minorHAnsi"/>
        </w:rPr>
        <w:t>s</w:t>
      </w:r>
      <w:r w:rsidRPr="00D53C25">
        <w:rPr>
          <w:rFonts w:cstheme="minorHAnsi"/>
        </w:rPr>
        <w:t xml:space="preserve"> to another district or cooperative</w:t>
      </w:r>
      <w:r w:rsidR="000614F9" w:rsidRPr="00D53C25">
        <w:rPr>
          <w:rFonts w:cstheme="minorHAnsi"/>
        </w:rPr>
        <w:t xml:space="preserve">. </w:t>
      </w:r>
      <w:r w:rsidRPr="00D53C25">
        <w:rPr>
          <w:rFonts w:cstheme="minorHAnsi"/>
        </w:rPr>
        <w:t xml:space="preserve">Examples of such transfers are lump sum contributions to a host district for a prorated share of a program budget or payments between school districts and special education cooperatives relating to each participant’s share of IDEA Part </w:t>
      </w:r>
      <w:r w:rsidR="00B34604" w:rsidRPr="00D53C25">
        <w:rPr>
          <w:rFonts w:cstheme="minorHAnsi"/>
        </w:rPr>
        <w:t>B federal</w:t>
      </w:r>
      <w:r w:rsidRPr="00D53C25">
        <w:rPr>
          <w:rFonts w:cstheme="minorHAnsi"/>
        </w:rPr>
        <w:t xml:space="preserve"> funds</w:t>
      </w:r>
      <w:r w:rsidR="000614F9" w:rsidRPr="00D53C25">
        <w:rPr>
          <w:rFonts w:cstheme="minorHAnsi"/>
        </w:rPr>
        <w:t xml:space="preserve">. </w:t>
      </w:r>
      <w:r w:rsidRPr="00D53C25">
        <w:rPr>
          <w:rFonts w:cstheme="minorHAnsi"/>
        </w:rPr>
        <w:t xml:space="preserve">See </w:t>
      </w:r>
      <w:r w:rsidR="007A7B77">
        <w:rPr>
          <w:rFonts w:cstheme="minorHAnsi"/>
        </w:rPr>
        <w:t>revenue</w:t>
      </w:r>
      <w:r w:rsidRPr="00D53C25">
        <w:rPr>
          <w:rFonts w:cstheme="minorHAnsi"/>
        </w:rPr>
        <w:t xml:space="preserve"> 5700 </w:t>
      </w:r>
      <w:r w:rsidR="007A7B77" w:rsidRPr="007A7B77">
        <w:rPr>
          <w:rFonts w:cstheme="minorHAnsi"/>
          <w:bCs/>
        </w:rPr>
        <w:t xml:space="preserve">Resources Transferred from Other School Districts or Cooperatives </w:t>
      </w:r>
      <w:r w:rsidRPr="007A7B77">
        <w:rPr>
          <w:rFonts w:cstheme="minorHAnsi"/>
          <w:bCs/>
        </w:rPr>
        <w:t>and 5710</w:t>
      </w:r>
      <w:r w:rsidR="007A7B77" w:rsidRPr="007A7B77">
        <w:rPr>
          <w:rFonts w:cstheme="minorHAnsi"/>
          <w:bCs/>
        </w:rPr>
        <w:t xml:space="preserve"> Special Education Resources Transferred from Other School Districts or Cooperatives.</w:t>
      </w:r>
      <w:r w:rsidR="000614F9" w:rsidRPr="00D53C25">
        <w:rPr>
          <w:rFonts w:cstheme="minorHAnsi"/>
        </w:rPr>
        <w:t xml:space="preserve"> </w:t>
      </w:r>
      <w:r w:rsidRPr="00D53C25">
        <w:rPr>
          <w:rFonts w:cstheme="minorHAnsi"/>
        </w:rPr>
        <w:t>Used with object 920 or 930.</w:t>
      </w:r>
      <w:r w:rsidR="001D6453">
        <w:rPr>
          <w:rFonts w:cstheme="minorHAnsi"/>
        </w:rPr>
        <w:t xml:space="preserve"> </w:t>
      </w:r>
    </w:p>
    <w:p w14:paraId="1C402149" w14:textId="632ED92B" w:rsidR="002B0AA7" w:rsidRDefault="002B0AA7" w:rsidP="007B6670">
      <w:pPr>
        <w:ind w:left="720" w:firstLine="0"/>
        <w:jc w:val="left"/>
        <w:rPr>
          <w:rFonts w:cstheme="minorHAnsi"/>
          <w:b/>
        </w:rPr>
      </w:pPr>
      <w:r>
        <w:rPr>
          <w:rFonts w:cstheme="minorHAnsi"/>
          <w:b/>
        </w:rPr>
        <w:t xml:space="preserve">Resources Transferred for a Multi-District Cooperative Agreement </w:t>
      </w:r>
      <w:r w:rsidRPr="002B0AA7">
        <w:rPr>
          <w:rFonts w:cstheme="minorHAnsi"/>
          <w:bCs/>
        </w:rPr>
        <w:t xml:space="preserve">to the Interlocal Agreement Fund </w:t>
      </w:r>
      <w:r w:rsidR="00DA3575">
        <w:rPr>
          <w:rFonts w:cstheme="minorHAnsi"/>
          <w:bCs/>
        </w:rPr>
        <w:t xml:space="preserve">(82) </w:t>
      </w:r>
      <w:r w:rsidRPr="002B0AA7">
        <w:rPr>
          <w:rFonts w:cstheme="minorHAnsi"/>
          <w:bCs/>
        </w:rPr>
        <w:t>as described in section 20-3-363, MCA</w:t>
      </w:r>
      <w:r w:rsidR="000614F9" w:rsidRPr="002B0AA7">
        <w:rPr>
          <w:rFonts w:cstheme="minorHAnsi"/>
          <w:bCs/>
        </w:rPr>
        <w:t>.</w:t>
      </w:r>
      <w:r w:rsidR="000614F9">
        <w:rPr>
          <w:rFonts w:cstheme="minorHAnsi"/>
          <w:bCs/>
        </w:rPr>
        <w:t xml:space="preserve"> </w:t>
      </w:r>
      <w:r>
        <w:rPr>
          <w:rFonts w:cstheme="minorHAnsi"/>
          <w:bCs/>
        </w:rPr>
        <w:t xml:space="preserve">Used with object code 910 within the same district and object 920 for transfers to another district. </w:t>
      </w:r>
      <w:r w:rsidR="007B6670">
        <w:rPr>
          <w:rFonts w:cstheme="minorHAnsi"/>
          <w:b/>
        </w:rPr>
        <w:br/>
      </w:r>
    </w:p>
    <w:p w14:paraId="3677E84D" w14:textId="5D9E3FC0" w:rsidR="003C4FA3" w:rsidRPr="00D53C25" w:rsidRDefault="00FB2060" w:rsidP="00707BF1">
      <w:pPr>
        <w:ind w:left="720" w:firstLine="0"/>
        <w:jc w:val="left"/>
        <w:rPr>
          <w:rFonts w:cstheme="minorHAnsi"/>
          <w:b/>
        </w:rPr>
      </w:pPr>
      <w:r w:rsidRPr="00D53C25">
        <w:rPr>
          <w:rFonts w:cstheme="minorHAnsi"/>
          <w:b/>
        </w:rPr>
        <w:t xml:space="preserve">Resources transferred from grants to Indirect Cost Pool:  </w:t>
      </w:r>
      <w:r w:rsidRPr="00D53C25">
        <w:rPr>
          <w:rFonts w:cstheme="minorHAnsi"/>
        </w:rPr>
        <w:t>Used to record the transfer of indirect cost recoveries from grants to the indirect cost pool in Miscellaneous</w:t>
      </w:r>
      <w:r w:rsidR="00EB43D3">
        <w:rPr>
          <w:rFonts w:cstheme="minorHAnsi"/>
        </w:rPr>
        <w:t xml:space="preserve"> Programs</w:t>
      </w:r>
      <w:r w:rsidRPr="00D53C25">
        <w:rPr>
          <w:rFonts w:cstheme="minorHAnsi"/>
        </w:rPr>
        <w:t xml:space="preserve"> Fund </w:t>
      </w:r>
      <w:r w:rsidR="00EB43D3">
        <w:rPr>
          <w:rFonts w:cstheme="minorHAnsi"/>
        </w:rPr>
        <w:t>(</w:t>
      </w:r>
      <w:r w:rsidRPr="00D53C25">
        <w:rPr>
          <w:rFonts w:cstheme="minorHAnsi"/>
        </w:rPr>
        <w:t>15</w:t>
      </w:r>
      <w:r w:rsidR="00EB43D3">
        <w:rPr>
          <w:rFonts w:cstheme="minorHAnsi"/>
        </w:rPr>
        <w:t>)</w:t>
      </w:r>
      <w:r w:rsidRPr="00D53C25">
        <w:rPr>
          <w:rFonts w:cstheme="minorHAnsi"/>
        </w:rPr>
        <w:t>. Also used to record indirect cost recoveries</w:t>
      </w:r>
      <w:r w:rsidR="00CF65F4">
        <w:rPr>
          <w:rFonts w:cstheme="minorHAnsi"/>
        </w:rPr>
        <w:t>, object 940</w:t>
      </w:r>
      <w:r w:rsidRPr="00D53C25">
        <w:rPr>
          <w:rFonts w:cstheme="minorHAnsi"/>
        </w:rPr>
        <w:t xml:space="preserve">. </w:t>
      </w:r>
      <w:r w:rsidR="00CE619D" w:rsidRPr="00D53C25">
        <w:rPr>
          <w:rFonts w:cstheme="minorHAnsi"/>
        </w:rPr>
        <w:br/>
      </w:r>
    </w:p>
    <w:p w14:paraId="2D14E66B" w14:textId="16401452" w:rsidR="00074715" w:rsidRDefault="00FB2060" w:rsidP="00074715">
      <w:pPr>
        <w:ind w:left="720" w:firstLine="0"/>
        <w:jc w:val="left"/>
        <w:rPr>
          <w:rFonts w:cstheme="minorHAnsi"/>
          <w:b/>
        </w:rPr>
      </w:pPr>
      <w:bookmarkStart w:id="143" w:name="_Hlk37946033"/>
      <w:r w:rsidRPr="00905DB4">
        <w:rPr>
          <w:rFonts w:cstheme="minorHAnsi"/>
          <w:b/>
          <w:bCs/>
          <w:u w:val="single"/>
        </w:rPr>
        <w:t xml:space="preserve">6300 </w:t>
      </w:r>
      <w:r w:rsidR="00B4397D" w:rsidRPr="00D53C25">
        <w:rPr>
          <w:rFonts w:cstheme="minorHAnsi"/>
          <w:u w:val="single"/>
        </w:rPr>
        <w:tab/>
      </w:r>
      <w:r w:rsidRPr="00D53C25">
        <w:rPr>
          <w:rFonts w:cstheme="minorHAnsi"/>
          <w:b/>
          <w:u w:val="single"/>
        </w:rPr>
        <w:t>Refunding Bonds</w:t>
      </w:r>
      <w:r w:rsidR="000614F9" w:rsidRPr="00905DB4">
        <w:rPr>
          <w:rFonts w:cstheme="minorHAnsi"/>
          <w:b/>
          <w:u w:val="single"/>
        </w:rPr>
        <w:t>.</w:t>
      </w:r>
      <w:r w:rsidR="000614F9" w:rsidRPr="00D53C25">
        <w:rPr>
          <w:rFonts w:cstheme="minorHAnsi"/>
        </w:rPr>
        <w:t xml:space="preserve"> </w:t>
      </w:r>
      <w:r w:rsidRPr="00D53C25">
        <w:rPr>
          <w:rFonts w:cstheme="minorHAnsi"/>
        </w:rPr>
        <w:t>This account is used to record the fiscal agent activity and payment of bond issuance costs</w:t>
      </w:r>
      <w:r w:rsidR="000614F9" w:rsidRPr="00D53C25">
        <w:rPr>
          <w:rFonts w:cstheme="minorHAnsi"/>
        </w:rPr>
        <w:t xml:space="preserve">. </w:t>
      </w:r>
      <w:r w:rsidRPr="00D53C25">
        <w:rPr>
          <w:rFonts w:cstheme="minorHAnsi"/>
        </w:rPr>
        <w:t xml:space="preserve">See </w:t>
      </w:r>
      <w:r w:rsidR="007A7B77">
        <w:rPr>
          <w:rFonts w:cstheme="minorHAnsi"/>
        </w:rPr>
        <w:t xml:space="preserve">revenue </w:t>
      </w:r>
      <w:r w:rsidRPr="00D53C25">
        <w:rPr>
          <w:rFonts w:cstheme="minorHAnsi"/>
        </w:rPr>
        <w:t xml:space="preserve">5120 </w:t>
      </w:r>
      <w:r w:rsidR="007A7B77" w:rsidRPr="007A7B77">
        <w:rPr>
          <w:rFonts w:cstheme="minorHAnsi"/>
          <w:bCs/>
        </w:rPr>
        <w:t>Proceeds from Refunding Bonds</w:t>
      </w:r>
      <w:r w:rsidR="007A7B77" w:rsidRPr="00D53C25">
        <w:rPr>
          <w:rFonts w:cstheme="minorHAnsi"/>
        </w:rPr>
        <w:t xml:space="preserve"> </w:t>
      </w:r>
      <w:r w:rsidRPr="00D53C25">
        <w:rPr>
          <w:rFonts w:cstheme="minorHAnsi"/>
        </w:rPr>
        <w:t>to record the proceeds from refunding bonds.</w:t>
      </w:r>
      <w:bookmarkEnd w:id="143"/>
      <w:r w:rsidR="00C67129" w:rsidRPr="00D53C25">
        <w:rPr>
          <w:rFonts w:cstheme="minorHAnsi"/>
        </w:rPr>
        <w:br/>
      </w:r>
    </w:p>
    <w:p w14:paraId="282FCCE8" w14:textId="43D47DB1" w:rsidR="00074715" w:rsidRPr="00074715" w:rsidRDefault="00FB2060" w:rsidP="00905DB4">
      <w:pPr>
        <w:ind w:firstLine="710"/>
        <w:jc w:val="left"/>
        <w:rPr>
          <w:rFonts w:cstheme="minorHAnsi"/>
        </w:rPr>
      </w:pPr>
      <w:r w:rsidRPr="00B429A7">
        <w:rPr>
          <w:rStyle w:val="Heading4Char"/>
        </w:rPr>
        <w:t xml:space="preserve">9999 </w:t>
      </w:r>
      <w:r w:rsidRPr="00B429A7">
        <w:rPr>
          <w:rStyle w:val="Heading4Char"/>
        </w:rPr>
        <w:tab/>
        <w:t>Undistributed</w:t>
      </w:r>
      <w:r w:rsidR="00024289" w:rsidRPr="00B429A7">
        <w:rPr>
          <w:rStyle w:val="Heading4Char"/>
        </w:rPr>
        <w:t>.</w:t>
      </w:r>
      <w:r w:rsidR="00024289" w:rsidRPr="00D53C25">
        <w:rPr>
          <w:rFonts w:cstheme="minorHAnsi"/>
          <w:b/>
        </w:rPr>
        <w:t xml:space="preserve"> </w:t>
      </w:r>
      <w:r w:rsidRPr="00D53C25">
        <w:rPr>
          <w:rFonts w:cstheme="minorHAnsi"/>
        </w:rPr>
        <w:t xml:space="preserve">Used for:  </w:t>
      </w:r>
    </w:p>
    <w:p w14:paraId="4E99C458" w14:textId="77777777" w:rsidR="003C4FA3" w:rsidRPr="00D53C25" w:rsidRDefault="00FB2060" w:rsidP="00B36824">
      <w:pPr>
        <w:pStyle w:val="ListParagraph"/>
        <w:numPr>
          <w:ilvl w:val="0"/>
          <w:numId w:val="74"/>
        </w:numPr>
        <w:tabs>
          <w:tab w:val="center" w:pos="720"/>
          <w:tab w:val="center" w:pos="3724"/>
        </w:tabs>
        <w:spacing w:after="120" w:line="240" w:lineRule="auto"/>
        <w:jc w:val="left"/>
        <w:rPr>
          <w:rFonts w:cstheme="minorHAnsi"/>
        </w:rPr>
      </w:pPr>
      <w:r w:rsidRPr="00D53C25">
        <w:rPr>
          <w:rFonts w:cstheme="minorHAnsi"/>
        </w:rPr>
        <w:t>Residual Equity Transfers Out (XXX-999-</w:t>
      </w:r>
      <w:r w:rsidRPr="00282DE7">
        <w:rPr>
          <w:rFonts w:cstheme="minorHAnsi"/>
          <w:bCs/>
        </w:rPr>
        <w:t>9999-</w:t>
      </w:r>
      <w:r w:rsidRPr="00D53C25">
        <w:rPr>
          <w:rFonts w:cstheme="minorHAnsi"/>
        </w:rPr>
        <w:t xml:space="preserve">971) </w:t>
      </w:r>
    </w:p>
    <w:p w14:paraId="7C0E3C02" w14:textId="695ABDA4" w:rsidR="003C4FA3" w:rsidRPr="00D53C25" w:rsidRDefault="00FB2060" w:rsidP="00707BF1">
      <w:pPr>
        <w:pStyle w:val="ListParagraph"/>
        <w:spacing w:after="120" w:line="240" w:lineRule="auto"/>
        <w:ind w:left="1440" w:firstLine="0"/>
        <w:jc w:val="left"/>
        <w:rPr>
          <w:rFonts w:cstheme="minorHAnsi"/>
        </w:rPr>
      </w:pPr>
      <w:r w:rsidRPr="00D53C25">
        <w:rPr>
          <w:rFonts w:cstheme="minorHAnsi"/>
        </w:rPr>
        <w:t xml:space="preserve">For closing obsolete funds to </w:t>
      </w:r>
      <w:r w:rsidR="00074715">
        <w:rPr>
          <w:rFonts w:cstheme="minorHAnsi"/>
        </w:rPr>
        <w:t>legally allowable fund(s</w:t>
      </w:r>
      <w:r w:rsidR="000614F9">
        <w:rPr>
          <w:rFonts w:cstheme="minorHAnsi"/>
        </w:rPr>
        <w:t>)</w:t>
      </w:r>
      <w:r w:rsidR="000614F9" w:rsidRPr="00D53C25">
        <w:rPr>
          <w:rFonts w:cstheme="minorHAnsi"/>
        </w:rPr>
        <w:t xml:space="preserve"> or</w:t>
      </w:r>
      <w:r w:rsidRPr="00D53C25">
        <w:rPr>
          <w:rFonts w:cstheme="minorHAnsi"/>
        </w:rPr>
        <w:t xml:space="preserve"> transferring an excess balance from the </w:t>
      </w:r>
      <w:r w:rsidR="00DA3575">
        <w:rPr>
          <w:rFonts w:cstheme="minorHAnsi"/>
        </w:rPr>
        <w:t>L</w:t>
      </w:r>
      <w:r w:rsidRPr="00D53C25">
        <w:rPr>
          <w:rFonts w:cstheme="minorHAnsi"/>
        </w:rPr>
        <w:t xml:space="preserve">ease </w:t>
      </w:r>
      <w:r w:rsidR="00DA3575">
        <w:rPr>
          <w:rFonts w:cstheme="minorHAnsi"/>
        </w:rPr>
        <w:t>R</w:t>
      </w:r>
      <w:r w:rsidRPr="00D53C25">
        <w:rPr>
          <w:rFonts w:cstheme="minorHAnsi"/>
        </w:rPr>
        <w:t xml:space="preserve">ental </w:t>
      </w:r>
      <w:r w:rsidR="00DA3575">
        <w:rPr>
          <w:rFonts w:cstheme="minorHAnsi"/>
        </w:rPr>
        <w:t>F</w:t>
      </w:r>
      <w:r w:rsidRPr="00D53C25">
        <w:rPr>
          <w:rFonts w:cstheme="minorHAnsi"/>
        </w:rPr>
        <w:t xml:space="preserve">und </w:t>
      </w:r>
      <w:r w:rsidR="00DA3575">
        <w:rPr>
          <w:rFonts w:cstheme="minorHAnsi"/>
        </w:rPr>
        <w:t xml:space="preserve">(20) </w:t>
      </w:r>
      <w:r w:rsidRPr="00D53C25">
        <w:rPr>
          <w:rFonts w:cstheme="minorHAnsi"/>
        </w:rPr>
        <w:t xml:space="preserve">or </w:t>
      </w:r>
      <w:r w:rsidR="00DA3575">
        <w:rPr>
          <w:rFonts w:cstheme="minorHAnsi"/>
        </w:rPr>
        <w:t>C</w:t>
      </w:r>
      <w:r w:rsidRPr="00D53C25">
        <w:rPr>
          <w:rFonts w:cstheme="minorHAnsi"/>
        </w:rPr>
        <w:t xml:space="preserve">ompensated </w:t>
      </w:r>
      <w:r w:rsidR="00DA3575">
        <w:rPr>
          <w:rFonts w:cstheme="minorHAnsi"/>
        </w:rPr>
        <w:t>A</w:t>
      </w:r>
      <w:r w:rsidRPr="00D53C25">
        <w:rPr>
          <w:rFonts w:cstheme="minorHAnsi"/>
        </w:rPr>
        <w:t xml:space="preserve">bsences </w:t>
      </w:r>
      <w:r w:rsidR="00DA3575">
        <w:rPr>
          <w:rFonts w:cstheme="minorHAnsi"/>
        </w:rPr>
        <w:t>F</w:t>
      </w:r>
      <w:r w:rsidRPr="00D53C25">
        <w:rPr>
          <w:rFonts w:cstheme="minorHAnsi"/>
        </w:rPr>
        <w:t>und</w:t>
      </w:r>
      <w:r w:rsidR="00DA3575">
        <w:rPr>
          <w:rFonts w:cstheme="minorHAnsi"/>
        </w:rPr>
        <w:t xml:space="preserve"> (21)</w:t>
      </w:r>
      <w:r w:rsidRPr="00D53C25">
        <w:rPr>
          <w:rFonts w:cstheme="minorHAnsi"/>
        </w:rPr>
        <w:t xml:space="preserve"> back into the </w:t>
      </w:r>
      <w:r w:rsidR="00DA3575">
        <w:rPr>
          <w:rFonts w:cstheme="minorHAnsi"/>
        </w:rPr>
        <w:t>G</w:t>
      </w:r>
      <w:r w:rsidRPr="00D53C25">
        <w:rPr>
          <w:rFonts w:cstheme="minorHAnsi"/>
        </w:rPr>
        <w:t xml:space="preserve">eneral </w:t>
      </w:r>
      <w:r w:rsidR="00DA3575">
        <w:rPr>
          <w:rFonts w:cstheme="minorHAnsi"/>
        </w:rPr>
        <w:t>F</w:t>
      </w:r>
      <w:r w:rsidRPr="00D53C25">
        <w:rPr>
          <w:rFonts w:cstheme="minorHAnsi"/>
        </w:rPr>
        <w:t>und</w:t>
      </w:r>
      <w:r w:rsidR="00DA3575">
        <w:rPr>
          <w:rFonts w:cstheme="minorHAnsi"/>
        </w:rPr>
        <w:t xml:space="preserve"> (01)</w:t>
      </w:r>
      <w:r w:rsidR="000614F9" w:rsidRPr="00D53C25">
        <w:rPr>
          <w:rFonts w:cstheme="minorHAnsi"/>
        </w:rPr>
        <w:t xml:space="preserve">. </w:t>
      </w:r>
      <w:r w:rsidRPr="00D53C25">
        <w:rPr>
          <w:rFonts w:cstheme="minorHAnsi"/>
        </w:rPr>
        <w:t xml:space="preserve">Use revenue 9710 </w:t>
      </w:r>
      <w:r w:rsidR="007A7B77" w:rsidRPr="007A7B77">
        <w:rPr>
          <w:rFonts w:cstheme="minorHAnsi"/>
          <w:bCs/>
        </w:rPr>
        <w:t>Residual Equity Transfers In</w:t>
      </w:r>
      <w:r w:rsidR="007A7B77" w:rsidRPr="00D53C25">
        <w:rPr>
          <w:rFonts w:cstheme="minorHAnsi"/>
        </w:rPr>
        <w:t xml:space="preserve"> </w:t>
      </w:r>
      <w:r w:rsidRPr="00D53C25">
        <w:rPr>
          <w:rFonts w:cstheme="minorHAnsi"/>
        </w:rPr>
        <w:t xml:space="preserve">in the receiving fund. </w:t>
      </w:r>
      <w:r w:rsidR="009A5F3E" w:rsidRPr="00D53C25">
        <w:rPr>
          <w:rFonts w:cstheme="minorHAnsi"/>
        </w:rPr>
        <w:br/>
      </w:r>
    </w:p>
    <w:p w14:paraId="492102FA" w14:textId="28BE89F5" w:rsidR="00707BF1" w:rsidRDefault="00FB2060" w:rsidP="00D174D8">
      <w:pPr>
        <w:pStyle w:val="ListParagraph"/>
        <w:numPr>
          <w:ilvl w:val="0"/>
          <w:numId w:val="75"/>
        </w:numPr>
        <w:spacing w:after="120" w:line="240" w:lineRule="auto"/>
        <w:ind w:right="611"/>
        <w:jc w:val="left"/>
        <w:rPr>
          <w:rFonts w:cstheme="minorHAnsi"/>
        </w:rPr>
      </w:pPr>
      <w:r w:rsidRPr="00D53C25">
        <w:rPr>
          <w:rFonts w:cstheme="minorHAnsi"/>
        </w:rPr>
        <w:t>Material Prior Period Expenditure Adjustments (XXX-999-</w:t>
      </w:r>
      <w:r w:rsidRPr="00282DE7">
        <w:rPr>
          <w:rFonts w:cstheme="minorHAnsi"/>
          <w:bCs/>
        </w:rPr>
        <w:t>9999</w:t>
      </w:r>
      <w:r w:rsidRPr="00D53C25">
        <w:rPr>
          <w:rFonts w:cstheme="minorHAnsi"/>
        </w:rPr>
        <w:t>-892</w:t>
      </w:r>
      <w:r w:rsidR="00B4397D" w:rsidRPr="00D53C25">
        <w:rPr>
          <w:rFonts w:cstheme="minorHAnsi"/>
        </w:rPr>
        <w:t xml:space="preserve">) </w:t>
      </w:r>
    </w:p>
    <w:p w14:paraId="127BFA2E" w14:textId="4052039B" w:rsidR="008351CF" w:rsidRPr="00074715" w:rsidRDefault="00074715" w:rsidP="00074715">
      <w:pPr>
        <w:pStyle w:val="ListParagraph"/>
        <w:spacing w:after="120" w:line="240" w:lineRule="auto"/>
        <w:ind w:left="1440" w:right="611" w:firstLine="0"/>
        <w:jc w:val="left"/>
        <w:rPr>
          <w:rFonts w:cstheme="minorHAnsi"/>
        </w:rPr>
      </w:pPr>
      <w:r>
        <w:rPr>
          <w:rFonts w:cstheme="minorHAnsi"/>
        </w:rPr>
        <w:t xml:space="preserve">For recording prior year </w:t>
      </w:r>
      <w:r w:rsidR="003B6CD3">
        <w:rPr>
          <w:rFonts w:cstheme="minorHAnsi"/>
        </w:rPr>
        <w:t>adjustments.</w:t>
      </w:r>
      <w:r w:rsidR="003B6CD3" w:rsidRPr="00074715">
        <w:rPr>
          <w:rFonts w:cstheme="minorHAnsi"/>
          <w:bCs/>
        </w:rPr>
        <w:t xml:space="preserve"> These</w:t>
      </w:r>
      <w:r w:rsidRPr="00074715">
        <w:rPr>
          <w:rFonts w:cstheme="minorHAnsi"/>
          <w:bCs/>
        </w:rPr>
        <w:t xml:space="preserve"> transfers should</w:t>
      </w:r>
      <w:r w:rsidRPr="00074715">
        <w:rPr>
          <w:rFonts w:cstheme="minorHAnsi"/>
          <w:b/>
        </w:rPr>
        <w:t xml:space="preserve"> </w:t>
      </w:r>
      <w:r w:rsidR="00282DE7" w:rsidRPr="00282DE7">
        <w:rPr>
          <w:rFonts w:cstheme="minorHAnsi"/>
          <w:bCs/>
        </w:rPr>
        <w:t>never be negative</w:t>
      </w:r>
      <w:r w:rsidR="00D174D8" w:rsidRPr="00074715">
        <w:rPr>
          <w:rFonts w:cstheme="minorHAnsi"/>
          <w:b/>
        </w:rPr>
        <w:t xml:space="preserve">, </w:t>
      </w:r>
      <w:r w:rsidR="00D174D8" w:rsidRPr="00074715">
        <w:rPr>
          <w:rFonts w:cstheme="minorHAnsi"/>
        </w:rPr>
        <w:t>as negative prior period adjustments are credited to revenues so budget authority limits are not changed by negative adjustments</w:t>
      </w:r>
      <w:r w:rsidR="00FB2060" w:rsidRPr="00074715">
        <w:rPr>
          <w:rFonts w:cstheme="minorHAnsi"/>
        </w:rPr>
        <w:t>.</w:t>
      </w:r>
      <w:r w:rsidR="001D6453" w:rsidRPr="00074715">
        <w:rPr>
          <w:rFonts w:cstheme="minorHAnsi"/>
        </w:rPr>
        <w:br/>
      </w:r>
    </w:p>
    <w:p w14:paraId="39396385" w14:textId="188547BA" w:rsidR="003C4FA3" w:rsidRPr="00D53C25" w:rsidRDefault="008351CF" w:rsidP="00707BF1">
      <w:pPr>
        <w:pStyle w:val="ListParagraph"/>
        <w:spacing w:after="120" w:line="240" w:lineRule="auto"/>
        <w:ind w:left="1440" w:right="611" w:firstLine="0"/>
        <w:jc w:val="left"/>
        <w:rPr>
          <w:rFonts w:cstheme="minorHAnsi"/>
        </w:rPr>
      </w:pPr>
      <w:r w:rsidRPr="00C42666">
        <w:rPr>
          <w:rFonts w:cstheme="minorHAnsi"/>
        </w:rPr>
        <w:t xml:space="preserve">MAEFAIRS does not accept prior period expenditure adjustments in the Miscellaneous Programs Fund </w:t>
      </w:r>
      <w:r w:rsidR="00DA3575">
        <w:rPr>
          <w:rFonts w:cstheme="minorHAnsi"/>
        </w:rPr>
        <w:t>(</w:t>
      </w:r>
      <w:r w:rsidRPr="00C42666">
        <w:rPr>
          <w:rFonts w:cstheme="minorHAnsi"/>
        </w:rPr>
        <w:t>15</w:t>
      </w:r>
      <w:r w:rsidR="00DA3575">
        <w:rPr>
          <w:rFonts w:cstheme="minorHAnsi"/>
        </w:rPr>
        <w:t>)</w:t>
      </w:r>
      <w:r w:rsidR="000614F9" w:rsidRPr="00C42666">
        <w:rPr>
          <w:rFonts w:cstheme="minorHAnsi"/>
        </w:rPr>
        <w:t xml:space="preserve">. </w:t>
      </w:r>
      <w:r w:rsidRPr="00C42666">
        <w:rPr>
          <w:rFonts w:cstheme="minorHAnsi"/>
        </w:rPr>
        <w:t xml:space="preserve">Prior period expenditure adjustments in </w:t>
      </w:r>
      <w:r w:rsidR="00282DE7">
        <w:rPr>
          <w:rFonts w:cstheme="minorHAnsi"/>
        </w:rPr>
        <w:t>F</w:t>
      </w:r>
      <w:r w:rsidRPr="00C42666">
        <w:rPr>
          <w:rFonts w:cstheme="minorHAnsi"/>
        </w:rPr>
        <w:t xml:space="preserve">und 15 must be entered as </w:t>
      </w:r>
      <w:r w:rsidRPr="00C42666">
        <w:rPr>
          <w:rFonts w:cstheme="minorHAnsi"/>
        </w:rPr>
        <w:lastRenderedPageBreak/>
        <w:t>a negative revenue.</w:t>
      </w:r>
      <w:r w:rsidR="009A5F3E" w:rsidRPr="00D53C25">
        <w:rPr>
          <w:rFonts w:cstheme="minorHAnsi"/>
        </w:rPr>
        <w:br/>
      </w:r>
      <w:r w:rsidR="00FB2060" w:rsidRPr="00D53C25">
        <w:rPr>
          <w:rFonts w:cstheme="minorHAnsi"/>
        </w:rPr>
        <w:t xml:space="preserve"> </w:t>
      </w:r>
    </w:p>
    <w:p w14:paraId="69ABB09E" w14:textId="74234AF6" w:rsidR="00707BF1" w:rsidRPr="00D53C25" w:rsidRDefault="00FB2060" w:rsidP="00862336">
      <w:pPr>
        <w:pStyle w:val="ListParagraph"/>
        <w:numPr>
          <w:ilvl w:val="0"/>
          <w:numId w:val="75"/>
        </w:numPr>
        <w:spacing w:after="120" w:line="240" w:lineRule="auto"/>
        <w:jc w:val="left"/>
        <w:rPr>
          <w:rFonts w:cstheme="minorHAnsi"/>
        </w:rPr>
      </w:pPr>
      <w:r w:rsidRPr="00D53C25">
        <w:rPr>
          <w:rFonts w:cstheme="minorHAnsi"/>
        </w:rPr>
        <w:t>Undistributed Benefits (X14-999-</w:t>
      </w:r>
      <w:r w:rsidRPr="00282DE7">
        <w:rPr>
          <w:rFonts w:cstheme="minorHAnsi"/>
          <w:bCs/>
        </w:rPr>
        <w:t>9999</w:t>
      </w:r>
      <w:r w:rsidRPr="00D53C25">
        <w:rPr>
          <w:rFonts w:cstheme="minorHAnsi"/>
        </w:rPr>
        <w:t xml:space="preserve">-2XX) </w:t>
      </w:r>
      <w:r w:rsidR="00CE71F1">
        <w:rPr>
          <w:rFonts w:cstheme="minorHAnsi"/>
        </w:rPr>
        <w:t>for Retirement Fund (14) benefits and</w:t>
      </w:r>
    </w:p>
    <w:p w14:paraId="4AD0ADE7" w14:textId="7CE0816E" w:rsidR="003B6CD3" w:rsidRPr="00D53C25" w:rsidRDefault="00FB2060" w:rsidP="00CE619D">
      <w:pPr>
        <w:pStyle w:val="ListParagraph"/>
        <w:spacing w:after="120" w:line="240" w:lineRule="auto"/>
        <w:ind w:left="1080" w:firstLine="360"/>
        <w:jc w:val="left"/>
        <w:rPr>
          <w:rFonts w:cstheme="minorHAnsi"/>
        </w:rPr>
      </w:pPr>
      <w:r w:rsidRPr="00D53C25">
        <w:rPr>
          <w:rFonts w:cstheme="minorHAnsi"/>
        </w:rPr>
        <w:t>X01</w:t>
      </w:r>
      <w:r w:rsidR="001D6453">
        <w:rPr>
          <w:rFonts w:cstheme="minorHAnsi"/>
        </w:rPr>
        <w:t>-</w:t>
      </w:r>
      <w:r w:rsidRPr="00D53C25">
        <w:rPr>
          <w:rFonts w:cstheme="minorHAnsi"/>
        </w:rPr>
        <w:t xml:space="preserve">999-9999-2XX for </w:t>
      </w:r>
      <w:r w:rsidR="00CE71F1">
        <w:rPr>
          <w:rFonts w:cstheme="minorHAnsi"/>
        </w:rPr>
        <w:t>G</w:t>
      </w:r>
      <w:r w:rsidRPr="00D53C25">
        <w:rPr>
          <w:rFonts w:cstheme="minorHAnsi"/>
        </w:rPr>
        <w:t xml:space="preserve">eneral </w:t>
      </w:r>
      <w:r w:rsidR="00CE71F1">
        <w:rPr>
          <w:rFonts w:cstheme="minorHAnsi"/>
        </w:rPr>
        <w:t>F</w:t>
      </w:r>
      <w:r w:rsidRPr="00D53C25">
        <w:rPr>
          <w:rFonts w:cstheme="minorHAnsi"/>
        </w:rPr>
        <w:t>und</w:t>
      </w:r>
      <w:r w:rsidR="00CE71F1">
        <w:rPr>
          <w:rFonts w:cstheme="minorHAnsi"/>
        </w:rPr>
        <w:t xml:space="preserve"> (01)</w:t>
      </w:r>
      <w:r w:rsidRPr="00D53C25">
        <w:rPr>
          <w:rFonts w:cstheme="minorHAnsi"/>
        </w:rPr>
        <w:t xml:space="preserve"> workers’ comp. benefits.</w:t>
      </w:r>
    </w:p>
    <w:p w14:paraId="6F49EC7D" w14:textId="00451D24" w:rsidR="00385FAC" w:rsidRPr="00D53C25" w:rsidRDefault="00B429A7" w:rsidP="004A3BC4">
      <w:pPr>
        <w:pStyle w:val="Heading3"/>
      </w:pPr>
      <w:bookmarkStart w:id="144" w:name="_Toc528673234"/>
      <w:bookmarkStart w:id="145" w:name="_Toc37945865"/>
      <w:r>
        <w:t xml:space="preserve">3.16C Expenditure </w:t>
      </w:r>
      <w:r w:rsidR="00FB2060" w:rsidRPr="00D53C25">
        <w:t>Object Dimension</w:t>
      </w:r>
      <w:bookmarkEnd w:id="144"/>
      <w:bookmarkEnd w:id="145"/>
      <w:r w:rsidR="00FB2060" w:rsidRPr="00D53C25">
        <w:t xml:space="preserve">  </w:t>
      </w:r>
    </w:p>
    <w:p w14:paraId="329420B7" w14:textId="77777777" w:rsidR="001C4E5E" w:rsidRPr="00D53C25" w:rsidRDefault="001C4E5E" w:rsidP="001C4E5E">
      <w:pPr>
        <w:spacing w:after="120" w:line="240" w:lineRule="auto"/>
        <w:ind w:left="0" w:firstLine="0"/>
        <w:jc w:val="left"/>
        <w:rPr>
          <w:rFonts w:cstheme="minorHAnsi"/>
        </w:rPr>
      </w:pPr>
      <w:r w:rsidRPr="00D53C25">
        <w:rPr>
          <w:rFonts w:cstheme="minorHAnsi"/>
        </w:rPr>
        <w:t xml:space="preserve">This classification is used to describe the service or commodity obtained as the result of a specific expenditure. Each classification is presented by a code number followed by a description. The nine major object categories are further subdivided. </w:t>
      </w:r>
    </w:p>
    <w:p w14:paraId="77B7E2F2" w14:textId="77777777" w:rsidR="003C4FA3" w:rsidRPr="00D53C25" w:rsidRDefault="00FB2060" w:rsidP="00B4397D">
      <w:pPr>
        <w:spacing w:after="120" w:line="240" w:lineRule="auto"/>
        <w:ind w:left="730"/>
        <w:jc w:val="left"/>
        <w:rPr>
          <w:rFonts w:cstheme="minorHAnsi"/>
        </w:rPr>
      </w:pPr>
      <w:r w:rsidRPr="00D53C25">
        <w:rPr>
          <w:rFonts w:cstheme="minorHAnsi"/>
        </w:rPr>
        <w:t xml:space="preserve">Current Expenditures: </w:t>
      </w:r>
    </w:p>
    <w:p w14:paraId="648A6648" w14:textId="77777777" w:rsidR="00B4397D" w:rsidRPr="00D53C25" w:rsidRDefault="00FB2060" w:rsidP="001C4E5E">
      <w:pPr>
        <w:spacing w:after="120" w:line="240" w:lineRule="auto"/>
        <w:ind w:left="1450"/>
        <w:jc w:val="left"/>
        <w:rPr>
          <w:rFonts w:cstheme="minorHAnsi"/>
        </w:rPr>
      </w:pPr>
      <w:r w:rsidRPr="00D53C25">
        <w:rPr>
          <w:rFonts w:cstheme="minorHAnsi"/>
        </w:rPr>
        <w:t xml:space="preserve">1XX Personal Services—Salaries </w:t>
      </w:r>
      <w:r w:rsidR="001C4E5E" w:rsidRPr="00D53C25">
        <w:rPr>
          <w:rFonts w:cstheme="minorHAnsi"/>
        </w:rPr>
        <w:br/>
      </w:r>
      <w:r w:rsidRPr="00D53C25">
        <w:rPr>
          <w:rFonts w:cstheme="minorHAnsi"/>
        </w:rPr>
        <w:t xml:space="preserve">2XX Personal Services—Employee Benefits </w:t>
      </w:r>
      <w:r w:rsidR="001C4E5E" w:rsidRPr="00D53C25">
        <w:rPr>
          <w:rFonts w:cstheme="minorHAnsi"/>
        </w:rPr>
        <w:br/>
      </w:r>
      <w:r w:rsidRPr="00D53C25">
        <w:rPr>
          <w:rFonts w:cstheme="minorHAnsi"/>
        </w:rPr>
        <w:t xml:space="preserve">3XX Purchased Professional and Technical Services </w:t>
      </w:r>
      <w:r w:rsidR="001C4E5E" w:rsidRPr="00D53C25">
        <w:rPr>
          <w:rFonts w:cstheme="minorHAnsi"/>
        </w:rPr>
        <w:br/>
      </w:r>
      <w:r w:rsidRPr="00D53C25">
        <w:rPr>
          <w:rFonts w:cstheme="minorHAnsi"/>
        </w:rPr>
        <w:t xml:space="preserve">4XX Purchased Property Services </w:t>
      </w:r>
      <w:r w:rsidR="001C4E5E" w:rsidRPr="00D53C25">
        <w:rPr>
          <w:rFonts w:cstheme="minorHAnsi"/>
        </w:rPr>
        <w:br/>
      </w:r>
      <w:r w:rsidRPr="00D53C25">
        <w:rPr>
          <w:rFonts w:cstheme="minorHAnsi"/>
        </w:rPr>
        <w:t xml:space="preserve">5XX Other Purchased Services </w:t>
      </w:r>
      <w:r w:rsidR="001C4E5E" w:rsidRPr="00D53C25">
        <w:rPr>
          <w:rFonts w:cstheme="minorHAnsi"/>
        </w:rPr>
        <w:br/>
      </w:r>
      <w:r w:rsidRPr="00D53C25">
        <w:rPr>
          <w:rFonts w:cstheme="minorHAnsi"/>
        </w:rPr>
        <w:t xml:space="preserve">6XX Supplies and Materials </w:t>
      </w:r>
      <w:r w:rsidR="001C4E5E" w:rsidRPr="00D53C25">
        <w:rPr>
          <w:rFonts w:cstheme="minorHAnsi"/>
        </w:rPr>
        <w:br/>
      </w:r>
      <w:r w:rsidRPr="00D53C25">
        <w:rPr>
          <w:rFonts w:cstheme="minorHAnsi"/>
        </w:rPr>
        <w:t xml:space="preserve">7XX Property and Equipment Acquisition </w:t>
      </w:r>
      <w:r w:rsidR="001C4E5E" w:rsidRPr="00D53C25">
        <w:rPr>
          <w:rFonts w:cstheme="minorHAnsi"/>
        </w:rPr>
        <w:br/>
      </w:r>
      <w:r w:rsidRPr="00D53C25">
        <w:rPr>
          <w:rFonts w:cstheme="minorHAnsi"/>
        </w:rPr>
        <w:t xml:space="preserve">8XX Other Expenditures (Except 892) </w:t>
      </w:r>
    </w:p>
    <w:p w14:paraId="2C82C87A" w14:textId="77777777" w:rsidR="003C4FA3" w:rsidRPr="00D53C25" w:rsidRDefault="00FB2060" w:rsidP="00B4397D">
      <w:pPr>
        <w:spacing w:after="120" w:line="240" w:lineRule="auto"/>
        <w:ind w:left="0" w:right="3422" w:firstLine="720"/>
        <w:jc w:val="left"/>
        <w:rPr>
          <w:rFonts w:cstheme="minorHAnsi"/>
        </w:rPr>
      </w:pPr>
      <w:r w:rsidRPr="00D53C25">
        <w:rPr>
          <w:rFonts w:cstheme="minorHAnsi"/>
        </w:rPr>
        <w:t xml:space="preserve">Adjustments to Beginning Fund Balance: </w:t>
      </w:r>
    </w:p>
    <w:p w14:paraId="3051AE83" w14:textId="77777777" w:rsidR="00B4397D" w:rsidRPr="00D53C25" w:rsidRDefault="00FB2060" w:rsidP="00B4397D">
      <w:pPr>
        <w:spacing w:after="120" w:line="240" w:lineRule="auto"/>
        <w:ind w:left="725" w:right="2877" w:firstLine="720"/>
        <w:jc w:val="left"/>
        <w:rPr>
          <w:rFonts w:cstheme="minorHAnsi"/>
        </w:rPr>
      </w:pPr>
      <w:r w:rsidRPr="00D53C25">
        <w:rPr>
          <w:rFonts w:cstheme="minorHAnsi"/>
        </w:rPr>
        <w:t xml:space="preserve">892 Material Prior Period Expenditure Adjustments </w:t>
      </w:r>
    </w:p>
    <w:p w14:paraId="48A0A84A" w14:textId="77777777" w:rsidR="003C4FA3" w:rsidRPr="00D53C25" w:rsidRDefault="00B4397D" w:rsidP="00B4397D">
      <w:pPr>
        <w:spacing w:after="120" w:line="240" w:lineRule="auto"/>
        <w:ind w:right="2877" w:firstLine="710"/>
        <w:jc w:val="left"/>
        <w:rPr>
          <w:rFonts w:cstheme="minorHAnsi"/>
        </w:rPr>
      </w:pPr>
      <w:r w:rsidRPr="00D53C25">
        <w:rPr>
          <w:rFonts w:cstheme="minorHAnsi"/>
        </w:rPr>
        <w:t>O</w:t>
      </w:r>
      <w:r w:rsidR="00FB2060" w:rsidRPr="00D53C25">
        <w:rPr>
          <w:rFonts w:cstheme="minorHAnsi"/>
        </w:rPr>
        <w:t xml:space="preserve">ther Uses of Funds: </w:t>
      </w:r>
    </w:p>
    <w:p w14:paraId="679494CB" w14:textId="5D20A072" w:rsidR="003B6CD3" w:rsidRPr="00D53C25" w:rsidRDefault="00FB2060" w:rsidP="00CE619D">
      <w:pPr>
        <w:spacing w:after="120" w:line="240" w:lineRule="auto"/>
        <w:ind w:left="1450"/>
        <w:jc w:val="left"/>
        <w:rPr>
          <w:rFonts w:cstheme="minorHAnsi"/>
        </w:rPr>
      </w:pPr>
      <w:r w:rsidRPr="00D53C25">
        <w:rPr>
          <w:rFonts w:cstheme="minorHAnsi"/>
        </w:rPr>
        <w:t xml:space="preserve">9XX Other Uses of Funds </w:t>
      </w:r>
    </w:p>
    <w:p w14:paraId="1F3A6A03" w14:textId="6650943A" w:rsidR="003C4FA3" w:rsidRPr="00D53C25" w:rsidRDefault="00FB2060" w:rsidP="00FF3BF9">
      <w:pPr>
        <w:pStyle w:val="Heading4"/>
        <w:ind w:left="1440" w:hanging="720"/>
      </w:pPr>
      <w:bookmarkStart w:id="146" w:name="_Toc528673235"/>
      <w:r w:rsidRPr="00D53C25">
        <w:t xml:space="preserve">100 </w:t>
      </w:r>
      <w:r w:rsidR="00C71400" w:rsidRPr="00D53C25">
        <w:tab/>
      </w:r>
      <w:r w:rsidRPr="00D53C25">
        <w:t>Personal Services</w:t>
      </w:r>
      <w:r w:rsidR="00177FED">
        <w:t xml:space="preserve"> - </w:t>
      </w:r>
      <w:r w:rsidRPr="00D53C25">
        <w:t>Salaries</w:t>
      </w:r>
      <w:bookmarkEnd w:id="146"/>
      <w:r w:rsidR="00177FED">
        <w:t>.</w:t>
      </w:r>
      <w:r w:rsidR="00177FED" w:rsidRPr="00282DE7">
        <w:rPr>
          <w:u w:val="none"/>
        </w:rPr>
        <w:t xml:space="preserve"> </w:t>
      </w:r>
      <w:r w:rsidRPr="00177FED">
        <w:rPr>
          <w:b w:val="0"/>
          <w:bCs w:val="0"/>
          <w:u w:val="none"/>
        </w:rPr>
        <w:t xml:space="preserve">Amounts paid to employees of the school district who </w:t>
      </w:r>
      <w:r w:rsidR="00B4397D" w:rsidRPr="00177FED">
        <w:rPr>
          <w:b w:val="0"/>
          <w:bCs w:val="0"/>
          <w:u w:val="none"/>
        </w:rPr>
        <w:t>are</w:t>
      </w:r>
      <w:r w:rsidRPr="00177FED">
        <w:rPr>
          <w:b w:val="0"/>
          <w:bCs w:val="0"/>
          <w:u w:val="none"/>
        </w:rPr>
        <w:t xml:space="preserve"> in positions of a permanent nature or hired temporarily, including personnel substituting for those in permanent positions. This includes gross salary for personal services rendered while on the payroll of the school district</w:t>
      </w:r>
      <w:r w:rsidRPr="00177FED">
        <w:rPr>
          <w:u w:val="none"/>
        </w:rPr>
        <w:t>.</w:t>
      </w:r>
      <w:r w:rsidRPr="00D53C25">
        <w:t xml:space="preserve"> </w:t>
      </w:r>
    </w:p>
    <w:p w14:paraId="1F01C8A3" w14:textId="041EEAF0" w:rsidR="003C4FA3" w:rsidRPr="00D53C25" w:rsidRDefault="00292372" w:rsidP="00177FED">
      <w:pPr>
        <w:spacing w:after="120" w:line="240" w:lineRule="auto"/>
        <w:ind w:left="1440" w:hanging="720"/>
        <w:jc w:val="left"/>
        <w:rPr>
          <w:rFonts w:cstheme="minorHAnsi"/>
        </w:rPr>
      </w:pPr>
      <w:r w:rsidRPr="00D53C25">
        <w:rPr>
          <w:rFonts w:cstheme="minorHAnsi"/>
        </w:rPr>
        <w:t>110</w:t>
      </w:r>
      <w:r w:rsidRPr="00D53C25">
        <w:rPr>
          <w:rFonts w:cstheme="minorHAnsi"/>
          <w:b/>
        </w:rPr>
        <w:tab/>
      </w:r>
      <w:r w:rsidR="00FB2060" w:rsidRPr="00D53C25">
        <w:rPr>
          <w:rFonts w:cstheme="minorHAnsi"/>
          <w:b/>
        </w:rPr>
        <w:t>Regular Salaries</w:t>
      </w:r>
      <w:r w:rsidR="000614F9" w:rsidRPr="00D53C25">
        <w:rPr>
          <w:rFonts w:cstheme="minorHAnsi"/>
          <w:b/>
        </w:rPr>
        <w:t xml:space="preserve">. </w:t>
      </w:r>
      <w:r w:rsidR="00FB2060" w:rsidRPr="00D53C25">
        <w:rPr>
          <w:rFonts w:cstheme="minorHAnsi"/>
        </w:rPr>
        <w:t xml:space="preserve">Full-time, part-time, and prorated portions of the costs for work performed by employees of the school district who </w:t>
      </w:r>
      <w:r w:rsidR="00B4397D" w:rsidRPr="00D53C25">
        <w:rPr>
          <w:rFonts w:cstheme="minorHAnsi"/>
        </w:rPr>
        <w:t>are</w:t>
      </w:r>
      <w:r w:rsidR="00FB2060" w:rsidRPr="00D53C25">
        <w:rPr>
          <w:rFonts w:cstheme="minorHAnsi"/>
        </w:rPr>
        <w:t xml:space="preserve"> in positions of a permanent nature. Amounts paid to employees for holidays, sick leave, vacation leave, and personal leave should be included as regular salary</w:t>
      </w:r>
      <w:r w:rsidR="000614F9" w:rsidRPr="00D53C25">
        <w:rPr>
          <w:rFonts w:cstheme="minorHAnsi"/>
        </w:rPr>
        <w:t xml:space="preserve">. </w:t>
      </w:r>
      <w:r w:rsidR="00FB2060" w:rsidRPr="00D53C25">
        <w:rPr>
          <w:rFonts w:cstheme="minorHAnsi"/>
        </w:rPr>
        <w:t>Amounts paid for unused sick or vacation leave upon termina</w:t>
      </w:r>
      <w:r w:rsidR="00FB2060" w:rsidRPr="002A1494">
        <w:rPr>
          <w:rFonts w:cstheme="minorHAnsi"/>
        </w:rPr>
        <w:t xml:space="preserve">tion of employment should be coded to object codes 160 or 170, </w:t>
      </w:r>
      <w:r w:rsidR="00FB2060" w:rsidRPr="000208CB">
        <w:rPr>
          <w:rFonts w:cstheme="minorHAnsi"/>
        </w:rPr>
        <w:t>respectively. References:  Certified Staff - Title 20 Chapter 4 MCA, School Clerk</w:t>
      </w:r>
      <w:r w:rsidR="00CD4E5D" w:rsidRPr="000208CB">
        <w:rPr>
          <w:rFonts w:cstheme="minorHAnsi"/>
        </w:rPr>
        <w:t xml:space="preserve">/Business </w:t>
      </w:r>
      <w:r w:rsidR="002A1494" w:rsidRPr="000208CB">
        <w:rPr>
          <w:rFonts w:cstheme="minorHAnsi"/>
        </w:rPr>
        <w:t xml:space="preserve">Manager </w:t>
      </w:r>
      <w:r w:rsidR="00F50102" w:rsidRPr="00D53C25">
        <w:rPr>
          <w:rFonts w:cstheme="minorHAnsi"/>
        </w:rPr>
        <w:t>§</w:t>
      </w:r>
      <w:r w:rsidR="002A1494" w:rsidRPr="000208CB">
        <w:rPr>
          <w:rFonts w:cstheme="minorHAnsi"/>
        </w:rPr>
        <w:t xml:space="preserve">20-3-325, </w:t>
      </w:r>
      <w:r w:rsidR="00FB2060" w:rsidRPr="000208CB">
        <w:rPr>
          <w:rFonts w:cstheme="minorHAnsi"/>
        </w:rPr>
        <w:t xml:space="preserve">MCA, Classified Staff- Title 39, MCA, Holiday and Vacation and Sick Leave Pay </w:t>
      </w:r>
      <w:r w:rsidR="00F50102" w:rsidRPr="00D53C25">
        <w:rPr>
          <w:rFonts w:cstheme="minorHAnsi"/>
        </w:rPr>
        <w:t>§</w:t>
      </w:r>
      <w:r w:rsidR="002A1494" w:rsidRPr="000208CB">
        <w:rPr>
          <w:rFonts w:cstheme="minorHAnsi"/>
        </w:rPr>
        <w:t>2-18-611</w:t>
      </w:r>
      <w:r w:rsidR="000208CB" w:rsidRPr="000208CB">
        <w:rPr>
          <w:rFonts w:cstheme="minorHAnsi"/>
        </w:rPr>
        <w:t xml:space="preserve">, </w:t>
      </w:r>
      <w:r w:rsidR="004968E5">
        <w:rPr>
          <w:rFonts w:cstheme="minorHAnsi"/>
        </w:rPr>
        <w:t>and</w:t>
      </w:r>
      <w:r w:rsidR="002A1494" w:rsidRPr="000208CB">
        <w:rPr>
          <w:rFonts w:cstheme="minorHAnsi"/>
        </w:rPr>
        <w:t xml:space="preserve"> </w:t>
      </w:r>
      <w:r w:rsidR="004968E5" w:rsidRPr="00D53C25">
        <w:rPr>
          <w:rFonts w:cstheme="minorHAnsi"/>
        </w:rPr>
        <w:t>§</w:t>
      </w:r>
      <w:r w:rsidR="002A1494" w:rsidRPr="000208CB">
        <w:rPr>
          <w:rFonts w:cstheme="minorHAnsi"/>
        </w:rPr>
        <w:t>2-18-603</w:t>
      </w:r>
      <w:r w:rsidR="002A1494">
        <w:rPr>
          <w:rFonts w:cstheme="minorHAnsi"/>
        </w:rPr>
        <w:t>, MCA.</w:t>
      </w:r>
      <w:r w:rsidR="00FB2060" w:rsidRPr="00D53C25">
        <w:rPr>
          <w:rFonts w:cstheme="minorHAnsi"/>
        </w:rPr>
        <w:t xml:space="preserve"> </w:t>
      </w:r>
    </w:p>
    <w:p w14:paraId="227ADD00" w14:textId="02C31836" w:rsidR="003C4FA3" w:rsidRPr="00D53C25" w:rsidRDefault="00292372" w:rsidP="00FF3BF9">
      <w:pPr>
        <w:spacing w:after="0" w:line="240" w:lineRule="auto"/>
        <w:ind w:left="2160" w:hanging="720"/>
        <w:jc w:val="left"/>
        <w:rPr>
          <w:rFonts w:cstheme="minorHAnsi"/>
        </w:rPr>
      </w:pPr>
      <w:r w:rsidRPr="00D53C25">
        <w:rPr>
          <w:rFonts w:cstheme="minorHAnsi"/>
        </w:rPr>
        <w:t>111</w:t>
      </w:r>
      <w:r w:rsidRPr="00D53C25">
        <w:rPr>
          <w:rFonts w:cstheme="minorHAnsi"/>
          <w:b/>
        </w:rPr>
        <w:tab/>
      </w:r>
      <w:r w:rsidR="00FB2060" w:rsidRPr="00D53C25">
        <w:rPr>
          <w:rFonts w:cstheme="minorHAnsi"/>
          <w:b/>
        </w:rPr>
        <w:t xml:space="preserve">Administrative – Certified </w:t>
      </w:r>
      <w:r w:rsidR="00FB2060" w:rsidRPr="00D53C25">
        <w:rPr>
          <w:rFonts w:cstheme="minorHAnsi"/>
        </w:rPr>
        <w:t>(</w:t>
      </w:r>
      <w:r w:rsidR="00282DE7">
        <w:rPr>
          <w:rFonts w:cstheme="minorHAnsi"/>
        </w:rPr>
        <w:t>School Clerk/</w:t>
      </w:r>
      <w:r w:rsidR="00FB2060" w:rsidRPr="00D53C25">
        <w:rPr>
          <w:rFonts w:cstheme="minorHAnsi"/>
        </w:rPr>
        <w:t xml:space="preserve">Business Manager if duties are considered administrative) </w:t>
      </w:r>
    </w:p>
    <w:p w14:paraId="5E7CFCEC" w14:textId="1B65F9DF" w:rsidR="003C4FA3" w:rsidRPr="00D53C25" w:rsidRDefault="00292372" w:rsidP="00177FED">
      <w:pPr>
        <w:spacing w:after="0" w:line="240" w:lineRule="auto"/>
        <w:ind w:left="720" w:firstLine="720"/>
        <w:jc w:val="left"/>
        <w:rPr>
          <w:rFonts w:cstheme="minorHAnsi"/>
        </w:rPr>
      </w:pPr>
      <w:r w:rsidRPr="00D53C25">
        <w:rPr>
          <w:rFonts w:cstheme="minorHAnsi"/>
        </w:rPr>
        <w:t>112</w:t>
      </w:r>
      <w:r w:rsidRPr="00D53C25">
        <w:rPr>
          <w:rFonts w:cstheme="minorHAnsi"/>
          <w:b/>
        </w:rPr>
        <w:tab/>
      </w:r>
      <w:r w:rsidR="00FB2060" w:rsidRPr="00D53C25">
        <w:rPr>
          <w:rFonts w:cstheme="minorHAnsi"/>
          <w:b/>
        </w:rPr>
        <w:t>Professional — Educational</w:t>
      </w:r>
      <w:r w:rsidR="00FB2060" w:rsidRPr="00D53C25">
        <w:rPr>
          <w:rFonts w:cstheme="minorHAnsi"/>
        </w:rPr>
        <w:t xml:space="preserve"> (Certified Staff)  </w:t>
      </w:r>
    </w:p>
    <w:p w14:paraId="7BFFE536" w14:textId="77777777" w:rsidR="003C4FA3" w:rsidRPr="00D53C25" w:rsidRDefault="00292372" w:rsidP="00FF3BF9">
      <w:pPr>
        <w:spacing w:after="0" w:line="240" w:lineRule="auto"/>
        <w:ind w:left="2160" w:hanging="720"/>
        <w:jc w:val="left"/>
        <w:rPr>
          <w:rFonts w:cstheme="minorHAnsi"/>
        </w:rPr>
      </w:pPr>
      <w:r w:rsidRPr="00D53C25">
        <w:rPr>
          <w:rFonts w:cstheme="minorHAnsi"/>
        </w:rPr>
        <w:t>113</w:t>
      </w:r>
      <w:r w:rsidRPr="00D53C25">
        <w:rPr>
          <w:rFonts w:cstheme="minorHAnsi"/>
          <w:b/>
        </w:rPr>
        <w:tab/>
      </w:r>
      <w:r w:rsidR="00FB2060" w:rsidRPr="00D53C25">
        <w:rPr>
          <w:rFonts w:cstheme="minorHAnsi"/>
          <w:b/>
        </w:rPr>
        <w:t xml:space="preserve">Professional — Other Certified Staff </w:t>
      </w:r>
      <w:r w:rsidR="00FB2060" w:rsidRPr="00D53C25">
        <w:rPr>
          <w:rFonts w:cstheme="minorHAnsi"/>
        </w:rPr>
        <w:t>(Librarians, Counselors,</w:t>
      </w:r>
      <w:r w:rsidRPr="00D53C25">
        <w:rPr>
          <w:rFonts w:cstheme="minorHAnsi"/>
        </w:rPr>
        <w:t xml:space="preserve"> </w:t>
      </w:r>
      <w:r w:rsidR="00FB2060" w:rsidRPr="00D53C25">
        <w:rPr>
          <w:rFonts w:cstheme="minorHAnsi"/>
        </w:rPr>
        <w:t xml:space="preserve">Psychologists, Physical and Speech Therapists) </w:t>
      </w:r>
    </w:p>
    <w:p w14:paraId="23095602" w14:textId="77777777" w:rsidR="003C4FA3" w:rsidRPr="00D53C25" w:rsidRDefault="00292372" w:rsidP="00177FED">
      <w:pPr>
        <w:spacing w:after="0" w:line="240" w:lineRule="auto"/>
        <w:ind w:left="720" w:firstLine="720"/>
        <w:jc w:val="left"/>
        <w:rPr>
          <w:rFonts w:cstheme="minorHAnsi"/>
        </w:rPr>
      </w:pPr>
      <w:r w:rsidRPr="00D53C25">
        <w:rPr>
          <w:rFonts w:cstheme="minorHAnsi"/>
        </w:rPr>
        <w:t>114</w:t>
      </w:r>
      <w:r w:rsidRPr="00D53C25">
        <w:rPr>
          <w:rFonts w:cstheme="minorHAnsi"/>
          <w:b/>
        </w:rPr>
        <w:tab/>
      </w:r>
      <w:r w:rsidR="00FB2060" w:rsidRPr="00D53C25">
        <w:rPr>
          <w:rFonts w:cstheme="minorHAnsi"/>
          <w:b/>
        </w:rPr>
        <w:t xml:space="preserve">Custodial/Maintenance </w:t>
      </w:r>
      <w:r w:rsidR="00FB2060" w:rsidRPr="00D53C25">
        <w:rPr>
          <w:rFonts w:cstheme="minorHAnsi"/>
        </w:rPr>
        <w:t xml:space="preserve"> </w:t>
      </w:r>
    </w:p>
    <w:p w14:paraId="38355B46" w14:textId="77777777" w:rsidR="003C4FA3" w:rsidRPr="00D53C25" w:rsidRDefault="00292372" w:rsidP="00177FED">
      <w:pPr>
        <w:spacing w:after="0" w:line="240" w:lineRule="auto"/>
        <w:ind w:left="720" w:firstLine="720"/>
        <w:jc w:val="left"/>
        <w:rPr>
          <w:rFonts w:cstheme="minorHAnsi"/>
        </w:rPr>
      </w:pPr>
      <w:r w:rsidRPr="00D53C25">
        <w:rPr>
          <w:rFonts w:cstheme="minorHAnsi"/>
        </w:rPr>
        <w:t>115</w:t>
      </w:r>
      <w:r w:rsidRPr="00D53C25">
        <w:rPr>
          <w:rFonts w:cstheme="minorHAnsi"/>
          <w:b/>
        </w:rPr>
        <w:tab/>
      </w:r>
      <w:r w:rsidR="00FB2060" w:rsidRPr="00D53C25">
        <w:rPr>
          <w:rFonts w:cstheme="minorHAnsi"/>
          <w:b/>
        </w:rPr>
        <w:t>Office/Clerical/Technology</w:t>
      </w:r>
      <w:r w:rsidR="00FB2060" w:rsidRPr="00D53C25">
        <w:rPr>
          <w:rFonts w:cstheme="minorHAnsi"/>
        </w:rPr>
        <w:t xml:space="preserve"> </w:t>
      </w:r>
    </w:p>
    <w:p w14:paraId="71FB7062" w14:textId="77777777" w:rsidR="003C4FA3" w:rsidRPr="00D53C25" w:rsidRDefault="00B36824" w:rsidP="00177FED">
      <w:pPr>
        <w:spacing w:after="0" w:line="240" w:lineRule="auto"/>
        <w:ind w:left="720" w:firstLine="720"/>
        <w:jc w:val="left"/>
        <w:rPr>
          <w:rFonts w:cstheme="minorHAnsi"/>
        </w:rPr>
      </w:pPr>
      <w:r w:rsidRPr="00D53C25">
        <w:rPr>
          <w:rFonts w:cstheme="minorHAnsi"/>
        </w:rPr>
        <w:t>116</w:t>
      </w:r>
      <w:r w:rsidRPr="00D53C25">
        <w:rPr>
          <w:rFonts w:cstheme="minorHAnsi"/>
          <w:b/>
        </w:rPr>
        <w:tab/>
      </w:r>
      <w:r w:rsidR="00FB2060" w:rsidRPr="00D53C25">
        <w:rPr>
          <w:rFonts w:cstheme="minorHAnsi"/>
          <w:b/>
        </w:rPr>
        <w:t>Cooks</w:t>
      </w:r>
      <w:r w:rsidR="00FB2060" w:rsidRPr="00D53C25">
        <w:rPr>
          <w:rFonts w:cstheme="minorHAnsi"/>
        </w:rPr>
        <w:t xml:space="preserve"> </w:t>
      </w:r>
    </w:p>
    <w:p w14:paraId="56134547" w14:textId="77777777" w:rsidR="00862336" w:rsidRPr="00D53C25" w:rsidRDefault="00B36824" w:rsidP="00177FED">
      <w:pPr>
        <w:spacing w:after="0" w:line="240" w:lineRule="auto"/>
        <w:ind w:left="720" w:firstLine="720"/>
        <w:jc w:val="left"/>
        <w:rPr>
          <w:rFonts w:cstheme="minorHAnsi"/>
        </w:rPr>
      </w:pPr>
      <w:r w:rsidRPr="00D53C25">
        <w:rPr>
          <w:rFonts w:cstheme="minorHAnsi"/>
        </w:rPr>
        <w:t>117</w:t>
      </w:r>
      <w:r w:rsidRPr="00D53C25">
        <w:rPr>
          <w:rFonts w:cstheme="minorHAnsi"/>
          <w:b/>
        </w:rPr>
        <w:tab/>
      </w:r>
      <w:r w:rsidR="001D6453">
        <w:rPr>
          <w:rFonts w:cstheme="minorHAnsi"/>
          <w:b/>
        </w:rPr>
        <w:t xml:space="preserve">Para Educators </w:t>
      </w:r>
    </w:p>
    <w:p w14:paraId="3C55A15D" w14:textId="77777777" w:rsidR="003C4FA3" w:rsidRPr="00D53C25" w:rsidRDefault="00FB2060" w:rsidP="00177FED">
      <w:pPr>
        <w:spacing w:after="0" w:line="240" w:lineRule="auto"/>
        <w:ind w:left="720" w:firstLine="720"/>
        <w:jc w:val="left"/>
        <w:rPr>
          <w:rFonts w:cstheme="minorHAnsi"/>
        </w:rPr>
      </w:pPr>
      <w:r w:rsidRPr="00D53C25">
        <w:rPr>
          <w:rFonts w:cstheme="minorHAnsi"/>
        </w:rPr>
        <w:t xml:space="preserve">118 </w:t>
      </w:r>
      <w:r w:rsidRPr="00D53C25">
        <w:rPr>
          <w:rFonts w:cstheme="minorHAnsi"/>
        </w:rPr>
        <w:tab/>
      </w:r>
      <w:r w:rsidRPr="00D53C25">
        <w:rPr>
          <w:rFonts w:cstheme="minorHAnsi"/>
          <w:b/>
        </w:rPr>
        <w:t>Bus Drivers</w:t>
      </w:r>
      <w:r w:rsidRPr="00D53C25">
        <w:rPr>
          <w:rFonts w:cstheme="minorHAnsi"/>
        </w:rPr>
        <w:t xml:space="preserve"> </w:t>
      </w:r>
    </w:p>
    <w:p w14:paraId="53F64F58" w14:textId="0503398B" w:rsidR="007B6670" w:rsidRDefault="00B36824" w:rsidP="00177FED">
      <w:pPr>
        <w:spacing w:after="120" w:line="240" w:lineRule="auto"/>
        <w:ind w:left="2160" w:hanging="720"/>
        <w:jc w:val="left"/>
        <w:rPr>
          <w:rFonts w:cstheme="minorHAnsi"/>
          <w:b/>
        </w:rPr>
      </w:pPr>
      <w:r w:rsidRPr="00D53C25">
        <w:rPr>
          <w:rFonts w:cstheme="minorHAnsi"/>
        </w:rPr>
        <w:lastRenderedPageBreak/>
        <w:t>119</w:t>
      </w:r>
      <w:r w:rsidRPr="00D53C25">
        <w:rPr>
          <w:rFonts w:cstheme="minorHAnsi"/>
          <w:b/>
        </w:rPr>
        <w:tab/>
      </w:r>
      <w:r w:rsidR="00FB2060" w:rsidRPr="00D53C25">
        <w:rPr>
          <w:rFonts w:cstheme="minorHAnsi"/>
          <w:b/>
        </w:rPr>
        <w:t xml:space="preserve">Other Supervisory Salaries - Transportation, Food, or Building Supervisor or Activities Director </w:t>
      </w:r>
    </w:p>
    <w:p w14:paraId="24F08CBD" w14:textId="07F83E8A" w:rsidR="003C4FA3" w:rsidRPr="00D53C25" w:rsidRDefault="00B36824" w:rsidP="00177FED">
      <w:pPr>
        <w:spacing w:after="120" w:line="240" w:lineRule="auto"/>
        <w:ind w:left="1440" w:hanging="720"/>
        <w:jc w:val="left"/>
        <w:rPr>
          <w:rFonts w:cstheme="minorHAnsi"/>
        </w:rPr>
      </w:pPr>
      <w:r w:rsidRPr="00D53C25">
        <w:rPr>
          <w:rFonts w:cstheme="minorHAnsi"/>
        </w:rPr>
        <w:t>120</w:t>
      </w:r>
      <w:r w:rsidRPr="00D53C25">
        <w:rPr>
          <w:rFonts w:cstheme="minorHAnsi"/>
          <w:b/>
        </w:rPr>
        <w:tab/>
      </w:r>
      <w:r w:rsidR="00FB2060" w:rsidRPr="00D53C25">
        <w:rPr>
          <w:rFonts w:cstheme="minorHAnsi"/>
          <w:b/>
        </w:rPr>
        <w:t>Temporary Salaries</w:t>
      </w:r>
      <w:r w:rsidR="000614F9" w:rsidRPr="00D53C25">
        <w:rPr>
          <w:rFonts w:cstheme="minorHAnsi"/>
          <w:b/>
        </w:rPr>
        <w:t xml:space="preserve">. </w:t>
      </w:r>
      <w:r w:rsidR="00FB2060" w:rsidRPr="00D53C25">
        <w:rPr>
          <w:rFonts w:cstheme="minorHAnsi"/>
        </w:rPr>
        <w:t>Full-time, part-time, and prorated portions of the costs for work performed by employees of the school district who are hired on a temporary or substitute basis to perform work in positions of either a temporary or permanent nature</w:t>
      </w:r>
      <w:r w:rsidR="000614F9" w:rsidRPr="00D53C25">
        <w:rPr>
          <w:rFonts w:cstheme="minorHAnsi"/>
        </w:rPr>
        <w:t xml:space="preserve">. </w:t>
      </w:r>
      <w:r w:rsidR="00FB2060" w:rsidRPr="00D53C25">
        <w:rPr>
          <w:rFonts w:cstheme="minorHAnsi"/>
        </w:rPr>
        <w:t xml:space="preserve">Athletic referees and judges for music or speech activities who are not regular district employees should be recorded using </w:t>
      </w:r>
      <w:r w:rsidR="001B13FA">
        <w:rPr>
          <w:rFonts w:cstheme="minorHAnsi"/>
        </w:rPr>
        <w:t>3</w:t>
      </w:r>
      <w:r w:rsidR="00FB2060" w:rsidRPr="00D53C25">
        <w:rPr>
          <w:rFonts w:cstheme="minorHAnsi"/>
        </w:rPr>
        <w:t>40 Technical Services</w:t>
      </w:r>
      <w:r w:rsidR="000614F9" w:rsidRPr="00D53C25">
        <w:rPr>
          <w:rFonts w:cstheme="minorHAnsi"/>
        </w:rPr>
        <w:t xml:space="preserve">. </w:t>
      </w:r>
      <w:r w:rsidR="00FB2060" w:rsidRPr="00D53C25">
        <w:rPr>
          <w:rFonts w:cstheme="minorHAnsi"/>
        </w:rPr>
        <w:t xml:space="preserve">Also see 150 Stipends. </w:t>
      </w:r>
    </w:p>
    <w:p w14:paraId="3B53E775" w14:textId="77777777" w:rsidR="003C4FA3" w:rsidRPr="00D53C25" w:rsidRDefault="00B36824" w:rsidP="00177FED">
      <w:pPr>
        <w:spacing w:after="0" w:line="240" w:lineRule="auto"/>
        <w:ind w:left="720" w:firstLine="720"/>
        <w:jc w:val="left"/>
        <w:rPr>
          <w:rFonts w:cstheme="minorHAnsi"/>
        </w:rPr>
      </w:pPr>
      <w:r w:rsidRPr="00D53C25">
        <w:rPr>
          <w:rFonts w:cstheme="minorHAnsi"/>
        </w:rPr>
        <w:t>121</w:t>
      </w:r>
      <w:r w:rsidRPr="00D53C25">
        <w:rPr>
          <w:rFonts w:cstheme="minorHAnsi"/>
        </w:rPr>
        <w:tab/>
      </w:r>
      <w:r w:rsidR="00FB2060" w:rsidRPr="00D53C25">
        <w:rPr>
          <w:rFonts w:cstheme="minorHAnsi"/>
          <w:b/>
        </w:rPr>
        <w:t>Official/Administrative</w:t>
      </w:r>
      <w:r w:rsidR="00FB2060" w:rsidRPr="00D53C25">
        <w:rPr>
          <w:rFonts w:cstheme="minorHAnsi"/>
        </w:rPr>
        <w:t xml:space="preserve"> </w:t>
      </w:r>
    </w:p>
    <w:p w14:paraId="1CE34135" w14:textId="77777777" w:rsidR="003C4FA3" w:rsidRPr="00D53C25" w:rsidRDefault="00B36824" w:rsidP="00177FED">
      <w:pPr>
        <w:spacing w:after="0" w:line="240" w:lineRule="auto"/>
        <w:ind w:left="720" w:firstLine="720"/>
        <w:jc w:val="left"/>
        <w:rPr>
          <w:rFonts w:cstheme="minorHAnsi"/>
        </w:rPr>
      </w:pPr>
      <w:r w:rsidRPr="00D53C25">
        <w:rPr>
          <w:rFonts w:cstheme="minorHAnsi"/>
        </w:rPr>
        <w:t>122</w:t>
      </w:r>
      <w:r w:rsidRPr="00D53C25">
        <w:rPr>
          <w:rFonts w:cstheme="minorHAnsi"/>
          <w:b/>
        </w:rPr>
        <w:tab/>
      </w:r>
      <w:r w:rsidR="00FB2060" w:rsidRPr="00D53C25">
        <w:rPr>
          <w:rFonts w:cstheme="minorHAnsi"/>
          <w:b/>
        </w:rPr>
        <w:t>Professional/Educational/Substitute Teachers</w:t>
      </w:r>
      <w:r w:rsidR="00FB2060" w:rsidRPr="00D53C25">
        <w:rPr>
          <w:rFonts w:cstheme="minorHAnsi"/>
        </w:rPr>
        <w:t xml:space="preserve"> </w:t>
      </w:r>
    </w:p>
    <w:p w14:paraId="55494F97" w14:textId="77777777" w:rsidR="003C4FA3" w:rsidRPr="00D53C25" w:rsidRDefault="00B36824" w:rsidP="00177FED">
      <w:pPr>
        <w:spacing w:after="0" w:line="240" w:lineRule="auto"/>
        <w:ind w:left="720" w:firstLine="720"/>
        <w:jc w:val="left"/>
        <w:rPr>
          <w:rFonts w:cstheme="minorHAnsi"/>
        </w:rPr>
      </w:pPr>
      <w:r w:rsidRPr="00D53C25">
        <w:rPr>
          <w:rFonts w:cstheme="minorHAnsi"/>
        </w:rPr>
        <w:t>123</w:t>
      </w:r>
      <w:r w:rsidRPr="00D53C25">
        <w:rPr>
          <w:rFonts w:cstheme="minorHAnsi"/>
          <w:b/>
        </w:rPr>
        <w:tab/>
      </w:r>
      <w:r w:rsidR="00FB2060" w:rsidRPr="00D53C25">
        <w:rPr>
          <w:rFonts w:cstheme="minorHAnsi"/>
          <w:b/>
        </w:rPr>
        <w:t>Professional/Other</w:t>
      </w:r>
      <w:r w:rsidR="00FB2060" w:rsidRPr="00D53C25">
        <w:rPr>
          <w:rFonts w:cstheme="minorHAnsi"/>
        </w:rPr>
        <w:t xml:space="preserve"> </w:t>
      </w:r>
    </w:p>
    <w:p w14:paraId="787F3CAD" w14:textId="77777777" w:rsidR="003C4FA3" w:rsidRPr="00D53C25" w:rsidRDefault="00B36824" w:rsidP="00177FED">
      <w:pPr>
        <w:spacing w:after="0" w:line="240" w:lineRule="auto"/>
        <w:ind w:left="720" w:firstLine="720"/>
        <w:jc w:val="left"/>
        <w:rPr>
          <w:rFonts w:cstheme="minorHAnsi"/>
        </w:rPr>
      </w:pPr>
      <w:r w:rsidRPr="00D53C25">
        <w:rPr>
          <w:rFonts w:cstheme="minorHAnsi"/>
        </w:rPr>
        <w:t>124</w:t>
      </w:r>
      <w:r w:rsidRPr="00D53C25">
        <w:rPr>
          <w:rFonts w:cstheme="minorHAnsi"/>
          <w:b/>
        </w:rPr>
        <w:tab/>
      </w:r>
      <w:r w:rsidR="00FB2060" w:rsidRPr="00D53C25">
        <w:rPr>
          <w:rFonts w:cstheme="minorHAnsi"/>
          <w:b/>
        </w:rPr>
        <w:t>Technical</w:t>
      </w:r>
      <w:r w:rsidR="00FB2060" w:rsidRPr="00D53C25">
        <w:rPr>
          <w:rFonts w:cstheme="minorHAnsi"/>
        </w:rPr>
        <w:t xml:space="preserve"> </w:t>
      </w:r>
    </w:p>
    <w:p w14:paraId="4447BD79" w14:textId="77777777" w:rsidR="003C4FA3" w:rsidRPr="00D53C25" w:rsidRDefault="00B36824" w:rsidP="00177FED">
      <w:pPr>
        <w:spacing w:after="0" w:line="240" w:lineRule="auto"/>
        <w:ind w:left="720" w:firstLine="720"/>
        <w:jc w:val="left"/>
        <w:rPr>
          <w:rFonts w:cstheme="minorHAnsi"/>
        </w:rPr>
      </w:pPr>
      <w:r w:rsidRPr="00D53C25">
        <w:rPr>
          <w:rFonts w:cstheme="minorHAnsi"/>
        </w:rPr>
        <w:t>125</w:t>
      </w:r>
      <w:r w:rsidRPr="00D53C25">
        <w:rPr>
          <w:rFonts w:cstheme="minorHAnsi"/>
          <w:b/>
        </w:rPr>
        <w:tab/>
      </w:r>
      <w:r w:rsidR="00FB2060" w:rsidRPr="00D53C25">
        <w:rPr>
          <w:rFonts w:cstheme="minorHAnsi"/>
          <w:b/>
        </w:rPr>
        <w:t>Office/Clerical</w:t>
      </w:r>
      <w:r w:rsidR="00FB2060" w:rsidRPr="00D53C25">
        <w:rPr>
          <w:rFonts w:cstheme="minorHAnsi"/>
        </w:rPr>
        <w:t xml:space="preserve"> </w:t>
      </w:r>
    </w:p>
    <w:p w14:paraId="0F3C91EB" w14:textId="77777777" w:rsidR="003C4FA3" w:rsidRPr="00D53C25" w:rsidRDefault="00B36824" w:rsidP="00177FED">
      <w:pPr>
        <w:spacing w:after="0" w:line="240" w:lineRule="auto"/>
        <w:ind w:left="720" w:firstLine="720"/>
        <w:jc w:val="left"/>
        <w:rPr>
          <w:rFonts w:cstheme="minorHAnsi"/>
        </w:rPr>
      </w:pPr>
      <w:r w:rsidRPr="00D53C25">
        <w:rPr>
          <w:rFonts w:cstheme="minorHAnsi"/>
        </w:rPr>
        <w:t>126</w:t>
      </w:r>
      <w:r w:rsidRPr="00D53C25">
        <w:rPr>
          <w:rFonts w:cstheme="minorHAnsi"/>
          <w:b/>
        </w:rPr>
        <w:tab/>
      </w:r>
      <w:r w:rsidR="00FB2060" w:rsidRPr="00D53C25">
        <w:rPr>
          <w:rFonts w:cstheme="minorHAnsi"/>
          <w:b/>
        </w:rPr>
        <w:t>Service Work</w:t>
      </w:r>
      <w:r w:rsidR="00FB2060" w:rsidRPr="00D53C25">
        <w:rPr>
          <w:rFonts w:cstheme="minorHAnsi"/>
        </w:rPr>
        <w:t xml:space="preserve"> </w:t>
      </w:r>
    </w:p>
    <w:p w14:paraId="21B69860" w14:textId="77777777" w:rsidR="003C4FA3" w:rsidRPr="00D53C25" w:rsidRDefault="00B36824" w:rsidP="00177FED">
      <w:pPr>
        <w:spacing w:after="0" w:line="240" w:lineRule="auto"/>
        <w:ind w:left="720" w:firstLine="720"/>
        <w:jc w:val="left"/>
        <w:rPr>
          <w:rFonts w:cstheme="minorHAnsi"/>
        </w:rPr>
      </w:pPr>
      <w:r w:rsidRPr="00D53C25">
        <w:rPr>
          <w:rFonts w:cstheme="minorHAnsi"/>
        </w:rPr>
        <w:t>127</w:t>
      </w:r>
      <w:r w:rsidRPr="00D53C25">
        <w:rPr>
          <w:rFonts w:cstheme="minorHAnsi"/>
          <w:b/>
        </w:rPr>
        <w:tab/>
      </w:r>
      <w:r w:rsidR="001D6453">
        <w:rPr>
          <w:rFonts w:cstheme="minorHAnsi"/>
          <w:b/>
        </w:rPr>
        <w:t>Para Educators</w:t>
      </w:r>
    </w:p>
    <w:p w14:paraId="75005098" w14:textId="77777777" w:rsidR="003C4FA3" w:rsidRPr="00D53C25" w:rsidRDefault="00B36824" w:rsidP="00177FED">
      <w:pPr>
        <w:spacing w:after="120" w:line="240" w:lineRule="auto"/>
        <w:ind w:left="720" w:firstLine="720"/>
        <w:jc w:val="left"/>
        <w:rPr>
          <w:rFonts w:cstheme="minorHAnsi"/>
        </w:rPr>
      </w:pPr>
      <w:r w:rsidRPr="00D53C25">
        <w:rPr>
          <w:rFonts w:cstheme="minorHAnsi"/>
        </w:rPr>
        <w:t>128</w:t>
      </w:r>
      <w:r w:rsidRPr="00D53C25">
        <w:rPr>
          <w:rFonts w:cstheme="minorHAnsi"/>
          <w:b/>
        </w:rPr>
        <w:tab/>
      </w:r>
      <w:r w:rsidR="00FB2060" w:rsidRPr="00D53C25">
        <w:rPr>
          <w:rFonts w:cstheme="minorHAnsi"/>
          <w:b/>
        </w:rPr>
        <w:t xml:space="preserve">Bus Drivers </w:t>
      </w:r>
    </w:p>
    <w:p w14:paraId="2820E07D" w14:textId="60CC5CA0" w:rsidR="003C4FA3" w:rsidRPr="00D53C25" w:rsidRDefault="00B36824" w:rsidP="00177FED">
      <w:pPr>
        <w:spacing w:after="120" w:line="240" w:lineRule="auto"/>
        <w:ind w:left="1440" w:hanging="720"/>
        <w:jc w:val="left"/>
        <w:rPr>
          <w:rFonts w:cstheme="minorHAnsi"/>
        </w:rPr>
      </w:pPr>
      <w:r w:rsidRPr="00D53C25">
        <w:rPr>
          <w:rFonts w:cstheme="minorHAnsi"/>
        </w:rPr>
        <w:t>130</w:t>
      </w:r>
      <w:r w:rsidRPr="00D53C25">
        <w:rPr>
          <w:rFonts w:cstheme="minorHAnsi"/>
        </w:rPr>
        <w:tab/>
      </w:r>
      <w:r w:rsidR="00FB2060" w:rsidRPr="00D53C25">
        <w:rPr>
          <w:rFonts w:cstheme="minorHAnsi"/>
          <w:b/>
        </w:rPr>
        <w:t>Overtime Salaries</w:t>
      </w:r>
      <w:r w:rsidR="000614F9" w:rsidRPr="00D53C25">
        <w:rPr>
          <w:rFonts w:cstheme="minorHAnsi"/>
          <w:b/>
        </w:rPr>
        <w:t xml:space="preserve">. </w:t>
      </w:r>
      <w:r w:rsidR="00FB2060" w:rsidRPr="00D53C25">
        <w:rPr>
          <w:rFonts w:cstheme="minorHAnsi"/>
        </w:rPr>
        <w:t xml:space="preserve">Amounts paid to employees of the school district in positions of either a temporary or permanent nature for work performed in addition to the normal work period for which the employee is compensated under regular salaries and temporary salaries above. </w:t>
      </w:r>
    </w:p>
    <w:p w14:paraId="1050EC43" w14:textId="77777777" w:rsidR="003C4FA3" w:rsidRPr="00D53C25" w:rsidRDefault="00B36824" w:rsidP="00177FED">
      <w:pPr>
        <w:spacing w:after="0" w:line="240" w:lineRule="auto"/>
        <w:ind w:left="720" w:firstLine="720"/>
        <w:jc w:val="left"/>
        <w:rPr>
          <w:rFonts w:cstheme="minorHAnsi"/>
        </w:rPr>
      </w:pPr>
      <w:r w:rsidRPr="00D53C25">
        <w:rPr>
          <w:rFonts w:cstheme="minorHAnsi"/>
        </w:rPr>
        <w:t>131</w:t>
      </w:r>
      <w:r w:rsidRPr="00D53C25">
        <w:rPr>
          <w:rFonts w:cstheme="minorHAnsi"/>
          <w:b/>
        </w:rPr>
        <w:tab/>
      </w:r>
      <w:r w:rsidR="00FB2060" w:rsidRPr="00D53C25">
        <w:rPr>
          <w:rFonts w:cstheme="minorHAnsi"/>
          <w:b/>
        </w:rPr>
        <w:t>Official/Administrative</w:t>
      </w:r>
      <w:r w:rsidR="00FB2060" w:rsidRPr="00D53C25">
        <w:rPr>
          <w:rFonts w:cstheme="minorHAnsi"/>
        </w:rPr>
        <w:t xml:space="preserve"> </w:t>
      </w:r>
    </w:p>
    <w:p w14:paraId="0B847972" w14:textId="77777777" w:rsidR="003C4FA3" w:rsidRPr="00D53C25" w:rsidRDefault="00B36824" w:rsidP="00177FED">
      <w:pPr>
        <w:spacing w:after="0" w:line="240" w:lineRule="auto"/>
        <w:ind w:left="720" w:firstLine="720"/>
        <w:jc w:val="left"/>
        <w:rPr>
          <w:rFonts w:cstheme="minorHAnsi"/>
        </w:rPr>
      </w:pPr>
      <w:r w:rsidRPr="00D53C25">
        <w:rPr>
          <w:rFonts w:cstheme="minorHAnsi"/>
        </w:rPr>
        <w:t>132</w:t>
      </w:r>
      <w:r w:rsidRPr="00D53C25">
        <w:rPr>
          <w:rFonts w:cstheme="minorHAnsi"/>
          <w:b/>
        </w:rPr>
        <w:tab/>
      </w:r>
      <w:r w:rsidR="00FB2060" w:rsidRPr="00D53C25">
        <w:rPr>
          <w:rFonts w:cstheme="minorHAnsi"/>
          <w:b/>
        </w:rPr>
        <w:t>Professional/Educational</w:t>
      </w:r>
      <w:r w:rsidR="00FB2060" w:rsidRPr="00D53C25">
        <w:rPr>
          <w:rFonts w:cstheme="minorHAnsi"/>
        </w:rPr>
        <w:t xml:space="preserve"> </w:t>
      </w:r>
    </w:p>
    <w:p w14:paraId="7433B93E" w14:textId="77777777" w:rsidR="003C4FA3" w:rsidRPr="00D53C25" w:rsidRDefault="00B36824" w:rsidP="00177FED">
      <w:pPr>
        <w:spacing w:after="0" w:line="240" w:lineRule="auto"/>
        <w:ind w:left="720" w:firstLine="720"/>
        <w:jc w:val="left"/>
        <w:rPr>
          <w:rFonts w:cstheme="minorHAnsi"/>
        </w:rPr>
      </w:pPr>
      <w:r w:rsidRPr="00D53C25">
        <w:rPr>
          <w:rFonts w:cstheme="minorHAnsi"/>
        </w:rPr>
        <w:t>133</w:t>
      </w:r>
      <w:r w:rsidRPr="00D53C25">
        <w:rPr>
          <w:rFonts w:cstheme="minorHAnsi"/>
          <w:b/>
        </w:rPr>
        <w:tab/>
      </w:r>
      <w:r w:rsidR="00FB2060" w:rsidRPr="00D53C25">
        <w:rPr>
          <w:rFonts w:cstheme="minorHAnsi"/>
          <w:b/>
        </w:rPr>
        <w:t>Professional/Other</w:t>
      </w:r>
      <w:r w:rsidR="00FB2060" w:rsidRPr="00D53C25">
        <w:rPr>
          <w:rFonts w:cstheme="minorHAnsi"/>
        </w:rPr>
        <w:t xml:space="preserve"> </w:t>
      </w:r>
    </w:p>
    <w:p w14:paraId="7F566D84" w14:textId="77777777" w:rsidR="003C4FA3" w:rsidRPr="00D53C25" w:rsidRDefault="00B36824" w:rsidP="00177FED">
      <w:pPr>
        <w:spacing w:after="0" w:line="240" w:lineRule="auto"/>
        <w:ind w:left="720" w:firstLine="720"/>
        <w:jc w:val="left"/>
        <w:rPr>
          <w:rFonts w:cstheme="minorHAnsi"/>
        </w:rPr>
      </w:pPr>
      <w:r w:rsidRPr="00D53C25">
        <w:rPr>
          <w:rFonts w:cstheme="minorHAnsi"/>
        </w:rPr>
        <w:t>134</w:t>
      </w:r>
      <w:r w:rsidRPr="00D53C25">
        <w:rPr>
          <w:rFonts w:cstheme="minorHAnsi"/>
          <w:b/>
        </w:rPr>
        <w:tab/>
      </w:r>
      <w:r w:rsidR="00FB2060" w:rsidRPr="00D53C25">
        <w:rPr>
          <w:rFonts w:cstheme="minorHAnsi"/>
          <w:b/>
        </w:rPr>
        <w:t>Technical</w:t>
      </w:r>
      <w:r w:rsidR="00FB2060" w:rsidRPr="00D53C25">
        <w:rPr>
          <w:rFonts w:cstheme="minorHAnsi"/>
        </w:rPr>
        <w:t xml:space="preserve"> </w:t>
      </w:r>
    </w:p>
    <w:p w14:paraId="31B453AB" w14:textId="77777777" w:rsidR="003C4FA3" w:rsidRPr="00D53C25" w:rsidRDefault="00B36824" w:rsidP="00177FED">
      <w:pPr>
        <w:spacing w:after="0" w:line="240" w:lineRule="auto"/>
        <w:ind w:left="720" w:firstLine="720"/>
        <w:jc w:val="left"/>
        <w:rPr>
          <w:rFonts w:cstheme="minorHAnsi"/>
        </w:rPr>
      </w:pPr>
      <w:r w:rsidRPr="00D53C25">
        <w:rPr>
          <w:rFonts w:cstheme="minorHAnsi"/>
        </w:rPr>
        <w:t>135</w:t>
      </w:r>
      <w:r w:rsidRPr="00D53C25">
        <w:rPr>
          <w:rFonts w:cstheme="minorHAnsi"/>
          <w:b/>
        </w:rPr>
        <w:tab/>
      </w:r>
      <w:r w:rsidR="00FB2060" w:rsidRPr="00D53C25">
        <w:rPr>
          <w:rFonts w:cstheme="minorHAnsi"/>
          <w:b/>
        </w:rPr>
        <w:t>Office/Clerical</w:t>
      </w:r>
      <w:r w:rsidR="00FB2060" w:rsidRPr="00D53C25">
        <w:rPr>
          <w:rFonts w:cstheme="minorHAnsi"/>
        </w:rPr>
        <w:t xml:space="preserve"> </w:t>
      </w:r>
    </w:p>
    <w:p w14:paraId="6DFAA48E" w14:textId="77777777" w:rsidR="003C4FA3" w:rsidRPr="00D53C25" w:rsidRDefault="00B36824" w:rsidP="00177FED">
      <w:pPr>
        <w:spacing w:after="120" w:line="240" w:lineRule="auto"/>
        <w:ind w:left="720" w:firstLine="720"/>
        <w:jc w:val="left"/>
        <w:rPr>
          <w:rFonts w:cstheme="minorHAnsi"/>
        </w:rPr>
      </w:pPr>
      <w:r w:rsidRPr="00D53C25">
        <w:rPr>
          <w:rFonts w:cstheme="minorHAnsi"/>
        </w:rPr>
        <w:t>136</w:t>
      </w:r>
      <w:r w:rsidRPr="00D53C25">
        <w:rPr>
          <w:rFonts w:cstheme="minorHAnsi"/>
          <w:b/>
        </w:rPr>
        <w:tab/>
      </w:r>
      <w:r w:rsidR="00FB2060" w:rsidRPr="00D53C25">
        <w:rPr>
          <w:rFonts w:cstheme="minorHAnsi"/>
          <w:b/>
        </w:rPr>
        <w:t>Service Work</w:t>
      </w:r>
      <w:r w:rsidR="00FB2060" w:rsidRPr="00D53C25">
        <w:rPr>
          <w:rFonts w:cstheme="minorHAnsi"/>
        </w:rPr>
        <w:t xml:space="preserve"> </w:t>
      </w:r>
    </w:p>
    <w:p w14:paraId="4387C8D5" w14:textId="6FE742DA" w:rsidR="003C4FA3" w:rsidRPr="00D53C25" w:rsidRDefault="00FB2060" w:rsidP="00177FED">
      <w:pPr>
        <w:spacing w:after="120" w:line="240" w:lineRule="auto"/>
        <w:ind w:left="0" w:firstLine="720"/>
        <w:jc w:val="left"/>
        <w:rPr>
          <w:rFonts w:cstheme="minorHAnsi"/>
        </w:rPr>
      </w:pPr>
      <w:r w:rsidRPr="00D53C25">
        <w:rPr>
          <w:rFonts w:cstheme="minorHAnsi"/>
        </w:rPr>
        <w:t xml:space="preserve"> </w:t>
      </w:r>
      <w:r w:rsidR="00B36824" w:rsidRPr="00D53C25">
        <w:rPr>
          <w:rFonts w:cstheme="minorHAnsi"/>
        </w:rPr>
        <w:t>140</w:t>
      </w:r>
      <w:r w:rsidR="00B36824" w:rsidRPr="00D53C25">
        <w:rPr>
          <w:rFonts w:cstheme="minorHAnsi"/>
        </w:rPr>
        <w:tab/>
      </w:r>
      <w:r w:rsidRPr="00D53C25">
        <w:rPr>
          <w:rFonts w:cstheme="minorHAnsi"/>
          <w:b/>
        </w:rPr>
        <w:t>Sabbatical Leave</w:t>
      </w:r>
      <w:r w:rsidR="000614F9" w:rsidRPr="00D53C25">
        <w:rPr>
          <w:rFonts w:cstheme="minorHAnsi"/>
          <w:b/>
        </w:rPr>
        <w:t xml:space="preserve">. </w:t>
      </w:r>
      <w:r w:rsidRPr="00D53C25">
        <w:rPr>
          <w:rFonts w:cstheme="minorHAnsi"/>
        </w:rPr>
        <w:t xml:space="preserve">Amounts paid by the school district to employees on sabbatical leave. </w:t>
      </w:r>
    </w:p>
    <w:p w14:paraId="4B3066EC" w14:textId="77777777" w:rsidR="003C4FA3" w:rsidRPr="00D53C25" w:rsidRDefault="00B36824" w:rsidP="00177FED">
      <w:pPr>
        <w:spacing w:after="0" w:line="240" w:lineRule="auto"/>
        <w:ind w:left="360" w:firstLine="1080"/>
        <w:jc w:val="left"/>
        <w:rPr>
          <w:rFonts w:cstheme="minorHAnsi"/>
        </w:rPr>
      </w:pPr>
      <w:r w:rsidRPr="00D53C25">
        <w:rPr>
          <w:rFonts w:cstheme="minorHAnsi"/>
        </w:rPr>
        <w:t>141</w:t>
      </w:r>
      <w:r w:rsidRPr="00D53C25">
        <w:rPr>
          <w:rFonts w:cstheme="minorHAnsi"/>
          <w:b/>
        </w:rPr>
        <w:tab/>
      </w:r>
      <w:r w:rsidR="00FB2060" w:rsidRPr="00D53C25">
        <w:rPr>
          <w:rFonts w:cstheme="minorHAnsi"/>
          <w:b/>
        </w:rPr>
        <w:t>Official/Administrative</w:t>
      </w:r>
      <w:r w:rsidR="00FB2060" w:rsidRPr="00D53C25">
        <w:rPr>
          <w:rFonts w:cstheme="minorHAnsi"/>
        </w:rPr>
        <w:t xml:space="preserve"> </w:t>
      </w:r>
    </w:p>
    <w:p w14:paraId="1AE959E2" w14:textId="77777777" w:rsidR="003C4FA3" w:rsidRPr="00D53C25" w:rsidRDefault="00B36824" w:rsidP="00177FED">
      <w:pPr>
        <w:spacing w:after="0" w:line="240" w:lineRule="auto"/>
        <w:ind w:left="730" w:firstLine="710"/>
        <w:jc w:val="left"/>
        <w:rPr>
          <w:rFonts w:cstheme="minorHAnsi"/>
        </w:rPr>
      </w:pPr>
      <w:r w:rsidRPr="00D53C25">
        <w:rPr>
          <w:rFonts w:cstheme="minorHAnsi"/>
        </w:rPr>
        <w:t>142</w:t>
      </w:r>
      <w:r w:rsidRPr="00D53C25">
        <w:rPr>
          <w:rFonts w:cstheme="minorHAnsi"/>
          <w:b/>
        </w:rPr>
        <w:tab/>
      </w:r>
      <w:r w:rsidR="00FB2060" w:rsidRPr="00D53C25">
        <w:rPr>
          <w:rFonts w:cstheme="minorHAnsi"/>
          <w:b/>
        </w:rPr>
        <w:t>Professional/Educational</w:t>
      </w:r>
      <w:r w:rsidR="00FB2060" w:rsidRPr="00D53C25">
        <w:rPr>
          <w:rFonts w:cstheme="minorHAnsi"/>
        </w:rPr>
        <w:t xml:space="preserve"> </w:t>
      </w:r>
    </w:p>
    <w:p w14:paraId="0529E708" w14:textId="77777777" w:rsidR="003C4FA3" w:rsidRPr="00D53C25" w:rsidRDefault="00B36824" w:rsidP="00177FED">
      <w:pPr>
        <w:spacing w:after="0" w:line="240" w:lineRule="auto"/>
        <w:ind w:left="730" w:firstLine="710"/>
        <w:jc w:val="left"/>
        <w:rPr>
          <w:rFonts w:cstheme="minorHAnsi"/>
        </w:rPr>
      </w:pPr>
      <w:r w:rsidRPr="00D53C25">
        <w:rPr>
          <w:rFonts w:cstheme="minorHAnsi"/>
        </w:rPr>
        <w:t>143</w:t>
      </w:r>
      <w:r w:rsidRPr="00D53C25">
        <w:rPr>
          <w:rFonts w:cstheme="minorHAnsi"/>
          <w:b/>
        </w:rPr>
        <w:tab/>
      </w:r>
      <w:r w:rsidR="00FB2060" w:rsidRPr="00D53C25">
        <w:rPr>
          <w:rFonts w:cstheme="minorHAnsi"/>
          <w:b/>
        </w:rPr>
        <w:t>Professional/Other</w:t>
      </w:r>
      <w:r w:rsidR="00FB2060" w:rsidRPr="00D53C25">
        <w:rPr>
          <w:rFonts w:cstheme="minorHAnsi"/>
        </w:rPr>
        <w:t xml:space="preserve"> </w:t>
      </w:r>
    </w:p>
    <w:p w14:paraId="3390CCAA" w14:textId="77777777" w:rsidR="003C4FA3" w:rsidRPr="00D53C25" w:rsidRDefault="00B36824" w:rsidP="00177FED">
      <w:pPr>
        <w:spacing w:after="0" w:line="240" w:lineRule="auto"/>
        <w:ind w:left="720" w:firstLine="720"/>
        <w:jc w:val="left"/>
        <w:rPr>
          <w:rFonts w:cstheme="minorHAnsi"/>
        </w:rPr>
      </w:pPr>
      <w:r w:rsidRPr="00D53C25">
        <w:rPr>
          <w:rFonts w:cstheme="minorHAnsi"/>
        </w:rPr>
        <w:t>144</w:t>
      </w:r>
      <w:r w:rsidRPr="00D53C25">
        <w:rPr>
          <w:rFonts w:cstheme="minorHAnsi"/>
          <w:b/>
        </w:rPr>
        <w:tab/>
      </w:r>
      <w:r w:rsidR="00FB2060" w:rsidRPr="00D53C25">
        <w:rPr>
          <w:rFonts w:cstheme="minorHAnsi"/>
          <w:b/>
        </w:rPr>
        <w:t>Technical</w:t>
      </w:r>
      <w:r w:rsidR="00FB2060" w:rsidRPr="00D53C25">
        <w:rPr>
          <w:rFonts w:cstheme="minorHAnsi"/>
        </w:rPr>
        <w:t xml:space="preserve"> </w:t>
      </w:r>
    </w:p>
    <w:p w14:paraId="5508566C" w14:textId="77777777" w:rsidR="003C4FA3" w:rsidRPr="00D53C25" w:rsidRDefault="00B36824" w:rsidP="00177FED">
      <w:pPr>
        <w:spacing w:after="0" w:line="240" w:lineRule="auto"/>
        <w:ind w:left="720" w:firstLine="720"/>
        <w:jc w:val="left"/>
        <w:rPr>
          <w:rFonts w:cstheme="minorHAnsi"/>
        </w:rPr>
      </w:pPr>
      <w:r w:rsidRPr="00D53C25">
        <w:rPr>
          <w:rFonts w:cstheme="minorHAnsi"/>
        </w:rPr>
        <w:t>145</w:t>
      </w:r>
      <w:r w:rsidRPr="00D53C25">
        <w:rPr>
          <w:rFonts w:cstheme="minorHAnsi"/>
          <w:b/>
        </w:rPr>
        <w:tab/>
      </w:r>
      <w:r w:rsidR="00FB2060" w:rsidRPr="00D53C25">
        <w:rPr>
          <w:rFonts w:cstheme="minorHAnsi"/>
          <w:b/>
        </w:rPr>
        <w:t>Office/Clerical</w:t>
      </w:r>
      <w:r w:rsidR="00FB2060" w:rsidRPr="00D53C25">
        <w:rPr>
          <w:rFonts w:cstheme="minorHAnsi"/>
        </w:rPr>
        <w:t xml:space="preserve"> </w:t>
      </w:r>
    </w:p>
    <w:p w14:paraId="3BE83DB5" w14:textId="77777777" w:rsidR="003C4FA3" w:rsidRPr="00D53C25" w:rsidRDefault="00B36824" w:rsidP="00177FED">
      <w:pPr>
        <w:spacing w:after="120" w:line="240" w:lineRule="auto"/>
        <w:ind w:left="720" w:firstLine="720"/>
        <w:jc w:val="left"/>
        <w:rPr>
          <w:rFonts w:cstheme="minorHAnsi"/>
        </w:rPr>
      </w:pPr>
      <w:r w:rsidRPr="00D53C25">
        <w:rPr>
          <w:rFonts w:cstheme="minorHAnsi"/>
        </w:rPr>
        <w:t>146</w:t>
      </w:r>
      <w:r w:rsidRPr="00D53C25">
        <w:rPr>
          <w:rFonts w:cstheme="minorHAnsi"/>
          <w:b/>
        </w:rPr>
        <w:tab/>
      </w:r>
      <w:r w:rsidR="00FB2060" w:rsidRPr="00D53C25">
        <w:rPr>
          <w:rFonts w:cstheme="minorHAnsi"/>
          <w:b/>
        </w:rPr>
        <w:t>Service Work</w:t>
      </w:r>
      <w:r w:rsidR="00FB2060" w:rsidRPr="00D53C25">
        <w:rPr>
          <w:rFonts w:cstheme="minorHAnsi"/>
        </w:rPr>
        <w:t xml:space="preserve">  </w:t>
      </w:r>
    </w:p>
    <w:p w14:paraId="579425BD" w14:textId="267530D0" w:rsidR="003C4FA3" w:rsidRPr="00D53C25" w:rsidRDefault="00B36824" w:rsidP="00177FED">
      <w:pPr>
        <w:spacing w:after="120" w:line="240" w:lineRule="auto"/>
        <w:ind w:left="1440" w:hanging="720"/>
        <w:jc w:val="left"/>
        <w:rPr>
          <w:rFonts w:cstheme="minorHAnsi"/>
        </w:rPr>
      </w:pPr>
      <w:r w:rsidRPr="00D53C25">
        <w:rPr>
          <w:rFonts w:cstheme="minorHAnsi"/>
        </w:rPr>
        <w:t>150</w:t>
      </w:r>
      <w:r w:rsidRPr="00D53C25">
        <w:rPr>
          <w:rFonts w:cstheme="minorHAnsi"/>
          <w:b/>
        </w:rPr>
        <w:tab/>
        <w:t>S</w:t>
      </w:r>
      <w:r w:rsidR="00E24933" w:rsidRPr="00D53C25">
        <w:rPr>
          <w:rFonts w:cstheme="minorHAnsi"/>
          <w:b/>
        </w:rPr>
        <w:t>t</w:t>
      </w:r>
      <w:r w:rsidR="00FB2060" w:rsidRPr="00D53C25">
        <w:rPr>
          <w:rFonts w:cstheme="minorHAnsi"/>
          <w:b/>
        </w:rPr>
        <w:t>ipends</w:t>
      </w:r>
      <w:r w:rsidR="000614F9" w:rsidRPr="00D53C25">
        <w:rPr>
          <w:rFonts w:cstheme="minorHAnsi"/>
          <w:b/>
        </w:rPr>
        <w:t xml:space="preserve">. </w:t>
      </w:r>
      <w:r w:rsidR="00FB2060" w:rsidRPr="00D53C25">
        <w:rPr>
          <w:rFonts w:cstheme="minorHAnsi"/>
        </w:rPr>
        <w:t xml:space="preserve">An additional salary paid for additional duties such as curriculum development, coaching athletics, or directing activities such as the school yearbook or newspaper, sponsoring clubs, </w:t>
      </w:r>
      <w:r w:rsidR="000614F9" w:rsidRPr="00D53C25">
        <w:rPr>
          <w:rFonts w:cstheme="minorHAnsi"/>
        </w:rPr>
        <w:t xml:space="preserve">etc. </w:t>
      </w:r>
      <w:r w:rsidR="00FB2060" w:rsidRPr="00D53C25">
        <w:rPr>
          <w:rFonts w:cstheme="minorHAnsi"/>
        </w:rPr>
        <w:t>Stipends are usually limited to teaching personnel</w:t>
      </w:r>
      <w:r w:rsidR="000614F9" w:rsidRPr="00D53C25">
        <w:rPr>
          <w:rFonts w:cstheme="minorHAnsi"/>
        </w:rPr>
        <w:t xml:space="preserve">. </w:t>
      </w:r>
      <w:r w:rsidR="00FB2060" w:rsidRPr="00D53C25">
        <w:rPr>
          <w:rFonts w:cstheme="minorHAnsi"/>
        </w:rPr>
        <w:t xml:space="preserve">Additional hours </w:t>
      </w:r>
      <w:r w:rsidRPr="0016176C">
        <w:rPr>
          <w:rFonts w:cstheme="minorHAnsi"/>
          <w:bCs/>
        </w:rPr>
        <w:t>worked</w:t>
      </w:r>
      <w:r w:rsidR="00FB2060" w:rsidRPr="0016176C">
        <w:rPr>
          <w:rFonts w:cstheme="minorHAnsi"/>
          <w:bCs/>
        </w:rPr>
        <w:t xml:space="preserve"> </w:t>
      </w:r>
      <w:r w:rsidR="00FB2060" w:rsidRPr="00D53C25">
        <w:rPr>
          <w:rFonts w:cstheme="minorHAnsi"/>
        </w:rPr>
        <w:t xml:space="preserve">by non-teaching personnel </w:t>
      </w:r>
      <w:r w:rsidRPr="00D53C25">
        <w:rPr>
          <w:rFonts w:cstheme="minorHAnsi"/>
        </w:rPr>
        <w:t>more than</w:t>
      </w:r>
      <w:r w:rsidR="00FB2060" w:rsidRPr="00D53C25">
        <w:rPr>
          <w:rFonts w:cstheme="minorHAnsi"/>
        </w:rPr>
        <w:t xml:space="preserve"> 40 hours in a workweek should be recorded and paid as overtime. </w:t>
      </w:r>
    </w:p>
    <w:p w14:paraId="6978AD75" w14:textId="77777777" w:rsidR="003C4FA3" w:rsidRPr="00D53C25" w:rsidRDefault="00B36824" w:rsidP="00177FED">
      <w:pPr>
        <w:spacing w:after="0" w:line="240" w:lineRule="auto"/>
        <w:ind w:left="730" w:firstLine="710"/>
        <w:jc w:val="left"/>
        <w:rPr>
          <w:rFonts w:cstheme="minorHAnsi"/>
        </w:rPr>
      </w:pPr>
      <w:r w:rsidRPr="00D53C25">
        <w:rPr>
          <w:rFonts w:cstheme="minorHAnsi"/>
        </w:rPr>
        <w:t>151</w:t>
      </w:r>
      <w:r w:rsidRPr="00D53C25">
        <w:rPr>
          <w:rFonts w:cstheme="minorHAnsi"/>
          <w:b/>
        </w:rPr>
        <w:tab/>
      </w:r>
      <w:r w:rsidR="00FB2060" w:rsidRPr="00D53C25">
        <w:rPr>
          <w:rFonts w:cstheme="minorHAnsi"/>
          <w:b/>
        </w:rPr>
        <w:t>Official/Administrative</w:t>
      </w:r>
      <w:r w:rsidR="00FB2060" w:rsidRPr="00D53C25">
        <w:rPr>
          <w:rFonts w:cstheme="minorHAnsi"/>
        </w:rPr>
        <w:t xml:space="preserve"> </w:t>
      </w:r>
    </w:p>
    <w:p w14:paraId="55A34DA0" w14:textId="77777777" w:rsidR="003C4FA3" w:rsidRPr="00D53C25" w:rsidRDefault="00B36824" w:rsidP="00177FED">
      <w:pPr>
        <w:spacing w:after="0" w:line="240" w:lineRule="auto"/>
        <w:ind w:left="730" w:firstLine="710"/>
        <w:jc w:val="left"/>
        <w:rPr>
          <w:rFonts w:cstheme="minorHAnsi"/>
        </w:rPr>
      </w:pPr>
      <w:r w:rsidRPr="00D53C25">
        <w:rPr>
          <w:rFonts w:cstheme="minorHAnsi"/>
        </w:rPr>
        <w:t>152</w:t>
      </w:r>
      <w:r w:rsidRPr="00D53C25">
        <w:rPr>
          <w:rFonts w:cstheme="minorHAnsi"/>
          <w:b/>
        </w:rPr>
        <w:tab/>
      </w:r>
      <w:r w:rsidR="00FB2060" w:rsidRPr="00D53C25">
        <w:rPr>
          <w:rFonts w:cstheme="minorHAnsi"/>
          <w:b/>
        </w:rPr>
        <w:t>Professional/Educational</w:t>
      </w:r>
      <w:r w:rsidR="00FB2060" w:rsidRPr="00D53C25">
        <w:rPr>
          <w:rFonts w:cstheme="minorHAnsi"/>
        </w:rPr>
        <w:t xml:space="preserve"> </w:t>
      </w:r>
    </w:p>
    <w:p w14:paraId="74E5D115" w14:textId="77777777" w:rsidR="003C4FA3" w:rsidRPr="00D53C25" w:rsidRDefault="00B36824" w:rsidP="00177FED">
      <w:pPr>
        <w:spacing w:after="0" w:line="240" w:lineRule="auto"/>
        <w:ind w:left="730" w:firstLine="710"/>
        <w:jc w:val="left"/>
        <w:rPr>
          <w:rFonts w:cstheme="minorHAnsi"/>
        </w:rPr>
      </w:pPr>
      <w:r w:rsidRPr="00D53C25">
        <w:rPr>
          <w:rFonts w:cstheme="minorHAnsi"/>
        </w:rPr>
        <w:t>153</w:t>
      </w:r>
      <w:r w:rsidRPr="00D53C25">
        <w:rPr>
          <w:rFonts w:cstheme="minorHAnsi"/>
          <w:b/>
        </w:rPr>
        <w:tab/>
      </w:r>
      <w:r w:rsidR="00FB2060" w:rsidRPr="00D53C25">
        <w:rPr>
          <w:rFonts w:cstheme="minorHAnsi"/>
          <w:b/>
        </w:rPr>
        <w:t>Professional/Other</w:t>
      </w:r>
      <w:r w:rsidR="00FB2060" w:rsidRPr="00D53C25">
        <w:rPr>
          <w:rFonts w:cstheme="minorHAnsi"/>
        </w:rPr>
        <w:t xml:space="preserve"> </w:t>
      </w:r>
    </w:p>
    <w:p w14:paraId="2F930A4A" w14:textId="77777777" w:rsidR="003C4FA3" w:rsidRPr="00D53C25" w:rsidRDefault="00B36824" w:rsidP="00177FED">
      <w:pPr>
        <w:spacing w:after="0" w:line="240" w:lineRule="auto"/>
        <w:ind w:left="730" w:firstLine="710"/>
        <w:jc w:val="left"/>
        <w:rPr>
          <w:rFonts w:cstheme="minorHAnsi"/>
        </w:rPr>
      </w:pPr>
      <w:r w:rsidRPr="00D53C25">
        <w:rPr>
          <w:rFonts w:cstheme="minorHAnsi"/>
        </w:rPr>
        <w:t>154</w:t>
      </w:r>
      <w:r w:rsidRPr="00D53C25">
        <w:rPr>
          <w:rFonts w:cstheme="minorHAnsi"/>
          <w:b/>
        </w:rPr>
        <w:tab/>
      </w:r>
      <w:r w:rsidR="00FB2060" w:rsidRPr="00D53C25">
        <w:rPr>
          <w:rFonts w:cstheme="minorHAnsi"/>
          <w:b/>
        </w:rPr>
        <w:t>Technical</w:t>
      </w:r>
      <w:r w:rsidR="00FB2060" w:rsidRPr="00D53C25">
        <w:rPr>
          <w:rFonts w:cstheme="minorHAnsi"/>
        </w:rPr>
        <w:t xml:space="preserve"> </w:t>
      </w:r>
    </w:p>
    <w:p w14:paraId="36FE95DF" w14:textId="77777777" w:rsidR="003C4FA3" w:rsidRPr="00D53C25" w:rsidRDefault="00B36824" w:rsidP="00177FED">
      <w:pPr>
        <w:spacing w:after="0" w:line="240" w:lineRule="auto"/>
        <w:ind w:left="730" w:firstLine="710"/>
        <w:jc w:val="left"/>
        <w:rPr>
          <w:rFonts w:cstheme="minorHAnsi"/>
        </w:rPr>
      </w:pPr>
      <w:r w:rsidRPr="00D53C25">
        <w:rPr>
          <w:rFonts w:cstheme="minorHAnsi"/>
        </w:rPr>
        <w:t>155</w:t>
      </w:r>
      <w:r w:rsidRPr="00D53C25">
        <w:rPr>
          <w:rFonts w:cstheme="minorHAnsi"/>
          <w:b/>
        </w:rPr>
        <w:tab/>
      </w:r>
      <w:r w:rsidR="00FB2060" w:rsidRPr="00D53C25">
        <w:rPr>
          <w:rFonts w:cstheme="minorHAnsi"/>
          <w:b/>
        </w:rPr>
        <w:t>Office/Clerical</w:t>
      </w:r>
      <w:r w:rsidR="00FB2060" w:rsidRPr="00D53C25">
        <w:rPr>
          <w:rFonts w:cstheme="minorHAnsi"/>
        </w:rPr>
        <w:t xml:space="preserve"> </w:t>
      </w:r>
    </w:p>
    <w:p w14:paraId="5FC84F72" w14:textId="77777777" w:rsidR="003C4FA3" w:rsidRPr="00D53C25" w:rsidRDefault="00B36824" w:rsidP="00177FED">
      <w:pPr>
        <w:spacing w:after="120" w:line="240" w:lineRule="auto"/>
        <w:ind w:left="730" w:firstLine="710"/>
        <w:jc w:val="left"/>
        <w:rPr>
          <w:rFonts w:cstheme="minorHAnsi"/>
        </w:rPr>
      </w:pPr>
      <w:r w:rsidRPr="00D53C25">
        <w:rPr>
          <w:rFonts w:cstheme="minorHAnsi"/>
        </w:rPr>
        <w:t>156</w:t>
      </w:r>
      <w:r w:rsidRPr="00D53C25">
        <w:rPr>
          <w:rFonts w:cstheme="minorHAnsi"/>
          <w:b/>
        </w:rPr>
        <w:tab/>
      </w:r>
      <w:r w:rsidR="00FB2060" w:rsidRPr="00D53C25">
        <w:rPr>
          <w:rFonts w:cstheme="minorHAnsi"/>
          <w:b/>
        </w:rPr>
        <w:t>Service Work</w:t>
      </w:r>
      <w:r w:rsidR="00FB2060" w:rsidRPr="00D53C25">
        <w:rPr>
          <w:rFonts w:cstheme="minorHAnsi"/>
        </w:rPr>
        <w:t xml:space="preserve">  </w:t>
      </w:r>
    </w:p>
    <w:p w14:paraId="229CB48A" w14:textId="58267DCD" w:rsidR="001D6453" w:rsidRPr="001D6453" w:rsidRDefault="00FB2060" w:rsidP="00177FED">
      <w:pPr>
        <w:spacing w:after="120" w:line="240" w:lineRule="auto"/>
        <w:ind w:left="1440" w:hanging="720"/>
        <w:jc w:val="left"/>
        <w:rPr>
          <w:rFonts w:cstheme="minorHAnsi"/>
        </w:rPr>
      </w:pPr>
      <w:r w:rsidRPr="00D53C25">
        <w:rPr>
          <w:rFonts w:cstheme="minorHAnsi"/>
        </w:rPr>
        <w:t xml:space="preserve">160 </w:t>
      </w:r>
      <w:r w:rsidR="00B36824" w:rsidRPr="00D53C25">
        <w:rPr>
          <w:rFonts w:cstheme="minorHAnsi"/>
        </w:rPr>
        <w:tab/>
      </w:r>
      <w:r w:rsidRPr="00D53C25">
        <w:rPr>
          <w:rFonts w:cstheme="minorHAnsi"/>
          <w:b/>
        </w:rPr>
        <w:t xml:space="preserve">Sick Leave Termination Pay. </w:t>
      </w:r>
      <w:r w:rsidRPr="00D53C25">
        <w:rPr>
          <w:rFonts w:cstheme="minorHAnsi"/>
        </w:rPr>
        <w:t xml:space="preserve">Amounts paid an employee for termination sick leave pay as provided by </w:t>
      </w:r>
      <w:r w:rsidR="00F50102" w:rsidRPr="00D53C25">
        <w:rPr>
          <w:rFonts w:cstheme="minorHAnsi"/>
        </w:rPr>
        <w:t>§</w:t>
      </w:r>
      <w:r w:rsidRPr="00D53C25">
        <w:rPr>
          <w:rFonts w:cstheme="minorHAnsi"/>
        </w:rPr>
        <w:t xml:space="preserve">2-18-618 and </w:t>
      </w:r>
      <w:r w:rsidR="004968E5" w:rsidRPr="00D53C25">
        <w:rPr>
          <w:rFonts w:cstheme="minorHAnsi"/>
        </w:rPr>
        <w:t>§</w:t>
      </w:r>
      <w:r w:rsidRPr="00D53C25">
        <w:rPr>
          <w:rFonts w:cstheme="minorHAnsi"/>
        </w:rPr>
        <w:t>20-9-512, MCA</w:t>
      </w:r>
      <w:r w:rsidR="000614F9" w:rsidRPr="00D53C25">
        <w:rPr>
          <w:rFonts w:cstheme="minorHAnsi"/>
        </w:rPr>
        <w:t xml:space="preserve">. </w:t>
      </w:r>
      <w:r w:rsidRPr="00D53C25">
        <w:rPr>
          <w:rFonts w:cstheme="minorHAnsi"/>
        </w:rPr>
        <w:t>Includes annual sick leave “buy outs” or “sell backs” provided in collective bargaining agreements with certified staff</w:t>
      </w:r>
      <w:r w:rsidR="0018273B" w:rsidRPr="00D53C25">
        <w:rPr>
          <w:rFonts w:cstheme="minorHAnsi"/>
        </w:rPr>
        <w:t xml:space="preserve">. </w:t>
      </w:r>
    </w:p>
    <w:p w14:paraId="70C6C9BA" w14:textId="57B51144" w:rsidR="00B36824" w:rsidRPr="00D53C25" w:rsidRDefault="00FB2060" w:rsidP="00177FED">
      <w:pPr>
        <w:spacing w:after="120" w:line="240" w:lineRule="auto"/>
        <w:ind w:left="1440" w:hanging="720"/>
        <w:jc w:val="left"/>
        <w:rPr>
          <w:rFonts w:cstheme="minorHAnsi"/>
        </w:rPr>
      </w:pPr>
      <w:r w:rsidRPr="00D53C25">
        <w:rPr>
          <w:rFonts w:cstheme="minorHAnsi"/>
        </w:rPr>
        <w:lastRenderedPageBreak/>
        <w:t xml:space="preserve">170 </w:t>
      </w:r>
      <w:r w:rsidR="00B36824" w:rsidRPr="00D53C25">
        <w:rPr>
          <w:rFonts w:cstheme="minorHAnsi"/>
        </w:rPr>
        <w:tab/>
      </w:r>
      <w:r w:rsidRPr="00D53C25">
        <w:rPr>
          <w:rFonts w:cstheme="minorHAnsi"/>
          <w:b/>
        </w:rPr>
        <w:t xml:space="preserve">Vacation Leave. </w:t>
      </w:r>
      <w:r w:rsidRPr="00D53C25">
        <w:rPr>
          <w:rFonts w:cstheme="minorHAnsi"/>
        </w:rPr>
        <w:t xml:space="preserve">Amounts paid an employee for termination vacation pay as provided by </w:t>
      </w:r>
      <w:r w:rsidR="00F50102" w:rsidRPr="00D53C25">
        <w:rPr>
          <w:rFonts w:cstheme="minorHAnsi"/>
        </w:rPr>
        <w:t>§</w:t>
      </w:r>
      <w:r w:rsidRPr="00D53C25">
        <w:rPr>
          <w:rFonts w:cstheme="minorHAnsi"/>
        </w:rPr>
        <w:t xml:space="preserve">2-18-611, MCA. </w:t>
      </w:r>
    </w:p>
    <w:p w14:paraId="1535DC3C" w14:textId="06E471D1" w:rsidR="003C4FA3" w:rsidRDefault="00FB2060" w:rsidP="00177FED">
      <w:pPr>
        <w:spacing w:after="120" w:line="240" w:lineRule="auto"/>
        <w:ind w:left="1440" w:hanging="720"/>
        <w:jc w:val="left"/>
        <w:rPr>
          <w:rFonts w:cstheme="minorHAnsi"/>
          <w:b/>
        </w:rPr>
      </w:pPr>
      <w:r w:rsidRPr="00D53C25">
        <w:rPr>
          <w:rFonts w:cstheme="minorHAnsi"/>
        </w:rPr>
        <w:t xml:space="preserve">180 </w:t>
      </w:r>
      <w:r w:rsidRPr="00D53C25">
        <w:rPr>
          <w:rFonts w:cstheme="minorHAnsi"/>
        </w:rPr>
        <w:tab/>
      </w:r>
      <w:r w:rsidRPr="00D53C25">
        <w:rPr>
          <w:rFonts w:cstheme="minorHAnsi"/>
          <w:b/>
        </w:rPr>
        <w:t>Bonuses</w:t>
      </w:r>
      <w:r w:rsidR="000614F9" w:rsidRPr="00D53C25">
        <w:rPr>
          <w:rFonts w:cstheme="minorHAnsi"/>
          <w:b/>
        </w:rPr>
        <w:t>.</w:t>
      </w:r>
      <w:r w:rsidR="000614F9" w:rsidRPr="00D53C25">
        <w:rPr>
          <w:rFonts w:cstheme="minorHAnsi"/>
        </w:rPr>
        <w:t xml:space="preserve"> </w:t>
      </w:r>
      <w:r w:rsidRPr="00D53C25">
        <w:rPr>
          <w:rFonts w:cstheme="minorHAnsi"/>
        </w:rPr>
        <w:t>Amounts paid to employees for hiring, retention, or retirement bonuses, or severance pay.</w:t>
      </w:r>
      <w:r w:rsidRPr="00D53C25">
        <w:rPr>
          <w:rFonts w:cstheme="minorHAnsi"/>
          <w:b/>
        </w:rPr>
        <w:t xml:space="preserve"> </w:t>
      </w:r>
    </w:p>
    <w:p w14:paraId="396D12AC" w14:textId="12EE4469" w:rsidR="003C4FA3" w:rsidRPr="00177FED" w:rsidRDefault="00FB2060" w:rsidP="00FF3BF9">
      <w:pPr>
        <w:pStyle w:val="Heading4"/>
        <w:ind w:left="1440" w:hanging="720"/>
        <w:rPr>
          <w:b w:val="0"/>
          <w:bCs w:val="0"/>
          <w:u w:val="none"/>
        </w:rPr>
      </w:pPr>
      <w:bookmarkStart w:id="147" w:name="_Toc528673236"/>
      <w:r w:rsidRPr="00D53C25">
        <w:t xml:space="preserve">200 </w:t>
      </w:r>
      <w:r w:rsidR="00C71400" w:rsidRPr="00D53C25">
        <w:tab/>
      </w:r>
      <w:r w:rsidRPr="00D53C25">
        <w:t>Personal Services—Employee Benefits</w:t>
      </w:r>
      <w:bookmarkEnd w:id="147"/>
      <w:r w:rsidR="00177FED">
        <w:t>.</w:t>
      </w:r>
      <w:r w:rsidR="00177FED" w:rsidRPr="001B13FA">
        <w:rPr>
          <w:u w:val="none"/>
        </w:rPr>
        <w:t xml:space="preserve"> </w:t>
      </w:r>
      <w:r w:rsidR="00810072" w:rsidRPr="00177FED">
        <w:rPr>
          <w:b w:val="0"/>
          <w:bCs w:val="0"/>
          <w:u w:val="none"/>
        </w:rPr>
        <w:t xml:space="preserve">Amounts paid by the school district on behalf of employees (amounts not included in gross salary, but in addition to that amount). Such payments are fringe benefit payments and, although not paid directly to employees, nevertheless are part of the cost of personal services. </w:t>
      </w:r>
    </w:p>
    <w:p w14:paraId="2872163F" w14:textId="32C0EFB6" w:rsidR="003C4FA3" w:rsidRPr="00D53C25" w:rsidRDefault="00227786" w:rsidP="00177FED">
      <w:pPr>
        <w:spacing w:after="120" w:line="240" w:lineRule="auto"/>
        <w:ind w:left="1440" w:hanging="720"/>
        <w:jc w:val="left"/>
        <w:rPr>
          <w:rFonts w:cstheme="minorHAnsi"/>
        </w:rPr>
      </w:pPr>
      <w:r w:rsidRPr="00D53C25">
        <w:rPr>
          <w:rFonts w:cstheme="minorHAnsi"/>
        </w:rPr>
        <w:t>2</w:t>
      </w:r>
      <w:r w:rsidR="00FB2060" w:rsidRPr="00D53C25">
        <w:rPr>
          <w:rFonts w:cstheme="minorHAnsi"/>
        </w:rPr>
        <w:t xml:space="preserve">10 </w:t>
      </w:r>
      <w:r w:rsidR="008B3BAF" w:rsidRPr="00D53C25">
        <w:rPr>
          <w:rFonts w:cstheme="minorHAnsi"/>
        </w:rPr>
        <w:tab/>
      </w:r>
      <w:r w:rsidR="00FB2060" w:rsidRPr="00D53C25">
        <w:rPr>
          <w:rFonts w:cstheme="minorHAnsi"/>
          <w:b/>
        </w:rPr>
        <w:t xml:space="preserve">Social Security and Medicare Contributions. </w:t>
      </w:r>
      <w:r w:rsidR="00FB2060" w:rsidRPr="00D53C25">
        <w:rPr>
          <w:rFonts w:cstheme="minorHAnsi"/>
        </w:rPr>
        <w:t>Employer’s share of social security and Medicare paid by the school district</w:t>
      </w:r>
      <w:r w:rsidR="000614F9" w:rsidRPr="00F87B60">
        <w:rPr>
          <w:rFonts w:cstheme="minorHAnsi"/>
        </w:rPr>
        <w:t xml:space="preserve">. </w:t>
      </w:r>
      <w:r w:rsidR="00FB2060" w:rsidRPr="00F87B60">
        <w:rPr>
          <w:rFonts w:cstheme="minorHAnsi"/>
        </w:rPr>
        <w:t>See Title 19 Chapter 1, MCA</w:t>
      </w:r>
      <w:r w:rsidR="000614F9" w:rsidRPr="00F87B60">
        <w:rPr>
          <w:rFonts w:cstheme="minorHAnsi"/>
        </w:rPr>
        <w:t>.</w:t>
      </w:r>
      <w:r w:rsidR="000614F9" w:rsidRPr="00D53C25">
        <w:rPr>
          <w:rFonts w:cstheme="minorHAnsi"/>
        </w:rPr>
        <w:t xml:space="preserve"> </w:t>
      </w:r>
      <w:r w:rsidR="00FB2060" w:rsidRPr="00D53C25">
        <w:rPr>
          <w:rFonts w:cstheme="minorHAnsi"/>
        </w:rPr>
        <w:t xml:space="preserve">Beginning in 1991, separate records must be kept for employee and employer social security and </w:t>
      </w:r>
      <w:r w:rsidR="001B13FA">
        <w:rPr>
          <w:rFonts w:cstheme="minorHAnsi"/>
        </w:rPr>
        <w:t>M</w:t>
      </w:r>
      <w:r w:rsidR="00FB2060" w:rsidRPr="00D53C25">
        <w:rPr>
          <w:rFonts w:cstheme="minorHAnsi"/>
        </w:rPr>
        <w:t xml:space="preserve">edicare contributions. For accounting and budgeting purposes, these amounts should be combined and recorded using this account. </w:t>
      </w:r>
    </w:p>
    <w:p w14:paraId="3BCC267C" w14:textId="0D896633" w:rsidR="003C4FA3" w:rsidRPr="00D53C25" w:rsidRDefault="00FB2060" w:rsidP="00177FED">
      <w:pPr>
        <w:spacing w:after="120" w:line="240" w:lineRule="auto"/>
        <w:ind w:left="1440" w:hanging="720"/>
        <w:jc w:val="left"/>
        <w:rPr>
          <w:rFonts w:cstheme="minorHAnsi"/>
        </w:rPr>
      </w:pPr>
      <w:r w:rsidRPr="00D53C25">
        <w:rPr>
          <w:rFonts w:cstheme="minorHAnsi"/>
        </w:rPr>
        <w:t xml:space="preserve">220 </w:t>
      </w:r>
      <w:r w:rsidR="008B3BAF" w:rsidRPr="00D53C25">
        <w:rPr>
          <w:rFonts w:cstheme="minorHAnsi"/>
        </w:rPr>
        <w:tab/>
      </w:r>
      <w:r w:rsidRPr="00D53C25">
        <w:rPr>
          <w:rFonts w:cstheme="minorHAnsi"/>
          <w:b/>
        </w:rPr>
        <w:t>Teachers’ Retirement</w:t>
      </w:r>
      <w:r w:rsidR="000614F9" w:rsidRPr="00D53C25">
        <w:rPr>
          <w:rFonts w:cstheme="minorHAnsi"/>
          <w:b/>
        </w:rPr>
        <w:t xml:space="preserve">. </w:t>
      </w:r>
      <w:r w:rsidRPr="00D53C25">
        <w:rPr>
          <w:rFonts w:cstheme="minorHAnsi"/>
        </w:rPr>
        <w:t xml:space="preserve">The employer’s contribution to the state Teachers’ Retirement System </w:t>
      </w:r>
      <w:r w:rsidR="001B13FA">
        <w:rPr>
          <w:rFonts w:cstheme="minorHAnsi"/>
        </w:rPr>
        <w:t xml:space="preserve">(TRS) </w:t>
      </w:r>
      <w:r w:rsidRPr="00D53C25">
        <w:rPr>
          <w:rFonts w:cstheme="minorHAnsi"/>
        </w:rPr>
        <w:t>for an employee</w:t>
      </w:r>
      <w:r w:rsidR="000614F9" w:rsidRPr="00D53C25">
        <w:rPr>
          <w:rFonts w:cstheme="minorHAnsi"/>
        </w:rPr>
        <w:t xml:space="preserve">. </w:t>
      </w:r>
      <w:r w:rsidRPr="00D53C25">
        <w:rPr>
          <w:rFonts w:cstheme="minorHAnsi"/>
        </w:rPr>
        <w:t xml:space="preserve">Refer </w:t>
      </w:r>
      <w:r w:rsidRPr="001C471A">
        <w:rPr>
          <w:rFonts w:cstheme="minorHAnsi"/>
        </w:rPr>
        <w:t xml:space="preserve">to Title 19 Chapter </w:t>
      </w:r>
      <w:r w:rsidR="001C471A" w:rsidRPr="001C471A">
        <w:rPr>
          <w:rFonts w:cstheme="minorHAnsi"/>
        </w:rPr>
        <w:t>20</w:t>
      </w:r>
      <w:r w:rsidRPr="001C471A">
        <w:rPr>
          <w:rFonts w:cstheme="minorHAnsi"/>
        </w:rPr>
        <w:t>, MCA</w:t>
      </w:r>
      <w:r w:rsidRPr="00D53C25">
        <w:rPr>
          <w:rFonts w:cstheme="minorHAnsi"/>
        </w:rPr>
        <w:t xml:space="preserve">. </w:t>
      </w:r>
    </w:p>
    <w:p w14:paraId="21ED3459" w14:textId="46589E72" w:rsidR="003C4FA3" w:rsidRPr="00D53C25" w:rsidRDefault="00FB2060" w:rsidP="00177FED">
      <w:pPr>
        <w:spacing w:after="120" w:line="240" w:lineRule="auto"/>
        <w:ind w:left="1440" w:hanging="720"/>
        <w:jc w:val="left"/>
        <w:rPr>
          <w:rFonts w:cstheme="minorHAnsi"/>
        </w:rPr>
      </w:pPr>
      <w:r w:rsidRPr="00D53C25">
        <w:rPr>
          <w:rFonts w:cstheme="minorHAnsi"/>
        </w:rPr>
        <w:t xml:space="preserve">230 </w:t>
      </w:r>
      <w:r w:rsidR="008B3BAF" w:rsidRPr="00D53C25">
        <w:rPr>
          <w:rFonts w:cstheme="minorHAnsi"/>
        </w:rPr>
        <w:tab/>
      </w:r>
      <w:r w:rsidR="000614F9" w:rsidRPr="00D53C25">
        <w:rPr>
          <w:rFonts w:cstheme="minorHAnsi"/>
          <w:b/>
        </w:rPr>
        <w:t xml:space="preserve">PERS. </w:t>
      </w:r>
      <w:r w:rsidRPr="001C471A">
        <w:rPr>
          <w:rFonts w:cstheme="minorHAnsi"/>
        </w:rPr>
        <w:t xml:space="preserve">Employer’s contributions to the state Public Employee’s Retirement System </w:t>
      </w:r>
      <w:r w:rsidR="001B13FA">
        <w:rPr>
          <w:rFonts w:cstheme="minorHAnsi"/>
        </w:rPr>
        <w:t xml:space="preserve">(PERS) </w:t>
      </w:r>
      <w:r w:rsidRPr="001C471A">
        <w:rPr>
          <w:rFonts w:cstheme="minorHAnsi"/>
        </w:rPr>
        <w:t>for non-teaching employees. Refer to Title 19 Chapter 3,</w:t>
      </w:r>
      <w:r w:rsidRPr="00D53C25">
        <w:rPr>
          <w:rFonts w:cstheme="minorHAnsi"/>
        </w:rPr>
        <w:t xml:space="preserve"> MCA. </w:t>
      </w:r>
    </w:p>
    <w:p w14:paraId="23FDF0E2" w14:textId="0692658B" w:rsidR="003C4FA3" w:rsidRPr="00D53C25" w:rsidRDefault="00FB2060" w:rsidP="00177FED">
      <w:pPr>
        <w:spacing w:after="120" w:line="240" w:lineRule="auto"/>
        <w:ind w:left="1440" w:hanging="720"/>
        <w:jc w:val="left"/>
        <w:rPr>
          <w:rFonts w:cstheme="minorHAnsi"/>
        </w:rPr>
      </w:pPr>
      <w:r w:rsidRPr="00D53C25">
        <w:rPr>
          <w:rFonts w:cstheme="minorHAnsi"/>
        </w:rPr>
        <w:t xml:space="preserve">240 </w:t>
      </w:r>
      <w:r w:rsidR="008B3BAF" w:rsidRPr="00D53C25">
        <w:rPr>
          <w:rFonts w:cstheme="minorHAnsi"/>
        </w:rPr>
        <w:tab/>
      </w:r>
      <w:r w:rsidRPr="00D53C25">
        <w:rPr>
          <w:rFonts w:cstheme="minorHAnsi"/>
          <w:b/>
        </w:rPr>
        <w:t>Unemployment Compensation</w:t>
      </w:r>
      <w:r w:rsidR="000614F9" w:rsidRPr="00D53C25">
        <w:rPr>
          <w:rFonts w:cstheme="minorHAnsi"/>
          <w:b/>
        </w:rPr>
        <w:t xml:space="preserve">. </w:t>
      </w:r>
      <w:r w:rsidR="00810072" w:rsidRPr="00D53C25">
        <w:rPr>
          <w:rFonts w:cstheme="minorHAnsi"/>
        </w:rPr>
        <w:t>Amounts paid by the school district to provide unemployment compensation for its employees. These charges should be distributed to the appropriate functions in accordance with the salary expenditures</w:t>
      </w:r>
      <w:r w:rsidRPr="00D53C25">
        <w:rPr>
          <w:rFonts w:cstheme="minorHAnsi"/>
        </w:rPr>
        <w:t xml:space="preserve">. Refer to </w:t>
      </w:r>
      <w:r w:rsidRPr="001C471A">
        <w:rPr>
          <w:rFonts w:cstheme="minorHAnsi"/>
        </w:rPr>
        <w:t>Title 39 Chapter 51,</w:t>
      </w:r>
      <w:r w:rsidRPr="00D53C25">
        <w:rPr>
          <w:rFonts w:cstheme="minorHAnsi"/>
        </w:rPr>
        <w:t xml:space="preserve"> MCA. </w:t>
      </w:r>
    </w:p>
    <w:p w14:paraId="600ECA91" w14:textId="063D790B" w:rsidR="003C4FA3" w:rsidRPr="00D53C25" w:rsidRDefault="00FB2060" w:rsidP="00177FED">
      <w:pPr>
        <w:spacing w:after="120" w:line="240" w:lineRule="auto"/>
        <w:ind w:left="1440" w:hanging="720"/>
        <w:jc w:val="left"/>
        <w:rPr>
          <w:rFonts w:cstheme="minorHAnsi"/>
        </w:rPr>
      </w:pPr>
      <w:r w:rsidRPr="00D53C25">
        <w:rPr>
          <w:rFonts w:cstheme="minorHAnsi"/>
        </w:rPr>
        <w:t xml:space="preserve">250 </w:t>
      </w:r>
      <w:r w:rsidR="008B3BAF" w:rsidRPr="00D53C25">
        <w:rPr>
          <w:rFonts w:cstheme="minorHAnsi"/>
        </w:rPr>
        <w:tab/>
      </w:r>
      <w:r w:rsidRPr="00D53C25">
        <w:rPr>
          <w:rFonts w:cstheme="minorHAnsi"/>
          <w:b/>
        </w:rPr>
        <w:t>Workers’ Compensation</w:t>
      </w:r>
      <w:r w:rsidR="000614F9" w:rsidRPr="00D53C25">
        <w:rPr>
          <w:rFonts w:cstheme="minorHAnsi"/>
          <w:b/>
        </w:rPr>
        <w:t xml:space="preserve">. </w:t>
      </w:r>
      <w:r w:rsidR="00810072" w:rsidRPr="00D53C25">
        <w:rPr>
          <w:rFonts w:cstheme="minorHAnsi"/>
        </w:rPr>
        <w:t xml:space="preserve">Amounts paid by the school district to provide workers’ compensation insurance for its employees. These charges should be distributed to the appropriate functions in accordance with the salary expenditures. </w:t>
      </w:r>
      <w:r w:rsidRPr="00D53C25">
        <w:rPr>
          <w:rFonts w:cstheme="minorHAnsi"/>
        </w:rPr>
        <w:t xml:space="preserve">Refer to </w:t>
      </w:r>
      <w:r w:rsidRPr="001C471A">
        <w:rPr>
          <w:rFonts w:cstheme="minorHAnsi"/>
        </w:rPr>
        <w:t>Title 39 Chapter 71,</w:t>
      </w:r>
      <w:r w:rsidRPr="00D53C25">
        <w:rPr>
          <w:rFonts w:cstheme="minorHAnsi"/>
        </w:rPr>
        <w:t xml:space="preserve"> MCA. </w:t>
      </w:r>
    </w:p>
    <w:p w14:paraId="327E0CEB" w14:textId="07FF9574" w:rsidR="003C4FA3" w:rsidRPr="00D53C25" w:rsidRDefault="008B3BAF" w:rsidP="00177FED">
      <w:pPr>
        <w:spacing w:after="120" w:line="240" w:lineRule="auto"/>
        <w:ind w:left="1440" w:hanging="720"/>
        <w:jc w:val="left"/>
        <w:rPr>
          <w:rFonts w:cstheme="minorHAnsi"/>
        </w:rPr>
      </w:pPr>
      <w:r w:rsidRPr="00D53C25">
        <w:rPr>
          <w:rFonts w:cstheme="minorHAnsi"/>
        </w:rPr>
        <w:t>260</w:t>
      </w:r>
      <w:r w:rsidRPr="00D53C25">
        <w:rPr>
          <w:rFonts w:cstheme="minorHAnsi"/>
          <w:b/>
        </w:rPr>
        <w:tab/>
      </w:r>
      <w:r w:rsidR="00FB2060" w:rsidRPr="00D53C25">
        <w:rPr>
          <w:rFonts w:cstheme="minorHAnsi"/>
          <w:b/>
        </w:rPr>
        <w:t>Health Insurance</w:t>
      </w:r>
      <w:r w:rsidR="000614F9" w:rsidRPr="00D53C25">
        <w:rPr>
          <w:rFonts w:cstheme="minorHAnsi"/>
          <w:b/>
        </w:rPr>
        <w:t xml:space="preserve">. </w:t>
      </w:r>
      <w:r w:rsidR="00FB2060" w:rsidRPr="00D53C25">
        <w:rPr>
          <w:rFonts w:cstheme="minorHAnsi"/>
        </w:rPr>
        <w:t xml:space="preserve">That portion of premiums for health insurance for employees which is paid for by the school district. Refer to </w:t>
      </w:r>
      <w:r w:rsidR="00F50102" w:rsidRPr="00D53C25">
        <w:rPr>
          <w:rFonts w:cstheme="minorHAnsi"/>
        </w:rPr>
        <w:t>§</w:t>
      </w:r>
      <w:r w:rsidR="00FB2060" w:rsidRPr="00D53C25">
        <w:rPr>
          <w:rFonts w:cstheme="minorHAnsi"/>
        </w:rPr>
        <w:t>2-18-703, MCA</w:t>
      </w:r>
      <w:r w:rsidR="000614F9" w:rsidRPr="00D53C25">
        <w:rPr>
          <w:rFonts w:cstheme="minorHAnsi"/>
        </w:rPr>
        <w:t xml:space="preserve">. </w:t>
      </w:r>
      <w:r w:rsidR="00FB2060" w:rsidRPr="00D53C25">
        <w:rPr>
          <w:rFonts w:cstheme="minorHAnsi"/>
        </w:rPr>
        <w:t xml:space="preserve">Payments to an employee in lieu of health insurance should be recorded </w:t>
      </w:r>
      <w:r w:rsidR="001B13FA">
        <w:rPr>
          <w:rFonts w:cstheme="minorHAnsi"/>
        </w:rPr>
        <w:t>as</w:t>
      </w:r>
      <w:r w:rsidR="00FB2060" w:rsidRPr="00D53C25">
        <w:rPr>
          <w:rFonts w:cstheme="minorHAnsi"/>
        </w:rPr>
        <w:t xml:space="preserve"> 1XX </w:t>
      </w:r>
      <w:r w:rsidR="001B13FA">
        <w:rPr>
          <w:rFonts w:cstheme="minorHAnsi"/>
        </w:rPr>
        <w:t>Personal Services - S</w:t>
      </w:r>
      <w:r w:rsidR="00FB2060" w:rsidRPr="00D53C25">
        <w:rPr>
          <w:rFonts w:cstheme="minorHAnsi"/>
        </w:rPr>
        <w:t xml:space="preserve">alaries and may be subject to federal and state payroll withholding liabilities and employer paid contributions. </w:t>
      </w:r>
    </w:p>
    <w:p w14:paraId="28C270F5" w14:textId="600ED272" w:rsidR="003C4FA3" w:rsidRPr="00D53C25" w:rsidRDefault="00227786" w:rsidP="00177FED">
      <w:pPr>
        <w:spacing w:after="120" w:line="240" w:lineRule="auto"/>
        <w:ind w:left="2160" w:hanging="720"/>
        <w:jc w:val="left"/>
        <w:rPr>
          <w:rFonts w:cstheme="minorHAnsi"/>
        </w:rPr>
      </w:pPr>
      <w:r w:rsidRPr="00D53C25">
        <w:rPr>
          <w:rFonts w:cstheme="minorHAnsi"/>
        </w:rPr>
        <w:t>261</w:t>
      </w:r>
      <w:r w:rsidRPr="00D53C25">
        <w:rPr>
          <w:rFonts w:cstheme="minorHAnsi"/>
          <w:b/>
        </w:rPr>
        <w:tab/>
      </w:r>
      <w:r w:rsidR="00FB2060" w:rsidRPr="00D53C25">
        <w:rPr>
          <w:rFonts w:cstheme="minorHAnsi"/>
          <w:b/>
        </w:rPr>
        <w:t xml:space="preserve">Retiree Health Insurance/ </w:t>
      </w:r>
      <w:r w:rsidRPr="00D53C25">
        <w:rPr>
          <w:rFonts w:cstheme="minorHAnsi"/>
          <w:b/>
        </w:rPr>
        <w:t>Post-Employment</w:t>
      </w:r>
      <w:r w:rsidR="00FB2060" w:rsidRPr="00D53C25">
        <w:rPr>
          <w:rFonts w:cstheme="minorHAnsi"/>
          <w:b/>
        </w:rPr>
        <w:t xml:space="preserve"> Benefits</w:t>
      </w:r>
      <w:r w:rsidR="00FB2060" w:rsidRPr="00D53C25">
        <w:rPr>
          <w:rFonts w:cstheme="minorHAnsi"/>
        </w:rPr>
        <w:t xml:space="preserve"> -Th</w:t>
      </w:r>
      <w:r w:rsidR="003D3115">
        <w:rPr>
          <w:rFonts w:cstheme="minorHAnsi"/>
        </w:rPr>
        <w:t>e</w:t>
      </w:r>
      <w:r w:rsidR="00FB2060" w:rsidRPr="00D53C25">
        <w:rPr>
          <w:rFonts w:cstheme="minorHAnsi"/>
        </w:rPr>
        <w:t xml:space="preserve"> portion of premiums for health insurance for retirees which is paid for by the school district. </w:t>
      </w:r>
    </w:p>
    <w:p w14:paraId="46743BD3" w14:textId="2DE836A3" w:rsidR="00CA2237" w:rsidRPr="00D53C25" w:rsidRDefault="00CA2237" w:rsidP="00177FED">
      <w:pPr>
        <w:spacing w:after="120" w:line="240" w:lineRule="auto"/>
        <w:ind w:left="2160" w:hanging="720"/>
        <w:jc w:val="left"/>
        <w:rPr>
          <w:rFonts w:cstheme="minorHAnsi"/>
        </w:rPr>
      </w:pPr>
      <w:r w:rsidRPr="00D53C25">
        <w:rPr>
          <w:rFonts w:cstheme="minorHAnsi"/>
        </w:rPr>
        <w:t>262</w:t>
      </w:r>
      <w:r w:rsidRPr="00D53C25">
        <w:rPr>
          <w:rFonts w:cstheme="minorHAnsi"/>
        </w:rPr>
        <w:tab/>
      </w:r>
      <w:r w:rsidRPr="00D53C25">
        <w:rPr>
          <w:rFonts w:cstheme="minorHAnsi"/>
          <w:b/>
        </w:rPr>
        <w:t xml:space="preserve">Dental Insurance Benefits. </w:t>
      </w:r>
      <w:r w:rsidRPr="00D53C25">
        <w:rPr>
          <w:rFonts w:cstheme="minorHAnsi"/>
        </w:rPr>
        <w:t>Th</w:t>
      </w:r>
      <w:r w:rsidR="003D3115">
        <w:rPr>
          <w:rFonts w:cstheme="minorHAnsi"/>
        </w:rPr>
        <w:t>e</w:t>
      </w:r>
      <w:r w:rsidRPr="00D53C25">
        <w:rPr>
          <w:rFonts w:cstheme="minorHAnsi"/>
        </w:rPr>
        <w:t xml:space="preserve"> portion of premiums </w:t>
      </w:r>
      <w:r w:rsidR="003D3115">
        <w:rPr>
          <w:rFonts w:cstheme="minorHAnsi"/>
        </w:rPr>
        <w:t xml:space="preserve">paid by the district </w:t>
      </w:r>
      <w:r w:rsidRPr="00D53C25">
        <w:rPr>
          <w:rFonts w:cstheme="minorHAnsi"/>
        </w:rPr>
        <w:t xml:space="preserve">for dental insurance for employees which is paid for by the school district. </w:t>
      </w:r>
    </w:p>
    <w:p w14:paraId="7427D8CD" w14:textId="7E199069" w:rsidR="003C4FA3" w:rsidRPr="00D53C25" w:rsidRDefault="00FB2060" w:rsidP="00177FED">
      <w:pPr>
        <w:spacing w:after="120" w:line="240" w:lineRule="auto"/>
        <w:ind w:left="1440" w:hanging="720"/>
        <w:jc w:val="left"/>
        <w:rPr>
          <w:rFonts w:cstheme="minorHAnsi"/>
        </w:rPr>
      </w:pPr>
      <w:r w:rsidRPr="00D53C25">
        <w:rPr>
          <w:rFonts w:cstheme="minorHAnsi"/>
        </w:rPr>
        <w:t xml:space="preserve">270 </w:t>
      </w:r>
      <w:r w:rsidR="00227786" w:rsidRPr="00D53C25">
        <w:rPr>
          <w:rFonts w:cstheme="minorHAnsi"/>
        </w:rPr>
        <w:tab/>
      </w:r>
      <w:r w:rsidRPr="00D53C25">
        <w:rPr>
          <w:rFonts w:cstheme="minorHAnsi"/>
          <w:b/>
        </w:rPr>
        <w:t>Life and Disability Insurance</w:t>
      </w:r>
      <w:r w:rsidR="000614F9" w:rsidRPr="00D53C25">
        <w:rPr>
          <w:rFonts w:cstheme="minorHAnsi"/>
          <w:b/>
        </w:rPr>
        <w:t xml:space="preserve">. </w:t>
      </w:r>
      <w:r w:rsidRPr="00D53C25">
        <w:rPr>
          <w:rFonts w:cstheme="minorHAnsi"/>
        </w:rPr>
        <w:t>Th</w:t>
      </w:r>
      <w:r w:rsidR="003D3115">
        <w:rPr>
          <w:rFonts w:cstheme="minorHAnsi"/>
        </w:rPr>
        <w:t>e</w:t>
      </w:r>
      <w:r w:rsidRPr="00D53C25">
        <w:rPr>
          <w:rFonts w:cstheme="minorHAnsi"/>
        </w:rPr>
        <w:t xml:space="preserve"> portion of premiums for life and disability insurance for employees which is paid for by the school district. </w:t>
      </w:r>
    </w:p>
    <w:p w14:paraId="5C5AB8AF" w14:textId="3D9A7ABF" w:rsidR="00942E9E" w:rsidRDefault="00FB2060" w:rsidP="00177FED">
      <w:pPr>
        <w:spacing w:after="120" w:line="240" w:lineRule="auto"/>
        <w:ind w:left="1440" w:hanging="720"/>
        <w:jc w:val="left"/>
        <w:rPr>
          <w:rFonts w:cstheme="minorHAnsi"/>
        </w:rPr>
      </w:pPr>
      <w:r w:rsidRPr="00D53C25">
        <w:rPr>
          <w:rFonts w:cstheme="minorHAnsi"/>
        </w:rPr>
        <w:t xml:space="preserve">280 </w:t>
      </w:r>
      <w:r w:rsidR="00227786" w:rsidRPr="00D53C25">
        <w:rPr>
          <w:rFonts w:cstheme="minorHAnsi"/>
        </w:rPr>
        <w:tab/>
      </w:r>
      <w:r w:rsidRPr="00D53C25">
        <w:rPr>
          <w:rFonts w:cstheme="minorHAnsi"/>
          <w:b/>
        </w:rPr>
        <w:t>Other Employee Benefits.</w:t>
      </w:r>
      <w:r w:rsidRPr="00D53C25">
        <w:rPr>
          <w:rFonts w:cstheme="minorHAnsi"/>
        </w:rPr>
        <w:t xml:space="preserve"> Payments for other employee benefits such as moving expenses, </w:t>
      </w:r>
      <w:r w:rsidR="000614F9" w:rsidRPr="00D53C25">
        <w:rPr>
          <w:rFonts w:cstheme="minorHAnsi"/>
        </w:rPr>
        <w:t>car,</w:t>
      </w:r>
      <w:r w:rsidRPr="00D53C25">
        <w:rPr>
          <w:rFonts w:cstheme="minorHAnsi"/>
        </w:rPr>
        <w:t xml:space="preserve"> and housing allowances, etc. </w:t>
      </w:r>
      <w:r w:rsidR="008B3BAF" w:rsidRPr="00D53C25">
        <w:rPr>
          <w:rFonts w:cstheme="minorHAnsi"/>
        </w:rPr>
        <w:t>if</w:t>
      </w:r>
      <w:r w:rsidRPr="00D53C25">
        <w:rPr>
          <w:rFonts w:cstheme="minorHAnsi"/>
        </w:rPr>
        <w:t xml:space="preserve"> the item is not subject to federal and state payroll withholdings</w:t>
      </w:r>
      <w:r w:rsidR="0018273B" w:rsidRPr="00D53C25">
        <w:rPr>
          <w:rFonts w:cstheme="minorHAnsi"/>
        </w:rPr>
        <w:t xml:space="preserve">. </w:t>
      </w:r>
      <w:r w:rsidRPr="00D53C25">
        <w:rPr>
          <w:rFonts w:cstheme="minorHAnsi"/>
        </w:rPr>
        <w:t xml:space="preserve">If these payments are compensation subject to federal and state payroll withholding liabilities and employer paid contributions, use 1XX </w:t>
      </w:r>
      <w:r w:rsidR="001B13FA">
        <w:rPr>
          <w:rFonts w:cstheme="minorHAnsi"/>
        </w:rPr>
        <w:t>Personal Services – S</w:t>
      </w:r>
      <w:r w:rsidR="001B13FA" w:rsidRPr="00D53C25">
        <w:rPr>
          <w:rFonts w:cstheme="minorHAnsi"/>
        </w:rPr>
        <w:t>alaries</w:t>
      </w:r>
      <w:r w:rsidR="001B13FA">
        <w:rPr>
          <w:rFonts w:cstheme="minorHAnsi"/>
        </w:rPr>
        <w:t>,</w:t>
      </w:r>
      <w:r w:rsidR="001B13FA" w:rsidRPr="00D53C25">
        <w:rPr>
          <w:rFonts w:cstheme="minorHAnsi"/>
        </w:rPr>
        <w:t xml:space="preserve"> </w:t>
      </w:r>
      <w:r w:rsidRPr="00D53C25">
        <w:rPr>
          <w:rFonts w:cstheme="minorHAnsi"/>
        </w:rPr>
        <w:t>instead of 280</w:t>
      </w:r>
      <w:r w:rsidR="001B13FA">
        <w:rPr>
          <w:rFonts w:cstheme="minorHAnsi"/>
        </w:rPr>
        <w:t xml:space="preserve"> Other Employee Benefits</w:t>
      </w:r>
      <w:r w:rsidR="000614F9" w:rsidRPr="00D53C25">
        <w:rPr>
          <w:rFonts w:cstheme="minorHAnsi"/>
        </w:rPr>
        <w:t xml:space="preserve">. </w:t>
      </w:r>
      <w:r w:rsidRPr="00D53C25">
        <w:rPr>
          <w:rFonts w:cstheme="minorHAnsi"/>
        </w:rPr>
        <w:t xml:space="preserve">Include administrative costs of cafeteria plans in </w:t>
      </w:r>
      <w:r w:rsidR="001B13FA">
        <w:rPr>
          <w:rFonts w:cstheme="minorHAnsi"/>
        </w:rPr>
        <w:t>this object</w:t>
      </w:r>
      <w:r w:rsidRPr="00D53C25">
        <w:rPr>
          <w:rFonts w:cstheme="minorHAnsi"/>
        </w:rPr>
        <w:t xml:space="preserve">. </w:t>
      </w:r>
    </w:p>
    <w:p w14:paraId="7641890F" w14:textId="57B6B1BA" w:rsidR="00D016F1" w:rsidRPr="00D53C25" w:rsidRDefault="00FB2060" w:rsidP="00FF3BF9">
      <w:pPr>
        <w:pStyle w:val="Heading4"/>
        <w:ind w:left="1440" w:hanging="720"/>
      </w:pPr>
      <w:bookmarkStart w:id="148" w:name="_Toc528673237"/>
      <w:r w:rsidRPr="00D53C25">
        <w:lastRenderedPageBreak/>
        <w:t xml:space="preserve">300 </w:t>
      </w:r>
      <w:r w:rsidR="00C71400" w:rsidRPr="00D53C25">
        <w:tab/>
      </w:r>
      <w:r w:rsidRPr="00D53C25">
        <w:t>Purchased Professional and Technical Services (Contracted)</w:t>
      </w:r>
      <w:bookmarkEnd w:id="148"/>
      <w:r w:rsidR="00F32835">
        <w:t xml:space="preserve">. </w:t>
      </w:r>
      <w:r w:rsidR="00D016F1" w:rsidRPr="00F32835">
        <w:rPr>
          <w:b w:val="0"/>
          <w:bCs w:val="0"/>
          <w:u w:val="none"/>
        </w:rPr>
        <w:t>Services</w:t>
      </w:r>
      <w:r w:rsidR="00FA0315" w:rsidRPr="00F32835">
        <w:rPr>
          <w:b w:val="0"/>
          <w:bCs w:val="0"/>
          <w:u w:val="none"/>
        </w:rPr>
        <w:t xml:space="preserve"> </w:t>
      </w:r>
      <w:r w:rsidR="00D016F1" w:rsidRPr="00F32835">
        <w:rPr>
          <w:b w:val="0"/>
          <w:bCs w:val="0"/>
          <w:u w:val="none"/>
        </w:rPr>
        <w:t xml:space="preserve">performed by </w:t>
      </w:r>
      <w:r w:rsidR="00FA0315" w:rsidRPr="00F32835">
        <w:rPr>
          <w:b w:val="0"/>
          <w:bCs w:val="0"/>
          <w:u w:val="none"/>
        </w:rPr>
        <w:t>contracting</w:t>
      </w:r>
      <w:r w:rsidR="00D016F1" w:rsidRPr="00F32835">
        <w:rPr>
          <w:b w:val="0"/>
          <w:bCs w:val="0"/>
          <w:u w:val="none"/>
        </w:rPr>
        <w:t xml:space="preserve"> with</w:t>
      </w:r>
      <w:r w:rsidR="00FA0315" w:rsidRPr="00F32835">
        <w:rPr>
          <w:b w:val="0"/>
          <w:bCs w:val="0"/>
          <w:u w:val="none"/>
        </w:rPr>
        <w:t xml:space="preserve"> persons or firms with</w:t>
      </w:r>
      <w:r w:rsidR="00D016F1" w:rsidRPr="00F32835">
        <w:rPr>
          <w:b w:val="0"/>
          <w:bCs w:val="0"/>
          <w:u w:val="none"/>
        </w:rPr>
        <w:t xml:space="preserve"> specialized skills and knowledge</w:t>
      </w:r>
      <w:r w:rsidR="000614F9" w:rsidRPr="00F32835">
        <w:rPr>
          <w:b w:val="0"/>
          <w:bCs w:val="0"/>
          <w:u w:val="none"/>
        </w:rPr>
        <w:t xml:space="preserve">. </w:t>
      </w:r>
      <w:r w:rsidR="00D016F1" w:rsidRPr="00F32835">
        <w:rPr>
          <w:b w:val="0"/>
          <w:bCs w:val="0"/>
          <w:u w:val="none"/>
        </w:rPr>
        <w:t xml:space="preserve">Although a product may or may not result from the transaction, the primary reason </w:t>
      </w:r>
      <w:r w:rsidR="00FA0315" w:rsidRPr="00F32835">
        <w:rPr>
          <w:b w:val="0"/>
          <w:bCs w:val="0"/>
          <w:u w:val="none"/>
        </w:rPr>
        <w:t>is</w:t>
      </w:r>
      <w:r w:rsidR="00D016F1" w:rsidRPr="00F32835">
        <w:rPr>
          <w:b w:val="0"/>
          <w:bCs w:val="0"/>
          <w:u w:val="none"/>
        </w:rPr>
        <w:t xml:space="preserve"> the </w:t>
      </w:r>
      <w:r w:rsidR="00FA0315" w:rsidRPr="00F32835">
        <w:rPr>
          <w:b w:val="0"/>
          <w:bCs w:val="0"/>
          <w:u w:val="none"/>
        </w:rPr>
        <w:t>services provided</w:t>
      </w:r>
      <w:r w:rsidR="00D016F1" w:rsidRPr="00F32835">
        <w:rPr>
          <w:b w:val="0"/>
          <w:bCs w:val="0"/>
          <w:u w:val="none"/>
        </w:rPr>
        <w:t>. Included are the services of architects, engineers, auditors, dentists, medical doctors, lawyers, consultants, teachers, and accountants.</w:t>
      </w:r>
      <w:r w:rsidR="00D016F1" w:rsidRPr="00D53C25">
        <w:t xml:space="preserve"> </w:t>
      </w:r>
    </w:p>
    <w:p w14:paraId="4B33EE06" w14:textId="65BA41A0" w:rsidR="002E5EAF" w:rsidRPr="00D53C25" w:rsidRDefault="002E5EAF" w:rsidP="00F32835">
      <w:pPr>
        <w:spacing w:after="120" w:line="240" w:lineRule="auto"/>
        <w:ind w:left="1440" w:hanging="720"/>
        <w:jc w:val="left"/>
        <w:rPr>
          <w:rFonts w:cstheme="minorHAnsi"/>
        </w:rPr>
      </w:pPr>
      <w:r w:rsidRPr="00D53C25">
        <w:rPr>
          <w:rFonts w:cstheme="minorHAnsi"/>
        </w:rPr>
        <w:t>310</w:t>
      </w:r>
      <w:r w:rsidRPr="00D53C25">
        <w:rPr>
          <w:rFonts w:cstheme="minorHAnsi"/>
          <w:b/>
        </w:rPr>
        <w:tab/>
      </w:r>
      <w:r w:rsidR="00FB2060" w:rsidRPr="00D53C25">
        <w:rPr>
          <w:rFonts w:cstheme="minorHAnsi"/>
          <w:b/>
        </w:rPr>
        <w:t>Official/Administrative Services</w:t>
      </w:r>
      <w:r w:rsidR="000614F9" w:rsidRPr="00D53C25">
        <w:rPr>
          <w:rFonts w:cstheme="minorHAnsi"/>
          <w:b/>
        </w:rPr>
        <w:t xml:space="preserve">. </w:t>
      </w:r>
      <w:r w:rsidR="00FB2060" w:rsidRPr="00D53C25">
        <w:rPr>
          <w:rFonts w:cstheme="minorHAnsi"/>
        </w:rPr>
        <w:t xml:space="preserve">Contracted </w:t>
      </w:r>
      <w:r w:rsidR="00D016F1" w:rsidRPr="00D53C25">
        <w:rPr>
          <w:rFonts w:cstheme="minorHAnsi"/>
        </w:rPr>
        <w:t xml:space="preserve">services in support of the various policymaking and managerial activities of the school district. Included are management consulting activities oriented to general governance or business and financial management of the school district; school management support activities; and election services and tax assessing and collecting services. </w:t>
      </w:r>
      <w:r w:rsidR="00FB2060" w:rsidRPr="00D53C25">
        <w:rPr>
          <w:rFonts w:cstheme="minorHAnsi"/>
        </w:rPr>
        <w:t xml:space="preserve">This object is usually used with 2300 </w:t>
      </w:r>
      <w:r w:rsidR="001B13FA">
        <w:rPr>
          <w:rFonts w:cstheme="minorHAnsi"/>
        </w:rPr>
        <w:t xml:space="preserve">Support Services – General Administration </w:t>
      </w:r>
      <w:r w:rsidR="00FB2060" w:rsidRPr="00D53C25">
        <w:rPr>
          <w:rFonts w:cstheme="minorHAnsi"/>
        </w:rPr>
        <w:t>and 2400</w:t>
      </w:r>
      <w:r w:rsidR="001B13FA">
        <w:rPr>
          <w:rFonts w:cstheme="minorHAnsi"/>
        </w:rPr>
        <w:t xml:space="preserve"> Support Service – School Administration</w:t>
      </w:r>
      <w:r w:rsidR="00FB2060" w:rsidRPr="00D53C25">
        <w:rPr>
          <w:rFonts w:cstheme="minorHAnsi"/>
        </w:rPr>
        <w:t xml:space="preserve">. </w:t>
      </w:r>
    </w:p>
    <w:p w14:paraId="223F3379" w14:textId="623229BA" w:rsidR="003C4FA3" w:rsidRPr="00D53C25" w:rsidRDefault="002E5EAF" w:rsidP="00F32835">
      <w:pPr>
        <w:spacing w:after="120" w:line="240" w:lineRule="auto"/>
        <w:ind w:left="1440" w:hanging="720"/>
        <w:jc w:val="left"/>
        <w:rPr>
          <w:rFonts w:cstheme="minorHAnsi"/>
        </w:rPr>
      </w:pPr>
      <w:r w:rsidRPr="00D53C25">
        <w:rPr>
          <w:rFonts w:cstheme="minorHAnsi"/>
        </w:rPr>
        <w:t>320</w:t>
      </w:r>
      <w:r w:rsidRPr="00D53C25">
        <w:rPr>
          <w:rFonts w:cstheme="minorHAnsi"/>
          <w:b/>
        </w:rPr>
        <w:tab/>
      </w:r>
      <w:r w:rsidR="00FB2060" w:rsidRPr="00D53C25">
        <w:rPr>
          <w:rFonts w:cstheme="minorHAnsi"/>
          <w:b/>
        </w:rPr>
        <w:t>Professional/Educational Services</w:t>
      </w:r>
      <w:r w:rsidR="000614F9" w:rsidRPr="00D53C25">
        <w:rPr>
          <w:rFonts w:cstheme="minorHAnsi"/>
          <w:b/>
        </w:rPr>
        <w:t xml:space="preserve">. </w:t>
      </w:r>
      <w:r w:rsidR="00FB2060" w:rsidRPr="00D53C25">
        <w:rPr>
          <w:rFonts w:cstheme="minorHAnsi"/>
        </w:rPr>
        <w:t xml:space="preserve">Contracted </w:t>
      </w:r>
      <w:r w:rsidR="00D016F1" w:rsidRPr="00D53C25">
        <w:rPr>
          <w:rFonts w:cstheme="minorHAnsi"/>
        </w:rPr>
        <w:t xml:space="preserve">services supporting the instructional program and its administration. Included are curriculum improvement services, assessment, counseling and guidance services, </w:t>
      </w:r>
      <w:r w:rsidR="000614F9" w:rsidRPr="00D53C25">
        <w:rPr>
          <w:rFonts w:cstheme="minorHAnsi"/>
        </w:rPr>
        <w:t>library,</w:t>
      </w:r>
      <w:r w:rsidR="00D016F1" w:rsidRPr="00D53C25">
        <w:rPr>
          <w:rFonts w:cstheme="minorHAnsi"/>
        </w:rPr>
        <w:t xml:space="preserve"> and media support, and contracted instructional services. </w:t>
      </w:r>
      <w:r w:rsidR="00FB2060" w:rsidRPr="00D53C25">
        <w:rPr>
          <w:rFonts w:cstheme="minorHAnsi"/>
        </w:rPr>
        <w:t>This object is usually used with 1000</w:t>
      </w:r>
      <w:r w:rsidR="001B13FA">
        <w:rPr>
          <w:rFonts w:cstheme="minorHAnsi"/>
        </w:rPr>
        <w:t xml:space="preserve"> Instruction</w:t>
      </w:r>
      <w:r w:rsidR="00FB2060" w:rsidRPr="00D53C25">
        <w:rPr>
          <w:rFonts w:cstheme="minorHAnsi"/>
        </w:rPr>
        <w:t>, 2100</w:t>
      </w:r>
      <w:r w:rsidR="001B13FA">
        <w:rPr>
          <w:rFonts w:cstheme="minorHAnsi"/>
        </w:rPr>
        <w:t xml:space="preserve"> Support Services - Students</w:t>
      </w:r>
      <w:r w:rsidR="00FB2060" w:rsidRPr="00D53C25">
        <w:rPr>
          <w:rFonts w:cstheme="minorHAnsi"/>
        </w:rPr>
        <w:t>, 2200</w:t>
      </w:r>
      <w:r w:rsidR="001B13FA">
        <w:rPr>
          <w:rFonts w:cstheme="minorHAnsi"/>
        </w:rPr>
        <w:t xml:space="preserve"> Support Services – Instructional Staff</w:t>
      </w:r>
      <w:r w:rsidR="00FB2060" w:rsidRPr="00D53C25">
        <w:rPr>
          <w:rFonts w:cstheme="minorHAnsi"/>
        </w:rPr>
        <w:t>, 2220</w:t>
      </w:r>
      <w:r w:rsidR="001B13FA">
        <w:rPr>
          <w:rFonts w:cstheme="minorHAnsi"/>
        </w:rPr>
        <w:t xml:space="preserve"> Educational Media Services</w:t>
      </w:r>
      <w:r w:rsidR="00FB2060" w:rsidRPr="00D53C25">
        <w:rPr>
          <w:rFonts w:cstheme="minorHAnsi"/>
        </w:rPr>
        <w:t>, and 2225</w:t>
      </w:r>
      <w:r w:rsidR="001B13FA">
        <w:rPr>
          <w:rFonts w:cstheme="minorHAnsi"/>
        </w:rPr>
        <w:t xml:space="preserve"> </w:t>
      </w:r>
      <w:r w:rsidR="002E2B3D">
        <w:rPr>
          <w:rFonts w:cstheme="minorHAnsi"/>
        </w:rPr>
        <w:t>School Library Services</w:t>
      </w:r>
      <w:r w:rsidR="00FB2060" w:rsidRPr="00D53C25">
        <w:rPr>
          <w:rFonts w:cstheme="minorHAnsi"/>
        </w:rPr>
        <w:t xml:space="preserve">. </w:t>
      </w:r>
    </w:p>
    <w:p w14:paraId="6DA673E2" w14:textId="7DFBC438" w:rsidR="003C4FA3" w:rsidRPr="00D53C25" w:rsidRDefault="002E5EAF" w:rsidP="00EC55E4">
      <w:pPr>
        <w:spacing w:after="120" w:line="240" w:lineRule="auto"/>
        <w:ind w:left="1440" w:hanging="720"/>
        <w:jc w:val="left"/>
        <w:rPr>
          <w:rFonts w:cstheme="minorHAnsi"/>
        </w:rPr>
      </w:pPr>
      <w:r w:rsidRPr="00D53C25">
        <w:rPr>
          <w:rFonts w:cstheme="minorHAnsi"/>
        </w:rPr>
        <w:t>321</w:t>
      </w:r>
      <w:r w:rsidRPr="00D53C25">
        <w:rPr>
          <w:rFonts w:cstheme="minorHAnsi"/>
          <w:b/>
        </w:rPr>
        <w:tab/>
      </w:r>
      <w:r w:rsidR="00FB2060" w:rsidRPr="00D53C25">
        <w:rPr>
          <w:rFonts w:cstheme="minorHAnsi"/>
          <w:b/>
        </w:rPr>
        <w:t>Distant Learning Professional—Educational Services</w:t>
      </w:r>
      <w:r w:rsidR="000614F9" w:rsidRPr="00D53C25">
        <w:rPr>
          <w:rFonts w:cstheme="minorHAnsi"/>
          <w:b/>
        </w:rPr>
        <w:t>.</w:t>
      </w:r>
      <w:r w:rsidR="000614F9" w:rsidRPr="00D53C25">
        <w:rPr>
          <w:rFonts w:cstheme="minorHAnsi"/>
        </w:rPr>
        <w:t xml:space="preserve"> </w:t>
      </w:r>
      <w:r w:rsidR="00FB2060" w:rsidRPr="00D53C25">
        <w:rPr>
          <w:rFonts w:cstheme="minorHAnsi"/>
        </w:rPr>
        <w:t>Contracted services in support of distance learning programs</w:t>
      </w:r>
      <w:r w:rsidR="000614F9" w:rsidRPr="00D53C25">
        <w:rPr>
          <w:rFonts w:cstheme="minorHAnsi"/>
        </w:rPr>
        <w:t xml:space="preserve">. </w:t>
      </w:r>
    </w:p>
    <w:p w14:paraId="25B89785" w14:textId="70F660E4" w:rsidR="003C4FA3" w:rsidRPr="00D53C25" w:rsidRDefault="00FB2060" w:rsidP="00F32835">
      <w:pPr>
        <w:spacing w:after="120" w:line="240" w:lineRule="auto"/>
        <w:ind w:left="1440" w:hanging="720"/>
        <w:jc w:val="left"/>
        <w:rPr>
          <w:rFonts w:cstheme="minorHAnsi"/>
        </w:rPr>
      </w:pPr>
      <w:r w:rsidRPr="00D53C25">
        <w:rPr>
          <w:rFonts w:cstheme="minorHAnsi"/>
        </w:rPr>
        <w:t xml:space="preserve">330 </w:t>
      </w:r>
      <w:r w:rsidR="002E5EAF" w:rsidRPr="00D53C25">
        <w:rPr>
          <w:rFonts w:cstheme="minorHAnsi"/>
        </w:rPr>
        <w:tab/>
      </w:r>
      <w:r w:rsidRPr="00D53C25">
        <w:rPr>
          <w:rFonts w:cstheme="minorHAnsi"/>
          <w:b/>
        </w:rPr>
        <w:t>Other Professional Services</w:t>
      </w:r>
      <w:r w:rsidR="000614F9" w:rsidRPr="00D53C25">
        <w:rPr>
          <w:rFonts w:cstheme="minorHAnsi"/>
          <w:b/>
        </w:rPr>
        <w:t xml:space="preserve">. </w:t>
      </w:r>
      <w:r w:rsidRPr="00D53C25">
        <w:rPr>
          <w:rFonts w:cstheme="minorHAnsi"/>
        </w:rPr>
        <w:t xml:space="preserve">Contracted professional services other than educational in support of the operation of the school district. Included are medical doctors, lawyers, non-capitalized </w:t>
      </w:r>
      <w:r w:rsidR="002E5EAF" w:rsidRPr="00D53C25">
        <w:rPr>
          <w:rFonts w:cstheme="minorHAnsi"/>
        </w:rPr>
        <w:t>architects’</w:t>
      </w:r>
      <w:r w:rsidRPr="00D53C25">
        <w:rPr>
          <w:rFonts w:cstheme="minorHAnsi"/>
        </w:rPr>
        <w:t xml:space="preserve"> fees, auditors, accountants, therapists, audiologists, dieticians, editors, negotiations specialists, systems analysts, planners, drug testing, </w:t>
      </w:r>
      <w:r w:rsidR="000614F9" w:rsidRPr="00D53C25">
        <w:rPr>
          <w:rFonts w:cstheme="minorHAnsi"/>
        </w:rPr>
        <w:t xml:space="preserve">etc. </w:t>
      </w:r>
    </w:p>
    <w:p w14:paraId="35998AE1" w14:textId="253FA343" w:rsidR="003C4FA3" w:rsidRPr="00D53C25" w:rsidRDefault="00FB2060" w:rsidP="00F32835">
      <w:pPr>
        <w:spacing w:after="120" w:line="240" w:lineRule="auto"/>
        <w:ind w:left="1440" w:hanging="720"/>
        <w:jc w:val="left"/>
        <w:rPr>
          <w:rFonts w:cstheme="minorHAnsi"/>
        </w:rPr>
      </w:pPr>
      <w:r w:rsidRPr="00D53C25">
        <w:rPr>
          <w:rFonts w:cstheme="minorHAnsi"/>
        </w:rPr>
        <w:t xml:space="preserve">340 </w:t>
      </w:r>
      <w:r w:rsidR="002E5EAF" w:rsidRPr="00D53C25">
        <w:rPr>
          <w:rFonts w:cstheme="minorHAnsi"/>
        </w:rPr>
        <w:tab/>
      </w:r>
      <w:r w:rsidRPr="00D53C25">
        <w:rPr>
          <w:rFonts w:cstheme="minorHAnsi"/>
          <w:b/>
        </w:rPr>
        <w:t>Technical Services</w:t>
      </w:r>
      <w:r w:rsidR="000614F9" w:rsidRPr="00D53C25">
        <w:rPr>
          <w:rFonts w:cstheme="minorHAnsi"/>
          <w:b/>
        </w:rPr>
        <w:t xml:space="preserve">. </w:t>
      </w:r>
      <w:r w:rsidRPr="00D53C25">
        <w:rPr>
          <w:rFonts w:cstheme="minorHAnsi"/>
        </w:rPr>
        <w:t xml:space="preserve">Contracted services to the school district which are not regarded as professional but require basic scientific knowledge and/or manual skills. Included are referees for athletic events, judges for music or speech activities, data processing services, </w:t>
      </w:r>
      <w:r w:rsidR="000614F9" w:rsidRPr="00D53C25">
        <w:rPr>
          <w:rFonts w:cstheme="minorHAnsi"/>
        </w:rPr>
        <w:t>purchasing,</w:t>
      </w:r>
      <w:r w:rsidRPr="00D53C25">
        <w:rPr>
          <w:rFonts w:cstheme="minorHAnsi"/>
        </w:rPr>
        <w:t xml:space="preserve"> and warehousing services, graphic arts, etc. </w:t>
      </w:r>
    </w:p>
    <w:p w14:paraId="5E71B11A" w14:textId="088D73D5" w:rsidR="002E5EAF" w:rsidRPr="00D53C25" w:rsidRDefault="002E5EAF" w:rsidP="00F32835">
      <w:pPr>
        <w:spacing w:after="120" w:line="240" w:lineRule="auto"/>
        <w:ind w:left="0" w:firstLine="720"/>
        <w:jc w:val="left"/>
        <w:rPr>
          <w:rFonts w:cstheme="minorHAnsi"/>
        </w:rPr>
      </w:pPr>
      <w:r w:rsidRPr="00D53C25">
        <w:rPr>
          <w:rFonts w:cstheme="minorHAnsi"/>
        </w:rPr>
        <w:t>350</w:t>
      </w:r>
      <w:r w:rsidRPr="00D53C25">
        <w:rPr>
          <w:rFonts w:cstheme="minorHAnsi"/>
          <w:b/>
        </w:rPr>
        <w:tab/>
      </w:r>
      <w:r w:rsidR="00FB2060" w:rsidRPr="00D53C25">
        <w:rPr>
          <w:rFonts w:cstheme="minorHAnsi"/>
          <w:b/>
        </w:rPr>
        <w:t xml:space="preserve">Contracted Services </w:t>
      </w:r>
      <w:r w:rsidRPr="00D53C25">
        <w:rPr>
          <w:rFonts w:cstheme="minorHAnsi"/>
          <w:b/>
        </w:rPr>
        <w:t>with</w:t>
      </w:r>
      <w:r w:rsidR="00FB2060" w:rsidRPr="00D53C25">
        <w:rPr>
          <w:rFonts w:cstheme="minorHAnsi"/>
          <w:b/>
        </w:rPr>
        <w:t xml:space="preserve"> Other Districts or Cooperatives</w:t>
      </w:r>
      <w:r w:rsidR="000614F9" w:rsidRPr="00D53C25">
        <w:rPr>
          <w:rFonts w:cstheme="minorHAnsi"/>
          <w:b/>
        </w:rPr>
        <w:t xml:space="preserve">. </w:t>
      </w:r>
    </w:p>
    <w:p w14:paraId="4AA42AB4" w14:textId="43C60EDC" w:rsidR="003C4FA3" w:rsidRPr="00D53C25" w:rsidRDefault="002E5EAF" w:rsidP="00F32835">
      <w:pPr>
        <w:spacing w:after="120" w:line="240" w:lineRule="auto"/>
        <w:ind w:left="2160" w:hanging="720"/>
        <w:jc w:val="left"/>
        <w:rPr>
          <w:rFonts w:cstheme="minorHAnsi"/>
        </w:rPr>
      </w:pPr>
      <w:r w:rsidRPr="00D53C25">
        <w:rPr>
          <w:rFonts w:cstheme="minorHAnsi"/>
        </w:rPr>
        <w:t>351</w:t>
      </w:r>
      <w:r w:rsidRPr="00D53C25">
        <w:rPr>
          <w:rFonts w:cstheme="minorHAnsi"/>
          <w:b/>
        </w:rPr>
        <w:tab/>
      </w:r>
      <w:r w:rsidR="00FB2060" w:rsidRPr="00D53C25">
        <w:rPr>
          <w:rFonts w:cstheme="minorHAnsi"/>
          <w:b/>
        </w:rPr>
        <w:t>Contracted Services with Other School Districts Within the State.</w:t>
      </w:r>
      <w:r w:rsidR="00FB2060" w:rsidRPr="00D53C25">
        <w:rPr>
          <w:rFonts w:cstheme="minorHAnsi"/>
        </w:rPr>
        <w:t xml:space="preserve"> Includes contracts for specific services such as graphic arts, data processing, purchasing, and warehousing from other school districts rather than private contractors</w:t>
      </w:r>
      <w:r w:rsidR="0018273B" w:rsidRPr="00D53C25">
        <w:rPr>
          <w:rFonts w:cstheme="minorHAnsi"/>
        </w:rPr>
        <w:t xml:space="preserve">. </w:t>
      </w:r>
      <w:r w:rsidR="00FB2060" w:rsidRPr="00D53C25">
        <w:rPr>
          <w:rFonts w:cstheme="minorHAnsi"/>
        </w:rPr>
        <w:t xml:space="preserve">Do not code transfer payments to flow funds from one school district for expenditure by another school district here; those transfers should be recorded using 6200 </w:t>
      </w:r>
      <w:r w:rsidR="002E2B3D">
        <w:rPr>
          <w:rFonts w:cstheme="minorHAnsi"/>
        </w:rPr>
        <w:t xml:space="preserve">Resources Transferred to Other School Districts or Special Education Cooperatives/Indirect Cost Pool </w:t>
      </w:r>
      <w:r w:rsidR="00FB2060" w:rsidRPr="00D53C25">
        <w:rPr>
          <w:rFonts w:cstheme="minorHAnsi"/>
        </w:rPr>
        <w:t>and Object 920</w:t>
      </w:r>
      <w:r w:rsidR="002E2B3D">
        <w:rPr>
          <w:rFonts w:cstheme="minorHAnsi"/>
        </w:rPr>
        <w:t xml:space="preserve"> Resources Transferred to Other School Districts or Cooperatives</w:t>
      </w:r>
      <w:r w:rsidR="00FB2060" w:rsidRPr="00D53C25">
        <w:rPr>
          <w:rFonts w:cstheme="minorHAnsi"/>
        </w:rPr>
        <w:t xml:space="preserve"> or 930</w:t>
      </w:r>
      <w:r w:rsidR="002E2B3D">
        <w:rPr>
          <w:rFonts w:cstheme="minorHAnsi"/>
        </w:rPr>
        <w:t xml:space="preserve"> Federal or State Grant Resources Transferred to Other School Districts or Cooperatives</w:t>
      </w:r>
      <w:r w:rsidR="000614F9" w:rsidRPr="00D53C25">
        <w:rPr>
          <w:rFonts w:cstheme="minorHAnsi"/>
        </w:rPr>
        <w:t xml:space="preserve">. </w:t>
      </w:r>
      <w:r w:rsidR="00FB2060" w:rsidRPr="00D53C25">
        <w:rPr>
          <w:rFonts w:cstheme="minorHAnsi"/>
        </w:rPr>
        <w:t xml:space="preserve">An example would be a lump sum contribution to a host district for a prorated share of a </w:t>
      </w:r>
      <w:r w:rsidRPr="00D53C25">
        <w:rPr>
          <w:rFonts w:cstheme="minorHAnsi"/>
        </w:rPr>
        <w:t>program</w:t>
      </w:r>
      <w:r w:rsidR="00FB2060" w:rsidRPr="00D53C25">
        <w:rPr>
          <w:rFonts w:cstheme="minorHAnsi"/>
        </w:rPr>
        <w:t xml:space="preserve"> budget. See </w:t>
      </w:r>
      <w:r w:rsidR="002E2B3D">
        <w:rPr>
          <w:rFonts w:cstheme="minorHAnsi"/>
        </w:rPr>
        <w:t>revenue accounts</w:t>
      </w:r>
      <w:r w:rsidR="00FB2060" w:rsidRPr="00D53C25">
        <w:rPr>
          <w:rFonts w:cstheme="minorHAnsi"/>
        </w:rPr>
        <w:t xml:space="preserve"> 5700</w:t>
      </w:r>
      <w:r w:rsidR="002E2B3D">
        <w:rPr>
          <w:rFonts w:cstheme="minorHAnsi"/>
        </w:rPr>
        <w:t xml:space="preserve"> Resources Transferred from Other School Districts or Cooperatives</w:t>
      </w:r>
      <w:r w:rsidR="00FB2060" w:rsidRPr="00D53C25">
        <w:rPr>
          <w:rFonts w:cstheme="minorHAnsi"/>
        </w:rPr>
        <w:t xml:space="preserve"> and 5710 </w:t>
      </w:r>
      <w:r w:rsidR="002E2B3D">
        <w:rPr>
          <w:rFonts w:cstheme="minorHAnsi"/>
        </w:rPr>
        <w:t>Special Education Resources Transferred from Other School Districts or Cooperatives.</w:t>
      </w:r>
      <w:r w:rsidR="00FB2060" w:rsidRPr="00D53C25">
        <w:rPr>
          <w:rFonts w:cstheme="minorHAnsi"/>
        </w:rPr>
        <w:t xml:space="preserve"> </w:t>
      </w:r>
    </w:p>
    <w:p w14:paraId="170729B0" w14:textId="77777777" w:rsidR="003C4FA3" w:rsidRPr="00D53C25" w:rsidRDefault="002E5EAF" w:rsidP="00F32835">
      <w:pPr>
        <w:spacing w:after="120" w:line="240" w:lineRule="auto"/>
        <w:ind w:left="720" w:firstLine="720"/>
        <w:jc w:val="left"/>
        <w:rPr>
          <w:rFonts w:cstheme="minorHAnsi"/>
        </w:rPr>
      </w:pPr>
      <w:r w:rsidRPr="00D53C25">
        <w:rPr>
          <w:rFonts w:cstheme="minorHAnsi"/>
        </w:rPr>
        <w:t>352</w:t>
      </w:r>
      <w:r w:rsidRPr="00D53C25">
        <w:rPr>
          <w:rFonts w:cstheme="minorHAnsi"/>
          <w:b/>
        </w:rPr>
        <w:tab/>
      </w:r>
      <w:r w:rsidR="00FB2060" w:rsidRPr="00D53C25">
        <w:rPr>
          <w:rFonts w:cstheme="minorHAnsi"/>
          <w:b/>
        </w:rPr>
        <w:t xml:space="preserve">Contracted Services with Other School Districts Outside the State. </w:t>
      </w:r>
    </w:p>
    <w:p w14:paraId="08D706CE" w14:textId="0187578E" w:rsidR="003C4FA3" w:rsidRPr="00D53C25" w:rsidRDefault="002E5EAF" w:rsidP="00F32835">
      <w:pPr>
        <w:spacing w:after="120" w:line="240" w:lineRule="auto"/>
        <w:ind w:left="2160" w:hanging="720"/>
        <w:jc w:val="left"/>
        <w:rPr>
          <w:rFonts w:cstheme="minorHAnsi"/>
        </w:rPr>
      </w:pPr>
      <w:r w:rsidRPr="00D53C25">
        <w:rPr>
          <w:rFonts w:cstheme="minorHAnsi"/>
        </w:rPr>
        <w:t>354</w:t>
      </w:r>
      <w:r w:rsidRPr="00D53C25">
        <w:rPr>
          <w:rFonts w:cstheme="minorHAnsi"/>
          <w:b/>
        </w:rPr>
        <w:tab/>
      </w:r>
      <w:r w:rsidR="00FB2060" w:rsidRPr="00D53C25">
        <w:rPr>
          <w:rFonts w:cstheme="minorHAnsi"/>
          <w:b/>
        </w:rPr>
        <w:t>Contracted Services with Cooperatives.</w:t>
      </w:r>
      <w:r w:rsidR="00FB2060" w:rsidRPr="00D53C25">
        <w:rPr>
          <w:rFonts w:cstheme="minorHAnsi"/>
        </w:rPr>
        <w:t xml:space="preserve"> Includes contracts for services such as audiologists and speech or physical therapy from cooperatives rather than private contractors to school districts</w:t>
      </w:r>
      <w:r w:rsidR="000614F9" w:rsidRPr="00D53C25">
        <w:rPr>
          <w:rFonts w:cstheme="minorHAnsi"/>
        </w:rPr>
        <w:t xml:space="preserve">. </w:t>
      </w:r>
      <w:r w:rsidR="00FB2060" w:rsidRPr="00D53C25">
        <w:rPr>
          <w:rFonts w:cstheme="minorHAnsi"/>
        </w:rPr>
        <w:t xml:space="preserve">Do not code transfer payments to flow funds from a school district for expenditure by the cooperative here; those transfers should be </w:t>
      </w:r>
      <w:r w:rsidR="00FB2060" w:rsidRPr="00D53C25">
        <w:rPr>
          <w:rFonts w:cstheme="minorHAnsi"/>
        </w:rPr>
        <w:lastRenderedPageBreak/>
        <w:t xml:space="preserve">recorded using 280 </w:t>
      </w:r>
      <w:r w:rsidR="002E2B3D">
        <w:rPr>
          <w:rFonts w:cstheme="minorHAnsi"/>
        </w:rPr>
        <w:t>Special Education</w:t>
      </w:r>
      <w:r w:rsidR="00FB2060" w:rsidRPr="00D53C25">
        <w:rPr>
          <w:rFonts w:cstheme="minorHAnsi"/>
        </w:rPr>
        <w:t xml:space="preserve">, 6200 </w:t>
      </w:r>
      <w:r w:rsidR="002E2B3D">
        <w:rPr>
          <w:rFonts w:cstheme="minorHAnsi"/>
        </w:rPr>
        <w:t>Resources Transferred to Other School Districts or Special Education Cooperatives/Indirect Cost Pool</w:t>
      </w:r>
      <w:r w:rsidR="002E2B3D" w:rsidRPr="00D53C25">
        <w:rPr>
          <w:rFonts w:cstheme="minorHAnsi"/>
        </w:rPr>
        <w:t xml:space="preserve"> </w:t>
      </w:r>
      <w:r w:rsidR="00FB2060" w:rsidRPr="00D53C25">
        <w:rPr>
          <w:rFonts w:cstheme="minorHAnsi"/>
        </w:rPr>
        <w:t xml:space="preserve">and 920 </w:t>
      </w:r>
      <w:r w:rsidR="002E2B3D">
        <w:rPr>
          <w:rFonts w:cstheme="minorHAnsi"/>
        </w:rPr>
        <w:t>Resources Transferred to Other School Districts or Cooperatives</w:t>
      </w:r>
      <w:r w:rsidR="002E2B3D" w:rsidRPr="00D53C25">
        <w:rPr>
          <w:rFonts w:cstheme="minorHAnsi"/>
        </w:rPr>
        <w:t xml:space="preserve"> </w:t>
      </w:r>
      <w:r w:rsidR="002E2B3D">
        <w:rPr>
          <w:rFonts w:cstheme="minorHAnsi"/>
        </w:rPr>
        <w:t>or</w:t>
      </w:r>
      <w:r w:rsidR="00FB2060" w:rsidRPr="00D53C25">
        <w:rPr>
          <w:rFonts w:cstheme="minorHAnsi"/>
        </w:rPr>
        <w:t xml:space="preserve"> 930</w:t>
      </w:r>
      <w:r w:rsidR="002E2B3D">
        <w:rPr>
          <w:rFonts w:cstheme="minorHAnsi"/>
        </w:rPr>
        <w:t xml:space="preserve"> Federal or State Grant Resources Transferred to Other School Districts or Cooperatives</w:t>
      </w:r>
      <w:r w:rsidR="000614F9" w:rsidRPr="00D53C25">
        <w:rPr>
          <w:rFonts w:cstheme="minorHAnsi"/>
        </w:rPr>
        <w:t xml:space="preserve">. </w:t>
      </w:r>
      <w:r w:rsidR="00FB2060" w:rsidRPr="00D53C25">
        <w:rPr>
          <w:rFonts w:cstheme="minorHAnsi"/>
        </w:rPr>
        <w:t xml:space="preserve">Examples would be lump sum contributions to a cooperative for a prorated share of a </w:t>
      </w:r>
      <w:r w:rsidRPr="00D53C25">
        <w:rPr>
          <w:rFonts w:cstheme="minorHAnsi"/>
        </w:rPr>
        <w:t>program</w:t>
      </w:r>
      <w:r w:rsidR="00FB2060" w:rsidRPr="00D53C25">
        <w:rPr>
          <w:rFonts w:cstheme="minorHAnsi"/>
        </w:rPr>
        <w:t xml:space="preserve"> budget. See revenue </w:t>
      </w:r>
      <w:r w:rsidR="002E2B3D">
        <w:rPr>
          <w:rFonts w:cstheme="minorHAnsi"/>
        </w:rPr>
        <w:t>account</w:t>
      </w:r>
      <w:r w:rsidR="00FB2060" w:rsidRPr="00D53C25">
        <w:rPr>
          <w:rFonts w:cstheme="minorHAnsi"/>
        </w:rPr>
        <w:t xml:space="preserve"> 5700 </w:t>
      </w:r>
      <w:r w:rsidR="002E2B3D">
        <w:rPr>
          <w:rFonts w:cstheme="minorHAnsi"/>
        </w:rPr>
        <w:t>Resources Transferred from Other School Districts or Cooperatives.</w:t>
      </w:r>
    </w:p>
    <w:p w14:paraId="6B9C163C" w14:textId="0ADD4012" w:rsidR="003B6CD3" w:rsidRPr="00D53C25" w:rsidRDefault="00E162E4" w:rsidP="00F32835">
      <w:pPr>
        <w:spacing w:after="120" w:line="240" w:lineRule="auto"/>
        <w:ind w:left="1440" w:hanging="720"/>
        <w:jc w:val="left"/>
        <w:rPr>
          <w:rFonts w:cstheme="minorHAnsi"/>
        </w:rPr>
      </w:pPr>
      <w:r w:rsidRPr="00D53C25">
        <w:rPr>
          <w:rFonts w:cstheme="minorHAnsi"/>
        </w:rPr>
        <w:t>355</w:t>
      </w:r>
      <w:r w:rsidRPr="00D53C25">
        <w:rPr>
          <w:rFonts w:cstheme="minorHAnsi"/>
        </w:rPr>
        <w:tab/>
      </w:r>
      <w:r w:rsidRPr="00D53C25">
        <w:rPr>
          <w:rFonts w:cstheme="minorHAnsi"/>
          <w:b/>
        </w:rPr>
        <w:t>Technology Contracted Services</w:t>
      </w:r>
      <w:r w:rsidRPr="00D53C25">
        <w:rPr>
          <w:rFonts w:cstheme="minorHAnsi"/>
        </w:rPr>
        <w:t xml:space="preserve">. </w:t>
      </w:r>
      <w:r w:rsidR="009C4BBD" w:rsidRPr="00D53C25">
        <w:rPr>
          <w:rFonts w:cstheme="minorHAnsi"/>
        </w:rPr>
        <w:t>Contracted services to the school district for computer services, such as consulting and planning.</w:t>
      </w:r>
      <w:r w:rsidR="00FB2060" w:rsidRPr="00D53C25">
        <w:rPr>
          <w:rFonts w:cstheme="minorHAnsi"/>
        </w:rPr>
        <w:t xml:space="preserve"> </w:t>
      </w:r>
    </w:p>
    <w:p w14:paraId="250D0C9B" w14:textId="58D25B28" w:rsidR="00F17249" w:rsidRPr="00F32835" w:rsidRDefault="00FB2060" w:rsidP="00FF3BF9">
      <w:pPr>
        <w:pStyle w:val="Heading4"/>
        <w:ind w:left="1440" w:hanging="720"/>
        <w:rPr>
          <w:b w:val="0"/>
          <w:bCs w:val="0"/>
          <w:u w:val="none"/>
        </w:rPr>
      </w:pPr>
      <w:bookmarkStart w:id="149" w:name="_Toc528673238"/>
      <w:r w:rsidRPr="00D53C25">
        <w:t xml:space="preserve">400 </w:t>
      </w:r>
      <w:r w:rsidR="00C71400" w:rsidRPr="00D53C25">
        <w:tab/>
      </w:r>
      <w:r w:rsidRPr="00D53C25">
        <w:t>Purchased Property Services</w:t>
      </w:r>
      <w:bookmarkEnd w:id="149"/>
      <w:r w:rsidR="00F32835">
        <w:t>.</w:t>
      </w:r>
      <w:r w:rsidR="00F32835" w:rsidRPr="002E2B3D">
        <w:rPr>
          <w:u w:val="none"/>
        </w:rPr>
        <w:t xml:space="preserve"> </w:t>
      </w:r>
      <w:r w:rsidR="00F17249" w:rsidRPr="00F32835">
        <w:rPr>
          <w:b w:val="0"/>
          <w:bCs w:val="0"/>
          <w:u w:val="none"/>
        </w:rPr>
        <w:t xml:space="preserve">Services purchased to operate, repair, maintain, and rent property owned or used by the school district. These services are performed by persons other than school district employees. Although a product may or may not result from the transaction, the primary reason </w:t>
      </w:r>
      <w:r w:rsidR="00FA0315" w:rsidRPr="00F32835">
        <w:rPr>
          <w:b w:val="0"/>
          <w:bCs w:val="0"/>
          <w:u w:val="none"/>
        </w:rPr>
        <w:t>is the</w:t>
      </w:r>
      <w:r w:rsidR="00F17249" w:rsidRPr="00F32835">
        <w:rPr>
          <w:b w:val="0"/>
          <w:bCs w:val="0"/>
          <w:u w:val="none"/>
        </w:rPr>
        <w:t xml:space="preserve"> service provided.</w:t>
      </w:r>
    </w:p>
    <w:p w14:paraId="798BF52C" w14:textId="3B5E3EE5" w:rsidR="003C4FA3" w:rsidRPr="00D53C25" w:rsidRDefault="00114AE9" w:rsidP="00F32835">
      <w:pPr>
        <w:spacing w:after="120" w:line="240" w:lineRule="auto"/>
        <w:ind w:left="1440" w:hanging="720"/>
        <w:jc w:val="left"/>
        <w:rPr>
          <w:rFonts w:cstheme="minorHAnsi"/>
        </w:rPr>
      </w:pPr>
      <w:r w:rsidRPr="00D53C25">
        <w:rPr>
          <w:rFonts w:cstheme="minorHAnsi"/>
        </w:rPr>
        <w:t>410</w:t>
      </w:r>
      <w:r w:rsidRPr="00D53C25">
        <w:rPr>
          <w:rFonts w:cstheme="minorHAnsi"/>
          <w:b/>
        </w:rPr>
        <w:tab/>
      </w:r>
      <w:r w:rsidR="00FB2060" w:rsidRPr="00D53C25">
        <w:rPr>
          <w:rFonts w:cstheme="minorHAnsi"/>
          <w:b/>
        </w:rPr>
        <w:t>Energy Utility Services</w:t>
      </w:r>
      <w:r w:rsidR="000614F9" w:rsidRPr="00D53C25">
        <w:rPr>
          <w:rFonts w:cstheme="minorHAnsi"/>
          <w:b/>
        </w:rPr>
        <w:t xml:space="preserve">. </w:t>
      </w:r>
      <w:r w:rsidR="00FB2060" w:rsidRPr="00D53C25">
        <w:rPr>
          <w:rFonts w:cstheme="minorHAnsi"/>
        </w:rPr>
        <w:t>Expenditures for energy services supplied by public or private utilities, including electricity and gas. Used only with 2600</w:t>
      </w:r>
      <w:r w:rsidR="002E2B3D">
        <w:rPr>
          <w:rFonts w:cstheme="minorHAnsi"/>
        </w:rPr>
        <w:t xml:space="preserve"> Operation and Maintenance of Plant Services</w:t>
      </w:r>
      <w:r w:rsidR="00FB2060" w:rsidRPr="00D53C25">
        <w:rPr>
          <w:rFonts w:cstheme="minorHAnsi"/>
        </w:rPr>
        <w:t xml:space="preserve">. </w:t>
      </w:r>
    </w:p>
    <w:p w14:paraId="09498842" w14:textId="77777777" w:rsidR="003C4FA3" w:rsidRPr="00D53C25" w:rsidRDefault="00114AE9" w:rsidP="00F17249">
      <w:pPr>
        <w:spacing w:after="120" w:line="240" w:lineRule="auto"/>
        <w:ind w:left="0" w:firstLine="720"/>
        <w:jc w:val="left"/>
        <w:rPr>
          <w:rFonts w:cstheme="minorHAnsi"/>
        </w:rPr>
      </w:pPr>
      <w:r w:rsidRPr="00D53C25">
        <w:rPr>
          <w:rFonts w:cstheme="minorHAnsi"/>
        </w:rPr>
        <w:t>411</w:t>
      </w:r>
      <w:r w:rsidRPr="00D53C25">
        <w:rPr>
          <w:rFonts w:cstheme="minorHAnsi"/>
          <w:b/>
        </w:rPr>
        <w:tab/>
      </w:r>
      <w:r w:rsidR="00FB2060" w:rsidRPr="00D53C25">
        <w:rPr>
          <w:rFonts w:cstheme="minorHAnsi"/>
          <w:b/>
        </w:rPr>
        <w:t xml:space="preserve">Gas. </w:t>
      </w:r>
      <w:r w:rsidR="00FB2060" w:rsidRPr="00D53C25">
        <w:rPr>
          <w:rFonts w:cstheme="minorHAnsi"/>
        </w:rPr>
        <w:t xml:space="preserve">Expenditures for gas utility services from a private or public utility company. </w:t>
      </w:r>
    </w:p>
    <w:p w14:paraId="64FD00F3" w14:textId="06A8DA6A" w:rsidR="003C4FA3" w:rsidRPr="00D53C25" w:rsidRDefault="00114AE9" w:rsidP="00F17249">
      <w:pPr>
        <w:spacing w:after="120" w:line="240" w:lineRule="auto"/>
        <w:ind w:left="0" w:firstLine="720"/>
        <w:jc w:val="left"/>
        <w:rPr>
          <w:rFonts w:cstheme="minorHAnsi"/>
        </w:rPr>
      </w:pPr>
      <w:r w:rsidRPr="00D53C25">
        <w:rPr>
          <w:rFonts w:cstheme="minorHAnsi"/>
        </w:rPr>
        <w:t>412</w:t>
      </w:r>
      <w:r w:rsidRPr="00D53C25">
        <w:rPr>
          <w:rFonts w:cstheme="minorHAnsi"/>
          <w:b/>
        </w:rPr>
        <w:tab/>
      </w:r>
      <w:r w:rsidR="00FB2060" w:rsidRPr="00D53C25">
        <w:rPr>
          <w:rFonts w:cstheme="minorHAnsi"/>
          <w:b/>
        </w:rPr>
        <w:t>Electricity</w:t>
      </w:r>
      <w:r w:rsidR="000614F9" w:rsidRPr="00D53C25">
        <w:rPr>
          <w:rFonts w:cstheme="minorHAnsi"/>
          <w:b/>
        </w:rPr>
        <w:t xml:space="preserve">. </w:t>
      </w:r>
      <w:r w:rsidR="00FB2060" w:rsidRPr="00D53C25">
        <w:rPr>
          <w:rFonts w:cstheme="minorHAnsi"/>
        </w:rPr>
        <w:t xml:space="preserve">Expenditures for electric utility services from a private or public utility company. </w:t>
      </w:r>
    </w:p>
    <w:p w14:paraId="591A543A" w14:textId="0A7D0CB8" w:rsidR="003C4FA3" w:rsidRPr="00D53C25" w:rsidRDefault="00114AE9" w:rsidP="00F32835">
      <w:pPr>
        <w:spacing w:after="120" w:line="240" w:lineRule="auto"/>
        <w:ind w:left="1440" w:right="3" w:hanging="720"/>
        <w:jc w:val="left"/>
        <w:rPr>
          <w:rFonts w:cstheme="minorHAnsi"/>
        </w:rPr>
      </w:pPr>
      <w:r w:rsidRPr="00D53C25">
        <w:rPr>
          <w:rFonts w:cstheme="minorHAnsi"/>
        </w:rPr>
        <w:t>420</w:t>
      </w:r>
      <w:r w:rsidRPr="00D53C25">
        <w:rPr>
          <w:rFonts w:cstheme="minorHAnsi"/>
          <w:b/>
        </w:rPr>
        <w:tab/>
      </w:r>
      <w:r w:rsidR="00FB2060" w:rsidRPr="00D53C25">
        <w:rPr>
          <w:rFonts w:cstheme="minorHAnsi"/>
          <w:b/>
        </w:rPr>
        <w:t>Other Utility Services</w:t>
      </w:r>
      <w:r w:rsidR="000614F9" w:rsidRPr="00D53C25">
        <w:rPr>
          <w:rFonts w:cstheme="minorHAnsi"/>
          <w:b/>
        </w:rPr>
        <w:t xml:space="preserve">. </w:t>
      </w:r>
      <w:r w:rsidR="00FB2060" w:rsidRPr="00D53C25">
        <w:rPr>
          <w:rFonts w:cstheme="minorHAnsi"/>
        </w:rPr>
        <w:t>Expenditures for utility services other than energy services supplied by public or private organizations. Water and sewer are included here. Telephone and telegraph are not included here but are classified under</w:t>
      </w:r>
      <w:r w:rsidR="004968E5">
        <w:rPr>
          <w:rFonts w:cstheme="minorHAnsi"/>
        </w:rPr>
        <w:t xml:space="preserve"> 530</w:t>
      </w:r>
      <w:r w:rsidR="00FB2060" w:rsidRPr="00D53C25">
        <w:rPr>
          <w:rFonts w:cstheme="minorHAnsi"/>
        </w:rPr>
        <w:t xml:space="preserve"> Communication</w:t>
      </w:r>
      <w:r w:rsidR="004968E5">
        <w:rPr>
          <w:rFonts w:cstheme="minorHAnsi"/>
        </w:rPr>
        <w:t>s.</w:t>
      </w:r>
      <w:r w:rsidR="00FB2060" w:rsidRPr="00D53C25">
        <w:rPr>
          <w:rFonts w:cstheme="minorHAnsi"/>
        </w:rPr>
        <w:t xml:space="preserve"> </w:t>
      </w:r>
    </w:p>
    <w:p w14:paraId="621E08C3" w14:textId="1AD9B0E8" w:rsidR="003C4FA3" w:rsidRPr="00D53C25" w:rsidRDefault="00114AE9" w:rsidP="00FA2704">
      <w:pPr>
        <w:spacing w:after="120" w:line="240" w:lineRule="auto"/>
        <w:ind w:left="1440" w:right="3" w:hanging="720"/>
        <w:jc w:val="left"/>
        <w:rPr>
          <w:rFonts w:cstheme="minorHAnsi"/>
        </w:rPr>
      </w:pPr>
      <w:r w:rsidRPr="00D53C25">
        <w:rPr>
          <w:rFonts w:cstheme="minorHAnsi"/>
        </w:rPr>
        <w:t>421</w:t>
      </w:r>
      <w:r w:rsidRPr="00D53C25">
        <w:rPr>
          <w:rFonts w:cstheme="minorHAnsi"/>
          <w:b/>
        </w:rPr>
        <w:tab/>
      </w:r>
      <w:r w:rsidR="00FB2060" w:rsidRPr="00D53C25">
        <w:rPr>
          <w:rFonts w:cstheme="minorHAnsi"/>
          <w:b/>
        </w:rPr>
        <w:t>Water/Sewage</w:t>
      </w:r>
      <w:r w:rsidR="000614F9" w:rsidRPr="00D53C25">
        <w:rPr>
          <w:rFonts w:cstheme="minorHAnsi"/>
          <w:b/>
        </w:rPr>
        <w:t xml:space="preserve">. </w:t>
      </w:r>
      <w:r w:rsidR="00FB2060" w:rsidRPr="00D53C25">
        <w:rPr>
          <w:rFonts w:cstheme="minorHAnsi"/>
        </w:rPr>
        <w:t xml:space="preserve">Expenditures for water/sewage utility services from a private or public utility company including bottled water and rental of portable sewage facilities. </w:t>
      </w:r>
    </w:p>
    <w:p w14:paraId="35431CEC" w14:textId="6AEFC3AA" w:rsidR="003C4FA3" w:rsidRPr="00D53C25" w:rsidRDefault="00114AE9" w:rsidP="00F32835">
      <w:pPr>
        <w:spacing w:after="120" w:line="240" w:lineRule="auto"/>
        <w:ind w:left="1440" w:hanging="720"/>
        <w:jc w:val="left"/>
        <w:rPr>
          <w:rFonts w:cstheme="minorHAnsi"/>
        </w:rPr>
      </w:pPr>
      <w:r w:rsidRPr="00D53C25">
        <w:rPr>
          <w:rFonts w:cstheme="minorHAnsi"/>
        </w:rPr>
        <w:t>430</w:t>
      </w:r>
      <w:r w:rsidRPr="00D53C25">
        <w:rPr>
          <w:rFonts w:cstheme="minorHAnsi"/>
          <w:b/>
        </w:rPr>
        <w:tab/>
      </w:r>
      <w:r w:rsidR="00FB2060" w:rsidRPr="00D53C25">
        <w:rPr>
          <w:rFonts w:cstheme="minorHAnsi"/>
          <w:b/>
        </w:rPr>
        <w:t>Cleaning Services</w:t>
      </w:r>
      <w:r w:rsidR="000614F9" w:rsidRPr="00D53C25">
        <w:rPr>
          <w:rFonts w:cstheme="minorHAnsi"/>
          <w:b/>
        </w:rPr>
        <w:t xml:space="preserve">. </w:t>
      </w:r>
      <w:r w:rsidR="00FB2060" w:rsidRPr="00D53C25">
        <w:rPr>
          <w:rFonts w:cstheme="minorHAnsi"/>
        </w:rPr>
        <w:t>Services purchased to clean buildings, other than such services provided by school district employees. Used only with 2600</w:t>
      </w:r>
      <w:r w:rsidR="002E2B3D" w:rsidRPr="002E2B3D">
        <w:rPr>
          <w:rFonts w:cstheme="minorHAnsi"/>
        </w:rPr>
        <w:t xml:space="preserve"> </w:t>
      </w:r>
      <w:r w:rsidR="002E2B3D">
        <w:rPr>
          <w:rFonts w:cstheme="minorHAnsi"/>
        </w:rPr>
        <w:t>Operation and Maintenance of Plant Services</w:t>
      </w:r>
      <w:r w:rsidR="00FB2060" w:rsidRPr="00D53C25">
        <w:rPr>
          <w:rFonts w:cstheme="minorHAnsi"/>
        </w:rPr>
        <w:t xml:space="preserve">. </w:t>
      </w:r>
    </w:p>
    <w:p w14:paraId="6AB95BC7" w14:textId="77777777" w:rsidR="0030413A" w:rsidRPr="00D53C25" w:rsidRDefault="00114AE9" w:rsidP="00FA2704">
      <w:pPr>
        <w:spacing w:after="120" w:line="240" w:lineRule="auto"/>
        <w:ind w:left="1440" w:hanging="720"/>
        <w:jc w:val="left"/>
        <w:rPr>
          <w:rFonts w:cstheme="minorHAnsi"/>
        </w:rPr>
      </w:pPr>
      <w:r w:rsidRPr="00D53C25">
        <w:rPr>
          <w:rFonts w:cstheme="minorHAnsi"/>
        </w:rPr>
        <w:t>431</w:t>
      </w:r>
      <w:r w:rsidRPr="00D53C25">
        <w:rPr>
          <w:rFonts w:cstheme="minorHAnsi"/>
        </w:rPr>
        <w:tab/>
      </w:r>
      <w:r w:rsidR="00FB2060" w:rsidRPr="00D53C25">
        <w:rPr>
          <w:rFonts w:cstheme="minorHAnsi"/>
          <w:b/>
        </w:rPr>
        <w:t xml:space="preserve">Disposal Services. </w:t>
      </w:r>
      <w:r w:rsidR="00FB2060" w:rsidRPr="00D53C25">
        <w:rPr>
          <w:rFonts w:cstheme="minorHAnsi"/>
        </w:rPr>
        <w:t xml:space="preserve">Expenditures for the pick-up and handling of garbage, other than such services provided by school district personnel. </w:t>
      </w:r>
    </w:p>
    <w:p w14:paraId="6402DD86" w14:textId="1FCF521A" w:rsidR="003C4FA3" w:rsidRPr="00D53C25" w:rsidRDefault="00114AE9" w:rsidP="00FA2704">
      <w:pPr>
        <w:spacing w:after="120" w:line="240" w:lineRule="auto"/>
        <w:ind w:left="1440" w:right="109" w:hanging="720"/>
        <w:jc w:val="left"/>
        <w:rPr>
          <w:rFonts w:cstheme="minorHAnsi"/>
        </w:rPr>
      </w:pPr>
      <w:r w:rsidRPr="00D53C25">
        <w:rPr>
          <w:rFonts w:cstheme="minorHAnsi"/>
        </w:rPr>
        <w:t>432</w:t>
      </w:r>
      <w:r w:rsidRPr="00D53C25">
        <w:rPr>
          <w:rFonts w:cstheme="minorHAnsi"/>
          <w:b/>
        </w:rPr>
        <w:tab/>
      </w:r>
      <w:r w:rsidR="0030413A" w:rsidRPr="00D53C25">
        <w:rPr>
          <w:rFonts w:cstheme="minorHAnsi"/>
          <w:b/>
        </w:rPr>
        <w:t>S</w:t>
      </w:r>
      <w:r w:rsidR="00FB2060" w:rsidRPr="00D53C25">
        <w:rPr>
          <w:rFonts w:cstheme="minorHAnsi"/>
          <w:b/>
        </w:rPr>
        <w:t>now Plowing Services</w:t>
      </w:r>
      <w:r w:rsidR="000614F9" w:rsidRPr="00D53C25">
        <w:rPr>
          <w:rFonts w:cstheme="minorHAnsi"/>
          <w:b/>
        </w:rPr>
        <w:t xml:space="preserve">. </w:t>
      </w:r>
      <w:r w:rsidR="00FB2060" w:rsidRPr="00D53C25">
        <w:rPr>
          <w:rFonts w:cstheme="minorHAnsi"/>
        </w:rPr>
        <w:t>Expenditures for snow removal, other than such services provided by school district personnel</w:t>
      </w:r>
      <w:r w:rsidR="000614F9" w:rsidRPr="00D53C25">
        <w:rPr>
          <w:rFonts w:cstheme="minorHAnsi"/>
        </w:rPr>
        <w:t xml:space="preserve">. </w:t>
      </w:r>
    </w:p>
    <w:p w14:paraId="5CF93DA9" w14:textId="213225B7" w:rsidR="003C4FA3" w:rsidRPr="00D53C25" w:rsidRDefault="00114AE9" w:rsidP="00F17249">
      <w:pPr>
        <w:spacing w:after="120" w:line="240" w:lineRule="auto"/>
        <w:ind w:left="0" w:firstLine="720"/>
        <w:jc w:val="left"/>
        <w:rPr>
          <w:rFonts w:cstheme="minorHAnsi"/>
        </w:rPr>
      </w:pPr>
      <w:r w:rsidRPr="00D53C25">
        <w:rPr>
          <w:rFonts w:cstheme="minorHAnsi"/>
        </w:rPr>
        <w:t>433</w:t>
      </w:r>
      <w:r w:rsidRPr="00D53C25">
        <w:rPr>
          <w:rFonts w:cstheme="minorHAnsi"/>
          <w:b/>
        </w:rPr>
        <w:tab/>
      </w:r>
      <w:r w:rsidR="00FB2060" w:rsidRPr="00D53C25">
        <w:rPr>
          <w:rFonts w:cstheme="minorHAnsi"/>
          <w:b/>
        </w:rPr>
        <w:t>Custodial Services</w:t>
      </w:r>
      <w:r w:rsidR="000614F9" w:rsidRPr="00D53C25">
        <w:rPr>
          <w:rFonts w:cstheme="minorHAnsi"/>
          <w:b/>
        </w:rPr>
        <w:t xml:space="preserve">. </w:t>
      </w:r>
      <w:r w:rsidR="00FB2060" w:rsidRPr="00D53C25">
        <w:rPr>
          <w:rFonts w:cstheme="minorHAnsi"/>
        </w:rPr>
        <w:t xml:space="preserve">Expenditures for custodial services contracted with an outside contractor. </w:t>
      </w:r>
    </w:p>
    <w:p w14:paraId="60BF7062" w14:textId="0B89E6BF" w:rsidR="003C4FA3" w:rsidRPr="00D53C25" w:rsidRDefault="00FB2060" w:rsidP="00F32835">
      <w:pPr>
        <w:spacing w:after="120" w:line="240" w:lineRule="auto"/>
        <w:ind w:left="1440" w:hanging="720"/>
        <w:jc w:val="left"/>
        <w:rPr>
          <w:rFonts w:cstheme="minorHAnsi"/>
        </w:rPr>
      </w:pPr>
      <w:r w:rsidRPr="00D53C25">
        <w:rPr>
          <w:rFonts w:cstheme="minorHAnsi"/>
        </w:rPr>
        <w:t xml:space="preserve">440 </w:t>
      </w:r>
      <w:r w:rsidR="00114AE9" w:rsidRPr="00D53C25">
        <w:rPr>
          <w:rFonts w:cstheme="minorHAnsi"/>
        </w:rPr>
        <w:tab/>
      </w:r>
      <w:r w:rsidRPr="00D53C25">
        <w:rPr>
          <w:rFonts w:cstheme="minorHAnsi"/>
          <w:b/>
        </w:rPr>
        <w:t xml:space="preserve">Repair and Maintenance Services. </w:t>
      </w:r>
      <w:r w:rsidRPr="00D53C25">
        <w:rPr>
          <w:rFonts w:cstheme="minorHAnsi"/>
        </w:rPr>
        <w:t xml:space="preserve">Expenditures for repairs and maintenance services not provided directly by school district personnel. This includes contracts and maintenance agreements covering the instructional and other equipment, upkeep of grounds, buildings, electrical, auto mechanics, and plumbing repairs; asbestos abatement; underground storage tank removal; roof, water well, and septic system replacement; and radon, asbestos, and water testing. Costs for renovating and remodeling are not included </w:t>
      </w:r>
      <w:r w:rsidR="0037262D" w:rsidRPr="00D53C25">
        <w:rPr>
          <w:rFonts w:cstheme="minorHAnsi"/>
        </w:rPr>
        <w:t>here but</w:t>
      </w:r>
      <w:r w:rsidRPr="00D53C25">
        <w:rPr>
          <w:rFonts w:cstheme="minorHAnsi"/>
        </w:rPr>
        <w:t xml:space="preserve"> are classified under 460 Minor Construction Services or 725 Major Construction Services. Replacement supplies and parts used by district personnel to repair and maintain grounds, buildings, and equipment should be recorded using 615</w:t>
      </w:r>
      <w:r w:rsidR="002E2B3D">
        <w:rPr>
          <w:rFonts w:cstheme="minorHAnsi"/>
        </w:rPr>
        <w:t xml:space="preserve"> Replacement Supplies and Parts</w:t>
      </w:r>
      <w:r w:rsidRPr="00D53C25">
        <w:rPr>
          <w:rFonts w:cstheme="minorHAnsi"/>
        </w:rPr>
        <w:t xml:space="preserve">. </w:t>
      </w:r>
    </w:p>
    <w:p w14:paraId="2B474056" w14:textId="4D629155" w:rsidR="003C4FA3" w:rsidRPr="00D53C25" w:rsidRDefault="00114AE9" w:rsidP="00F32835">
      <w:pPr>
        <w:spacing w:after="120" w:line="240" w:lineRule="auto"/>
        <w:ind w:left="1440" w:hanging="720"/>
        <w:jc w:val="left"/>
        <w:rPr>
          <w:rFonts w:cstheme="minorHAnsi"/>
        </w:rPr>
      </w:pPr>
      <w:r w:rsidRPr="00D53C25">
        <w:rPr>
          <w:rFonts w:cstheme="minorHAnsi"/>
        </w:rPr>
        <w:t>450</w:t>
      </w:r>
      <w:r w:rsidRPr="00D53C25">
        <w:rPr>
          <w:rFonts w:cstheme="minorHAnsi"/>
          <w:b/>
        </w:rPr>
        <w:tab/>
      </w:r>
      <w:r w:rsidR="00FB2060" w:rsidRPr="00D53C25">
        <w:rPr>
          <w:rFonts w:cstheme="minorHAnsi"/>
          <w:b/>
        </w:rPr>
        <w:t>Rentals</w:t>
      </w:r>
      <w:r w:rsidR="00FB2060" w:rsidRPr="00D53C25">
        <w:rPr>
          <w:rFonts w:cstheme="minorHAnsi"/>
        </w:rPr>
        <w:t xml:space="preserve">. Costs for rental of land, buildings, </w:t>
      </w:r>
      <w:r w:rsidR="000614F9" w:rsidRPr="00D53C25">
        <w:rPr>
          <w:rFonts w:cstheme="minorHAnsi"/>
        </w:rPr>
        <w:t>equipment,</w:t>
      </w:r>
      <w:r w:rsidR="00FB2060" w:rsidRPr="00D53C25">
        <w:rPr>
          <w:rFonts w:cstheme="minorHAnsi"/>
        </w:rPr>
        <w:t xml:space="preserve"> and vehicles. Operating leases for long term use are also included here. </w:t>
      </w:r>
    </w:p>
    <w:p w14:paraId="677BE9D3" w14:textId="30E9940D" w:rsidR="0030413A" w:rsidRPr="00D53C25" w:rsidRDefault="00114AE9" w:rsidP="00F32835">
      <w:pPr>
        <w:spacing w:after="120" w:line="240" w:lineRule="auto"/>
        <w:ind w:left="2160" w:hanging="720"/>
        <w:jc w:val="left"/>
        <w:rPr>
          <w:rFonts w:cstheme="minorHAnsi"/>
        </w:rPr>
      </w:pPr>
      <w:r w:rsidRPr="00D53C25">
        <w:rPr>
          <w:rFonts w:cstheme="minorHAnsi"/>
        </w:rPr>
        <w:t>451</w:t>
      </w:r>
      <w:r w:rsidRPr="00D53C25">
        <w:rPr>
          <w:rFonts w:cstheme="minorHAnsi"/>
          <w:b/>
        </w:rPr>
        <w:tab/>
      </w:r>
      <w:r w:rsidR="00FB2060" w:rsidRPr="00D53C25">
        <w:rPr>
          <w:rFonts w:cstheme="minorHAnsi"/>
          <w:b/>
        </w:rPr>
        <w:t>Rental of Land and Buildings</w:t>
      </w:r>
      <w:r w:rsidR="000614F9" w:rsidRPr="00D53C25">
        <w:rPr>
          <w:rFonts w:cstheme="minorHAnsi"/>
          <w:b/>
        </w:rPr>
        <w:t xml:space="preserve">. </w:t>
      </w:r>
      <w:r w:rsidR="00FB2060" w:rsidRPr="00D53C25">
        <w:rPr>
          <w:rFonts w:cstheme="minorHAnsi"/>
        </w:rPr>
        <w:t>Expenditures for operating leases or renting land and buildings for both temporary and long-range use by the school district. Used with 2620</w:t>
      </w:r>
      <w:r w:rsidR="002E2B3D">
        <w:rPr>
          <w:rFonts w:cstheme="minorHAnsi"/>
        </w:rPr>
        <w:t xml:space="preserve"> </w:t>
      </w:r>
      <w:r w:rsidR="002E2B3D">
        <w:rPr>
          <w:rFonts w:cstheme="minorHAnsi"/>
        </w:rPr>
        <w:lastRenderedPageBreak/>
        <w:t>Operation of Building Services</w:t>
      </w:r>
      <w:r w:rsidR="0018273B" w:rsidRPr="00D53C25">
        <w:rPr>
          <w:rFonts w:cstheme="minorHAnsi"/>
        </w:rPr>
        <w:t xml:space="preserve">. </w:t>
      </w:r>
      <w:r w:rsidR="00FB2060" w:rsidRPr="00D53C25">
        <w:rPr>
          <w:rFonts w:cstheme="minorHAnsi"/>
        </w:rPr>
        <w:t xml:space="preserve">Long-term capital leases for acquiring buildings should be recorded using 4500 </w:t>
      </w:r>
      <w:r w:rsidR="001C0CB1">
        <w:rPr>
          <w:rFonts w:cstheme="minorHAnsi"/>
        </w:rPr>
        <w:t xml:space="preserve">Building Acquisition and Construction Services </w:t>
      </w:r>
      <w:r w:rsidR="00FB2060" w:rsidRPr="00D53C25">
        <w:rPr>
          <w:rFonts w:cstheme="minorHAnsi"/>
        </w:rPr>
        <w:t>and 720</w:t>
      </w:r>
      <w:r w:rsidR="001C0CB1">
        <w:rPr>
          <w:rFonts w:cstheme="minorHAnsi"/>
        </w:rPr>
        <w:t xml:space="preserve"> Purchase of Existing Buildings</w:t>
      </w:r>
      <w:r w:rsidR="00FB2060" w:rsidRPr="00D53C25">
        <w:rPr>
          <w:rFonts w:cstheme="minorHAnsi"/>
        </w:rPr>
        <w:t>.</w:t>
      </w:r>
    </w:p>
    <w:p w14:paraId="17C6218A" w14:textId="48412AF2" w:rsidR="003C4FA3" w:rsidRPr="00D53C25" w:rsidRDefault="00114AE9" w:rsidP="00F32835">
      <w:pPr>
        <w:spacing w:after="120" w:line="240" w:lineRule="auto"/>
        <w:ind w:left="2160" w:hanging="720"/>
        <w:jc w:val="left"/>
        <w:rPr>
          <w:rFonts w:cstheme="minorHAnsi"/>
        </w:rPr>
      </w:pPr>
      <w:r w:rsidRPr="00D53C25">
        <w:rPr>
          <w:rFonts w:cstheme="minorHAnsi"/>
        </w:rPr>
        <w:t>452</w:t>
      </w:r>
      <w:r w:rsidRPr="00D53C25">
        <w:rPr>
          <w:rFonts w:cstheme="minorHAnsi"/>
          <w:b/>
        </w:rPr>
        <w:tab/>
      </w:r>
      <w:r w:rsidR="00FB2060" w:rsidRPr="00D53C25">
        <w:rPr>
          <w:rFonts w:cstheme="minorHAnsi"/>
          <w:b/>
        </w:rPr>
        <w:t xml:space="preserve">Rental of Equipment and Vehicles. </w:t>
      </w:r>
      <w:r w:rsidR="00FB2060" w:rsidRPr="00D53C25">
        <w:rPr>
          <w:rFonts w:cstheme="minorHAnsi"/>
        </w:rPr>
        <w:t>Expenditures for operating leases or renting of equipment or vehicles for both temporary and long-range use of the school district</w:t>
      </w:r>
      <w:r w:rsidR="000614F9" w:rsidRPr="00D53C25">
        <w:rPr>
          <w:rFonts w:cstheme="minorHAnsi"/>
        </w:rPr>
        <w:t xml:space="preserve">. </w:t>
      </w:r>
      <w:r w:rsidR="00FB2060" w:rsidRPr="00D53C25">
        <w:rPr>
          <w:rFonts w:cstheme="minorHAnsi"/>
        </w:rPr>
        <w:t xml:space="preserve">Lease-purchase contracts which result in acquisition of equipment or vehicles should be recorded using the appropriate 700 </w:t>
      </w:r>
      <w:r w:rsidR="001C0CB1">
        <w:rPr>
          <w:rFonts w:cstheme="minorHAnsi"/>
        </w:rPr>
        <w:t xml:space="preserve">Capital Outlay </w:t>
      </w:r>
      <w:r w:rsidR="009C4BBD" w:rsidRPr="00D53C25">
        <w:rPr>
          <w:rFonts w:cstheme="minorHAnsi"/>
        </w:rPr>
        <w:t>objects</w:t>
      </w:r>
      <w:r w:rsidR="00FB2060" w:rsidRPr="00D53C25">
        <w:rPr>
          <w:rFonts w:cstheme="minorHAnsi"/>
        </w:rPr>
        <w:t xml:space="preserve">. </w:t>
      </w:r>
    </w:p>
    <w:p w14:paraId="27017577" w14:textId="77777777" w:rsidR="00E162E4" w:rsidRPr="00D53C25" w:rsidRDefault="00E162E4" w:rsidP="00EC55E4">
      <w:pPr>
        <w:spacing w:after="120" w:line="240" w:lineRule="auto"/>
        <w:ind w:left="1440" w:hanging="720"/>
        <w:jc w:val="left"/>
        <w:rPr>
          <w:rFonts w:cstheme="minorHAnsi"/>
        </w:rPr>
      </w:pPr>
      <w:r w:rsidRPr="00D53C25">
        <w:rPr>
          <w:rFonts w:cstheme="minorHAnsi"/>
        </w:rPr>
        <w:t>455</w:t>
      </w:r>
      <w:r w:rsidRPr="00D53C25">
        <w:rPr>
          <w:rFonts w:cstheme="minorHAnsi"/>
        </w:rPr>
        <w:tab/>
      </w:r>
      <w:r w:rsidR="009C4BBD" w:rsidRPr="00D53C25">
        <w:rPr>
          <w:rFonts w:cstheme="minorHAnsi"/>
          <w:b/>
        </w:rPr>
        <w:t>Repairs &amp; Maintenance- Technology Equipment</w:t>
      </w:r>
      <w:r w:rsidRPr="00D53C25">
        <w:rPr>
          <w:rFonts w:cstheme="minorHAnsi"/>
        </w:rPr>
        <w:t xml:space="preserve">. </w:t>
      </w:r>
      <w:r w:rsidR="009C4BBD" w:rsidRPr="00D53C25">
        <w:rPr>
          <w:rFonts w:cstheme="minorHAnsi"/>
        </w:rPr>
        <w:t>Includes ongoing service agreements for technology hardware (e.g., personal computers and servers) and for the costs for renting or leasing technological equipment.</w:t>
      </w:r>
    </w:p>
    <w:p w14:paraId="7D092A02" w14:textId="19E2E5C4" w:rsidR="0030413A" w:rsidRPr="00D53C25" w:rsidRDefault="00FB2060" w:rsidP="00F32835">
      <w:pPr>
        <w:spacing w:after="120" w:line="240" w:lineRule="auto"/>
        <w:ind w:left="1440" w:hanging="720"/>
        <w:jc w:val="left"/>
        <w:rPr>
          <w:rFonts w:cstheme="minorHAnsi"/>
        </w:rPr>
      </w:pPr>
      <w:r w:rsidRPr="00D53C25">
        <w:rPr>
          <w:rFonts w:cstheme="minorHAnsi"/>
        </w:rPr>
        <w:t xml:space="preserve">460 </w:t>
      </w:r>
      <w:r w:rsidR="00114AE9" w:rsidRPr="00D53C25">
        <w:rPr>
          <w:rFonts w:cstheme="minorHAnsi"/>
        </w:rPr>
        <w:tab/>
      </w:r>
      <w:r w:rsidRPr="00D53C25">
        <w:rPr>
          <w:rFonts w:cstheme="minorHAnsi"/>
          <w:b/>
        </w:rPr>
        <w:t xml:space="preserve">Minor Construction Services. </w:t>
      </w:r>
      <w:r w:rsidRPr="00D53C25">
        <w:rPr>
          <w:rFonts w:cstheme="minorHAnsi"/>
        </w:rPr>
        <w:t>Amounts for minor renovating and remodeling paid to contractors. Used with</w:t>
      </w:r>
      <w:r w:rsidR="001C0CB1">
        <w:rPr>
          <w:rFonts w:cstheme="minorHAnsi"/>
        </w:rPr>
        <w:t xml:space="preserve"> </w:t>
      </w:r>
      <w:r w:rsidRPr="00D53C25">
        <w:rPr>
          <w:rFonts w:cstheme="minorHAnsi"/>
        </w:rPr>
        <w:t>2620</w:t>
      </w:r>
      <w:r w:rsidR="001C0CB1">
        <w:rPr>
          <w:rFonts w:cstheme="minorHAnsi"/>
        </w:rPr>
        <w:t xml:space="preserve"> Operation of Building Services</w:t>
      </w:r>
      <w:r w:rsidRPr="00D53C25">
        <w:rPr>
          <w:rFonts w:cstheme="minorHAnsi"/>
        </w:rPr>
        <w:t xml:space="preserve"> or 2630</w:t>
      </w:r>
      <w:r w:rsidR="001C0CB1">
        <w:rPr>
          <w:rFonts w:cstheme="minorHAnsi"/>
        </w:rPr>
        <w:t xml:space="preserve"> Care and Upkeep of Grounds Services</w:t>
      </w:r>
      <w:r w:rsidR="000614F9" w:rsidRPr="00D53C25">
        <w:rPr>
          <w:rFonts w:cstheme="minorHAnsi"/>
        </w:rPr>
        <w:t xml:space="preserve">. </w:t>
      </w:r>
      <w:r w:rsidRPr="00D53C25">
        <w:rPr>
          <w:rFonts w:cstheme="minorHAnsi"/>
        </w:rPr>
        <w:t>Major renovating and remodeling should be recorded using 725</w:t>
      </w:r>
      <w:r w:rsidR="001C0CB1">
        <w:rPr>
          <w:rFonts w:cstheme="minorHAnsi"/>
        </w:rPr>
        <w:t xml:space="preserve"> Major Construction Services</w:t>
      </w:r>
      <w:r w:rsidRPr="00D53C25">
        <w:rPr>
          <w:rFonts w:cstheme="minorHAnsi"/>
        </w:rPr>
        <w:t>. Materials or replacement supplies and parts used by district personnel for minor renovating and remodeling should be recorded using 615</w:t>
      </w:r>
      <w:r w:rsidR="001C0CB1">
        <w:rPr>
          <w:rFonts w:cstheme="minorHAnsi"/>
        </w:rPr>
        <w:t xml:space="preserve"> Replacement Supplies and Parts</w:t>
      </w:r>
      <w:r w:rsidRPr="00D53C25">
        <w:rPr>
          <w:rFonts w:cstheme="minorHAnsi"/>
        </w:rPr>
        <w:t xml:space="preserve">. </w:t>
      </w:r>
    </w:p>
    <w:p w14:paraId="2CA9A76B" w14:textId="1036C222" w:rsidR="00342182" w:rsidRPr="00F32835" w:rsidRDefault="00FB2060" w:rsidP="00F32835">
      <w:pPr>
        <w:pStyle w:val="Heading4"/>
        <w:ind w:left="1440" w:hanging="720"/>
        <w:rPr>
          <w:b w:val="0"/>
          <w:bCs w:val="0"/>
          <w:u w:val="none"/>
        </w:rPr>
      </w:pPr>
      <w:bookmarkStart w:id="150" w:name="_Toc528673239"/>
      <w:r w:rsidRPr="00D53C25">
        <w:t xml:space="preserve">500 </w:t>
      </w:r>
      <w:r w:rsidR="00C71400" w:rsidRPr="00D53C25">
        <w:tab/>
      </w:r>
      <w:r w:rsidRPr="00D53C25">
        <w:t>Other Purchased Services</w:t>
      </w:r>
      <w:bookmarkEnd w:id="150"/>
      <w:r w:rsidR="00F32835">
        <w:t>.</w:t>
      </w:r>
      <w:r w:rsidR="00F32835" w:rsidRPr="001C0CB1">
        <w:rPr>
          <w:u w:val="none"/>
        </w:rPr>
        <w:t xml:space="preserve"> </w:t>
      </w:r>
      <w:r w:rsidR="00342182" w:rsidRPr="00F32835">
        <w:rPr>
          <w:b w:val="0"/>
          <w:bCs w:val="0"/>
          <w:u w:val="none"/>
        </w:rPr>
        <w:t>Amounts paid for services rendered by organizations or personnel not on the payroll of the school district (separate from professional and technical services or property services). Although a product may or may not result from the transaction, the primary reason is the service provided.</w:t>
      </w:r>
    </w:p>
    <w:p w14:paraId="2777FEE3" w14:textId="5E391AF1" w:rsidR="00862336" w:rsidRPr="00D53C25" w:rsidRDefault="00C1444F" w:rsidP="00F32835">
      <w:pPr>
        <w:spacing w:after="120" w:line="240" w:lineRule="auto"/>
        <w:ind w:left="1440" w:hanging="720"/>
        <w:jc w:val="left"/>
        <w:rPr>
          <w:rFonts w:cstheme="minorHAnsi"/>
        </w:rPr>
      </w:pPr>
      <w:r w:rsidRPr="00D53C25">
        <w:rPr>
          <w:rFonts w:cstheme="minorHAnsi"/>
        </w:rPr>
        <w:t>510</w:t>
      </w:r>
      <w:r w:rsidRPr="00D53C25">
        <w:rPr>
          <w:rFonts w:cstheme="minorHAnsi"/>
          <w:b/>
        </w:rPr>
        <w:tab/>
      </w:r>
      <w:r w:rsidR="00FB2060" w:rsidRPr="00D53C25">
        <w:rPr>
          <w:rFonts w:cstheme="minorHAnsi"/>
          <w:b/>
        </w:rPr>
        <w:t>Student Transportation Services</w:t>
      </w:r>
      <w:r w:rsidR="000614F9" w:rsidRPr="00D53C25">
        <w:rPr>
          <w:rFonts w:cstheme="minorHAnsi"/>
          <w:b/>
        </w:rPr>
        <w:t xml:space="preserve">. </w:t>
      </w:r>
      <w:r w:rsidR="00FB2060" w:rsidRPr="00D53C25">
        <w:rPr>
          <w:rFonts w:cstheme="minorHAnsi"/>
        </w:rPr>
        <w:t>Expenditures for transporting students to and from school</w:t>
      </w:r>
      <w:r w:rsidR="000614F9" w:rsidRPr="00D53C25">
        <w:rPr>
          <w:rFonts w:cstheme="minorHAnsi"/>
        </w:rPr>
        <w:t xml:space="preserve">. </w:t>
      </w:r>
      <w:r w:rsidR="00FB2060" w:rsidRPr="00D53C25">
        <w:rPr>
          <w:rFonts w:cstheme="minorHAnsi"/>
        </w:rPr>
        <w:t xml:space="preserve">Student transportation for extracurricular activities or athletics should be recorded using program 710 </w:t>
      </w:r>
      <w:r w:rsidR="001C0CB1">
        <w:rPr>
          <w:rFonts w:cstheme="minorHAnsi"/>
        </w:rPr>
        <w:t xml:space="preserve">School Sponsored Extracurricular Activities </w:t>
      </w:r>
      <w:r w:rsidR="00FB2060" w:rsidRPr="00D53C25">
        <w:rPr>
          <w:rFonts w:cstheme="minorHAnsi"/>
        </w:rPr>
        <w:t>and 720</w:t>
      </w:r>
      <w:r w:rsidR="001C0CB1" w:rsidRPr="001C0CB1">
        <w:rPr>
          <w:rFonts w:cstheme="minorHAnsi"/>
        </w:rPr>
        <w:t xml:space="preserve"> </w:t>
      </w:r>
      <w:r w:rsidR="001C0CB1">
        <w:rPr>
          <w:rFonts w:cstheme="minorHAnsi"/>
        </w:rPr>
        <w:t>School Sponsored Athletics</w:t>
      </w:r>
      <w:r w:rsidR="00FB2060" w:rsidRPr="00D53C25">
        <w:rPr>
          <w:rFonts w:cstheme="minorHAnsi"/>
        </w:rPr>
        <w:t>, and 2700</w:t>
      </w:r>
      <w:r w:rsidR="001C0CB1">
        <w:rPr>
          <w:rFonts w:cstheme="minorHAnsi"/>
        </w:rPr>
        <w:t xml:space="preserve"> Student Transportation Services.</w:t>
      </w:r>
    </w:p>
    <w:p w14:paraId="417A18B1" w14:textId="0B65CC4D" w:rsidR="003C4FA3" w:rsidRPr="00D53C25" w:rsidRDefault="00C1444F" w:rsidP="00342182">
      <w:pPr>
        <w:spacing w:after="120" w:line="240" w:lineRule="auto"/>
        <w:ind w:left="1440" w:hanging="720"/>
        <w:jc w:val="left"/>
        <w:rPr>
          <w:rFonts w:cstheme="minorHAnsi"/>
        </w:rPr>
      </w:pPr>
      <w:r w:rsidRPr="00D53C25">
        <w:rPr>
          <w:rFonts w:cstheme="minorHAnsi"/>
        </w:rPr>
        <w:t>511</w:t>
      </w:r>
      <w:r w:rsidRPr="00D53C25">
        <w:rPr>
          <w:rFonts w:cstheme="minorHAnsi"/>
          <w:b/>
        </w:rPr>
        <w:tab/>
      </w:r>
      <w:r w:rsidR="00FB2060" w:rsidRPr="00D53C25">
        <w:rPr>
          <w:rFonts w:cstheme="minorHAnsi"/>
          <w:b/>
        </w:rPr>
        <w:t xml:space="preserve">Student Transportation Services from another School District within the State. </w:t>
      </w:r>
      <w:r w:rsidR="00FB2060" w:rsidRPr="00D53C25">
        <w:rPr>
          <w:rFonts w:cstheme="minorHAnsi"/>
        </w:rPr>
        <w:t xml:space="preserve">Amounts paid to other school districts within the state </w:t>
      </w:r>
      <w:r w:rsidR="00954FFA" w:rsidRPr="00D53C25">
        <w:rPr>
          <w:rFonts w:cstheme="minorHAnsi"/>
        </w:rPr>
        <w:t>to</w:t>
      </w:r>
      <w:r w:rsidR="00FB2060" w:rsidRPr="00D53C25">
        <w:rPr>
          <w:rFonts w:cstheme="minorHAnsi"/>
        </w:rPr>
        <w:t xml:space="preserve"> transport children to and from school</w:t>
      </w:r>
      <w:r w:rsidR="000614F9" w:rsidRPr="00D53C25">
        <w:rPr>
          <w:rFonts w:cstheme="minorHAnsi"/>
        </w:rPr>
        <w:t xml:space="preserve">. </w:t>
      </w:r>
      <w:r w:rsidR="00FB2060" w:rsidRPr="00D53C25">
        <w:rPr>
          <w:rFonts w:cstheme="minorHAnsi"/>
        </w:rPr>
        <w:t xml:space="preserve">These include payments to individuals who transport themselves or their own children or for reimbursement of transportation expenses </w:t>
      </w:r>
      <w:r w:rsidR="00FA0315">
        <w:rPr>
          <w:rFonts w:cstheme="minorHAnsi"/>
        </w:rPr>
        <w:t>using</w:t>
      </w:r>
      <w:r w:rsidR="00FB2060" w:rsidRPr="00D53C25">
        <w:rPr>
          <w:rFonts w:cstheme="minorHAnsi"/>
        </w:rPr>
        <w:t xml:space="preserve"> a public carrier. Expenditures for the rental of buses which are operated by school district personnel are not recorded here; they are recorded under 452 Rental of Equipment</w:t>
      </w:r>
      <w:r w:rsidR="001C0CB1">
        <w:rPr>
          <w:rFonts w:cstheme="minorHAnsi"/>
        </w:rPr>
        <w:t xml:space="preserve"> and Vehicles</w:t>
      </w:r>
      <w:r w:rsidR="00FB2060" w:rsidRPr="00D53C25">
        <w:rPr>
          <w:rFonts w:cstheme="minorHAnsi"/>
        </w:rPr>
        <w:t>. Used only with 2700</w:t>
      </w:r>
      <w:r w:rsidR="001C0CB1">
        <w:rPr>
          <w:rFonts w:cstheme="minorHAnsi"/>
        </w:rPr>
        <w:t xml:space="preserve"> Student Transportation Services</w:t>
      </w:r>
      <w:r w:rsidR="00FB2060" w:rsidRPr="00D53C25">
        <w:rPr>
          <w:rFonts w:cstheme="minorHAnsi"/>
        </w:rPr>
        <w:t xml:space="preserve">. </w:t>
      </w:r>
    </w:p>
    <w:p w14:paraId="04120A0F" w14:textId="11393035" w:rsidR="003C4FA3" w:rsidRPr="00D53C25" w:rsidRDefault="00C1444F" w:rsidP="00342182">
      <w:pPr>
        <w:spacing w:after="120" w:line="240" w:lineRule="auto"/>
        <w:ind w:left="1440" w:hanging="720"/>
        <w:jc w:val="left"/>
        <w:rPr>
          <w:rFonts w:cstheme="minorHAnsi"/>
        </w:rPr>
      </w:pPr>
      <w:r w:rsidRPr="00D53C25">
        <w:rPr>
          <w:rFonts w:cstheme="minorHAnsi"/>
        </w:rPr>
        <w:t>512</w:t>
      </w:r>
      <w:r w:rsidRPr="00D53C25">
        <w:rPr>
          <w:rFonts w:cstheme="minorHAnsi"/>
          <w:b/>
        </w:rPr>
        <w:tab/>
      </w:r>
      <w:r w:rsidR="00FB2060" w:rsidRPr="00D53C25">
        <w:rPr>
          <w:rFonts w:cstheme="minorHAnsi"/>
          <w:b/>
        </w:rPr>
        <w:t>Student Transportation Services from another School District outside the State</w:t>
      </w:r>
      <w:r w:rsidR="000614F9" w:rsidRPr="00D53C25">
        <w:rPr>
          <w:rFonts w:cstheme="minorHAnsi"/>
          <w:b/>
        </w:rPr>
        <w:t xml:space="preserve">. </w:t>
      </w:r>
      <w:r w:rsidR="00FB2060" w:rsidRPr="00D53C25">
        <w:rPr>
          <w:rFonts w:cstheme="minorHAnsi"/>
        </w:rPr>
        <w:t>Payments to other school districts outside the state for transporting students to and from school. Used only with 2700</w:t>
      </w:r>
      <w:r w:rsidR="001C0CB1" w:rsidRPr="001C0CB1">
        <w:rPr>
          <w:rFonts w:cstheme="minorHAnsi"/>
        </w:rPr>
        <w:t xml:space="preserve"> </w:t>
      </w:r>
      <w:r w:rsidR="001C0CB1">
        <w:rPr>
          <w:rFonts w:cstheme="minorHAnsi"/>
        </w:rPr>
        <w:t>Student Transportation Services</w:t>
      </w:r>
      <w:r w:rsidR="000614F9" w:rsidRPr="00D53C25">
        <w:rPr>
          <w:rFonts w:cstheme="minorHAnsi"/>
        </w:rPr>
        <w:t xml:space="preserve">. </w:t>
      </w:r>
    </w:p>
    <w:p w14:paraId="43188710" w14:textId="0659595D" w:rsidR="003C4FA3" w:rsidRPr="00D53C25" w:rsidRDefault="00C1444F" w:rsidP="00342182">
      <w:pPr>
        <w:spacing w:after="120" w:line="240" w:lineRule="auto"/>
        <w:ind w:left="1440" w:hanging="720"/>
        <w:jc w:val="left"/>
        <w:rPr>
          <w:rFonts w:cstheme="minorHAnsi"/>
        </w:rPr>
      </w:pPr>
      <w:r w:rsidRPr="00D53C25">
        <w:rPr>
          <w:rFonts w:cstheme="minorHAnsi"/>
        </w:rPr>
        <w:t>513</w:t>
      </w:r>
      <w:r w:rsidRPr="00D53C25">
        <w:rPr>
          <w:rFonts w:cstheme="minorHAnsi"/>
          <w:b/>
        </w:rPr>
        <w:tab/>
      </w:r>
      <w:r w:rsidR="00FB2060" w:rsidRPr="00D53C25">
        <w:rPr>
          <w:rFonts w:cstheme="minorHAnsi"/>
          <w:b/>
        </w:rPr>
        <w:t>Student Transportation Services from Private Bus Contractors</w:t>
      </w:r>
      <w:r w:rsidR="000614F9" w:rsidRPr="00D53C25">
        <w:rPr>
          <w:rFonts w:cstheme="minorHAnsi"/>
          <w:b/>
        </w:rPr>
        <w:t xml:space="preserve">. </w:t>
      </w:r>
      <w:r w:rsidR="00FB2060" w:rsidRPr="00D53C25">
        <w:rPr>
          <w:rFonts w:cstheme="minorHAnsi"/>
        </w:rPr>
        <w:t>Payments to private bus contractors for transporting students to and from school. Used only with 2700</w:t>
      </w:r>
      <w:r w:rsidR="001C0CB1" w:rsidRPr="001C0CB1">
        <w:rPr>
          <w:rFonts w:cstheme="minorHAnsi"/>
        </w:rPr>
        <w:t xml:space="preserve"> </w:t>
      </w:r>
      <w:r w:rsidR="001C0CB1">
        <w:rPr>
          <w:rFonts w:cstheme="minorHAnsi"/>
        </w:rPr>
        <w:t>Student Transportation Services</w:t>
      </w:r>
      <w:r w:rsidR="00FB2060" w:rsidRPr="00D53C25">
        <w:rPr>
          <w:rFonts w:cstheme="minorHAnsi"/>
        </w:rPr>
        <w:t xml:space="preserve">. </w:t>
      </w:r>
    </w:p>
    <w:p w14:paraId="1F0251B2" w14:textId="54B9195D" w:rsidR="003C4FA3" w:rsidRPr="00D53C25" w:rsidRDefault="00C1444F" w:rsidP="00342182">
      <w:pPr>
        <w:spacing w:after="120" w:line="240" w:lineRule="auto"/>
        <w:ind w:left="1440" w:hanging="720"/>
        <w:jc w:val="left"/>
        <w:rPr>
          <w:rFonts w:cstheme="minorHAnsi"/>
        </w:rPr>
      </w:pPr>
      <w:r w:rsidRPr="00D53C25">
        <w:rPr>
          <w:rFonts w:cstheme="minorHAnsi"/>
        </w:rPr>
        <w:t>514</w:t>
      </w:r>
      <w:r w:rsidRPr="00D53C25">
        <w:rPr>
          <w:rFonts w:cstheme="minorHAnsi"/>
          <w:b/>
        </w:rPr>
        <w:tab/>
      </w:r>
      <w:r w:rsidR="00FB2060" w:rsidRPr="00D53C25">
        <w:rPr>
          <w:rFonts w:cstheme="minorHAnsi"/>
          <w:b/>
        </w:rPr>
        <w:t>Student Transportation Services from Individuals</w:t>
      </w:r>
      <w:r w:rsidR="000614F9" w:rsidRPr="00D53C25">
        <w:rPr>
          <w:rFonts w:cstheme="minorHAnsi"/>
          <w:b/>
        </w:rPr>
        <w:t xml:space="preserve">. </w:t>
      </w:r>
      <w:r w:rsidR="00FB2060" w:rsidRPr="00D53C25">
        <w:rPr>
          <w:rFonts w:cstheme="minorHAnsi"/>
        </w:rPr>
        <w:t>Payments to individuals for transporting students to and from school or for reimbursing parents for correspondence courses offered in lieu of transportation on a TR-4</w:t>
      </w:r>
      <w:r w:rsidR="000614F9" w:rsidRPr="00D53C25">
        <w:rPr>
          <w:rFonts w:cstheme="minorHAnsi"/>
        </w:rPr>
        <w:t xml:space="preserve">. </w:t>
      </w:r>
      <w:r w:rsidR="00FB2060" w:rsidRPr="00D53C25">
        <w:rPr>
          <w:rFonts w:cstheme="minorHAnsi"/>
        </w:rPr>
        <w:t>Used only with 2700</w:t>
      </w:r>
      <w:r w:rsidR="001C0CB1">
        <w:rPr>
          <w:rFonts w:cstheme="minorHAnsi"/>
        </w:rPr>
        <w:t xml:space="preserve"> Student Transportation Services</w:t>
      </w:r>
      <w:r w:rsidR="00FB2060" w:rsidRPr="00D53C25">
        <w:rPr>
          <w:rFonts w:cstheme="minorHAnsi"/>
        </w:rPr>
        <w:t xml:space="preserve">. </w:t>
      </w:r>
    </w:p>
    <w:p w14:paraId="3704EE2F" w14:textId="6260CE4A" w:rsidR="003C4FA3" w:rsidRPr="00D53C25" w:rsidRDefault="00C1444F" w:rsidP="00342182">
      <w:pPr>
        <w:spacing w:after="120" w:line="240" w:lineRule="auto"/>
        <w:ind w:left="1440" w:hanging="720"/>
        <w:jc w:val="left"/>
        <w:rPr>
          <w:rFonts w:cstheme="minorHAnsi"/>
        </w:rPr>
      </w:pPr>
      <w:r w:rsidRPr="00D53C25">
        <w:rPr>
          <w:rFonts w:cstheme="minorHAnsi"/>
        </w:rPr>
        <w:t>515</w:t>
      </w:r>
      <w:r w:rsidRPr="00D53C25">
        <w:rPr>
          <w:rFonts w:cstheme="minorHAnsi"/>
          <w:b/>
        </w:rPr>
        <w:tab/>
      </w:r>
      <w:r w:rsidR="00FB2060" w:rsidRPr="00D53C25">
        <w:rPr>
          <w:rFonts w:cstheme="minorHAnsi"/>
          <w:b/>
        </w:rPr>
        <w:t>Student Transportation Services Contingency</w:t>
      </w:r>
      <w:r w:rsidR="000614F9" w:rsidRPr="00D53C25">
        <w:rPr>
          <w:rFonts w:cstheme="minorHAnsi"/>
          <w:b/>
        </w:rPr>
        <w:t xml:space="preserve">. </w:t>
      </w:r>
      <w:r w:rsidR="00FB2060" w:rsidRPr="00D53C25">
        <w:rPr>
          <w:rFonts w:cstheme="minorHAnsi"/>
        </w:rPr>
        <w:t>Payments to districts for transporting new</w:t>
      </w:r>
      <w:r w:rsidR="00FA0315">
        <w:rPr>
          <w:rFonts w:cstheme="minorHAnsi"/>
        </w:rPr>
        <w:t>ly enrolled</w:t>
      </w:r>
      <w:r w:rsidR="00FB2060" w:rsidRPr="00D53C25">
        <w:rPr>
          <w:rFonts w:cstheme="minorHAnsi"/>
        </w:rPr>
        <w:t xml:space="preserve"> students to and from school. These are students who enrolled after the budget has been adopted. Used only with 2700</w:t>
      </w:r>
      <w:r w:rsidR="001C0CB1" w:rsidRPr="001C0CB1">
        <w:rPr>
          <w:rFonts w:cstheme="minorHAnsi"/>
        </w:rPr>
        <w:t xml:space="preserve"> </w:t>
      </w:r>
      <w:r w:rsidR="001C0CB1">
        <w:rPr>
          <w:rFonts w:cstheme="minorHAnsi"/>
        </w:rPr>
        <w:t>Student Transportation Services</w:t>
      </w:r>
      <w:r w:rsidR="000614F9" w:rsidRPr="00D53C25">
        <w:rPr>
          <w:rFonts w:cstheme="minorHAnsi"/>
        </w:rPr>
        <w:t xml:space="preserve">. </w:t>
      </w:r>
      <w:r w:rsidR="00FB2060" w:rsidRPr="00D53C25">
        <w:rPr>
          <w:rFonts w:cstheme="minorHAnsi"/>
        </w:rPr>
        <w:t xml:space="preserve">See </w:t>
      </w:r>
      <w:r w:rsidR="00F50102" w:rsidRPr="00D53C25">
        <w:rPr>
          <w:rFonts w:cstheme="minorHAnsi"/>
        </w:rPr>
        <w:t>§</w:t>
      </w:r>
      <w:r w:rsidR="00FB2060" w:rsidRPr="00D53C25">
        <w:rPr>
          <w:rFonts w:cstheme="minorHAnsi"/>
        </w:rPr>
        <w:t>20-10-143(2), MCA</w:t>
      </w:r>
      <w:r w:rsidR="000614F9" w:rsidRPr="00D53C25">
        <w:rPr>
          <w:rFonts w:cstheme="minorHAnsi"/>
        </w:rPr>
        <w:t xml:space="preserve">. </w:t>
      </w:r>
    </w:p>
    <w:p w14:paraId="533256B7" w14:textId="27F8FE90" w:rsidR="003C4FA3" w:rsidRPr="00D53C25" w:rsidRDefault="00C1444F" w:rsidP="00342182">
      <w:pPr>
        <w:spacing w:after="120" w:line="240" w:lineRule="auto"/>
        <w:ind w:left="1440" w:hanging="720"/>
        <w:jc w:val="left"/>
        <w:rPr>
          <w:rFonts w:cstheme="minorHAnsi"/>
        </w:rPr>
      </w:pPr>
      <w:r w:rsidRPr="00D53C25">
        <w:rPr>
          <w:rFonts w:cstheme="minorHAnsi"/>
        </w:rPr>
        <w:t>516</w:t>
      </w:r>
      <w:r w:rsidRPr="00D53C25">
        <w:rPr>
          <w:rFonts w:cstheme="minorHAnsi"/>
          <w:b/>
        </w:rPr>
        <w:tab/>
      </w:r>
      <w:r w:rsidR="00FB2060" w:rsidRPr="00D53C25">
        <w:rPr>
          <w:rFonts w:cstheme="minorHAnsi"/>
          <w:b/>
        </w:rPr>
        <w:t>Instructional Field Trips.</w:t>
      </w:r>
      <w:r w:rsidR="00FB2060" w:rsidRPr="00D53C25">
        <w:rPr>
          <w:rFonts w:cstheme="minorHAnsi"/>
        </w:rPr>
        <w:t xml:space="preserve"> Payments to private contractors or individuals for transporting students on instructional field trips. Usually used in General Fund </w:t>
      </w:r>
      <w:r w:rsidR="001C0CB1">
        <w:rPr>
          <w:rFonts w:cstheme="minorHAnsi"/>
        </w:rPr>
        <w:t>(</w:t>
      </w:r>
      <w:r w:rsidR="00FB2060" w:rsidRPr="00D53C25">
        <w:rPr>
          <w:rFonts w:cstheme="minorHAnsi"/>
        </w:rPr>
        <w:t>01</w:t>
      </w:r>
      <w:r w:rsidR="001C0CB1">
        <w:rPr>
          <w:rFonts w:cstheme="minorHAnsi"/>
        </w:rPr>
        <w:t>)</w:t>
      </w:r>
      <w:r w:rsidR="00FB2060" w:rsidRPr="00D53C25">
        <w:rPr>
          <w:rFonts w:cstheme="minorHAnsi"/>
        </w:rPr>
        <w:t xml:space="preserve"> and 1000</w:t>
      </w:r>
      <w:r w:rsidR="001C0CB1">
        <w:rPr>
          <w:rFonts w:cstheme="minorHAnsi"/>
        </w:rPr>
        <w:t xml:space="preserve"> Instruction</w:t>
      </w:r>
      <w:r w:rsidR="00FB2060" w:rsidRPr="00D53C25">
        <w:rPr>
          <w:rFonts w:cstheme="minorHAnsi"/>
        </w:rPr>
        <w:t xml:space="preserve">. </w:t>
      </w:r>
    </w:p>
    <w:p w14:paraId="4D359BEC" w14:textId="576C7576" w:rsidR="003C4FA3" w:rsidRPr="00D53C25" w:rsidRDefault="00FB2060" w:rsidP="00F32835">
      <w:pPr>
        <w:spacing w:after="120" w:line="240" w:lineRule="auto"/>
        <w:ind w:left="1440" w:hanging="720"/>
        <w:jc w:val="left"/>
        <w:rPr>
          <w:rFonts w:cstheme="minorHAnsi"/>
        </w:rPr>
      </w:pPr>
      <w:r w:rsidRPr="00D53C25">
        <w:rPr>
          <w:rFonts w:cstheme="minorHAnsi"/>
        </w:rPr>
        <w:lastRenderedPageBreak/>
        <w:t xml:space="preserve">520 </w:t>
      </w:r>
      <w:r w:rsidR="00C1444F" w:rsidRPr="00D53C25">
        <w:rPr>
          <w:rFonts w:cstheme="minorHAnsi"/>
        </w:rPr>
        <w:tab/>
      </w:r>
      <w:r w:rsidRPr="00D53C25">
        <w:rPr>
          <w:rFonts w:cstheme="minorHAnsi"/>
          <w:b/>
        </w:rPr>
        <w:t>Insurance (other than employee benefits)</w:t>
      </w:r>
      <w:r w:rsidR="000614F9" w:rsidRPr="00D53C25">
        <w:rPr>
          <w:rFonts w:cstheme="minorHAnsi"/>
          <w:b/>
        </w:rPr>
        <w:t xml:space="preserve">. </w:t>
      </w:r>
      <w:r w:rsidRPr="00D53C25">
        <w:rPr>
          <w:rFonts w:cstheme="minorHAnsi"/>
        </w:rPr>
        <w:t>Expenditures for all types of insurance coverage including property, liability, fidelity, and student insurance</w:t>
      </w:r>
      <w:r w:rsidR="000614F9" w:rsidRPr="00D53C25">
        <w:rPr>
          <w:rFonts w:cstheme="minorHAnsi"/>
        </w:rPr>
        <w:t xml:space="preserve">. </w:t>
      </w:r>
      <w:r w:rsidRPr="00D53C25">
        <w:rPr>
          <w:rFonts w:cstheme="minorHAnsi"/>
        </w:rPr>
        <w:t>Insurance for group</w:t>
      </w:r>
      <w:r w:rsidR="00FA0315">
        <w:rPr>
          <w:rFonts w:cstheme="minorHAnsi"/>
        </w:rPr>
        <w:t xml:space="preserve"> employee</w:t>
      </w:r>
      <w:r w:rsidRPr="00D53C25">
        <w:rPr>
          <w:rFonts w:cstheme="minorHAnsi"/>
        </w:rPr>
        <w:t xml:space="preserve"> health is not charged </w:t>
      </w:r>
      <w:r w:rsidR="000614F9" w:rsidRPr="00D53C25">
        <w:rPr>
          <w:rFonts w:cstheme="minorHAnsi"/>
        </w:rPr>
        <w:t>here but</w:t>
      </w:r>
      <w:r w:rsidRPr="00D53C25">
        <w:rPr>
          <w:rFonts w:cstheme="minorHAnsi"/>
        </w:rPr>
        <w:t xml:space="preserve"> is recorded under object 260 Personal Services — Employee Benefits. Used with</w:t>
      </w:r>
      <w:r w:rsidR="00E75A26">
        <w:rPr>
          <w:rFonts w:cstheme="minorHAnsi"/>
        </w:rPr>
        <w:t xml:space="preserve"> </w:t>
      </w:r>
      <w:r w:rsidRPr="00D53C25">
        <w:rPr>
          <w:rFonts w:cstheme="minorHAnsi"/>
        </w:rPr>
        <w:t>2100</w:t>
      </w:r>
      <w:r w:rsidR="001C0CB1">
        <w:rPr>
          <w:rFonts w:cstheme="minorHAnsi"/>
        </w:rPr>
        <w:t xml:space="preserve"> Support Services - Students</w:t>
      </w:r>
      <w:r w:rsidRPr="00D53C25">
        <w:rPr>
          <w:rFonts w:cstheme="minorHAnsi"/>
        </w:rPr>
        <w:t>, 2310</w:t>
      </w:r>
      <w:r w:rsidR="001C0CB1">
        <w:rPr>
          <w:rFonts w:cstheme="minorHAnsi"/>
        </w:rPr>
        <w:t xml:space="preserve"> Board of Trustees Services</w:t>
      </w:r>
      <w:r w:rsidRPr="00D53C25">
        <w:rPr>
          <w:rFonts w:cstheme="minorHAnsi"/>
        </w:rPr>
        <w:t>, 2620</w:t>
      </w:r>
      <w:r w:rsidR="001C0CB1">
        <w:rPr>
          <w:rFonts w:cstheme="minorHAnsi"/>
        </w:rPr>
        <w:t xml:space="preserve"> Operation of Building Services</w:t>
      </w:r>
      <w:r w:rsidRPr="00D53C25">
        <w:rPr>
          <w:rFonts w:cstheme="minorHAnsi"/>
        </w:rPr>
        <w:t>, 2700</w:t>
      </w:r>
      <w:r w:rsidR="001C0CB1">
        <w:rPr>
          <w:rFonts w:cstheme="minorHAnsi"/>
        </w:rPr>
        <w:t xml:space="preserve"> Student Transportation</w:t>
      </w:r>
      <w:r w:rsidRPr="00D53C25">
        <w:rPr>
          <w:rFonts w:cstheme="minorHAnsi"/>
        </w:rPr>
        <w:t xml:space="preserve">, 3400 </w:t>
      </w:r>
      <w:r w:rsidR="001C0CB1">
        <w:rPr>
          <w:rFonts w:cstheme="minorHAnsi"/>
        </w:rPr>
        <w:t xml:space="preserve">Extracurricular-Activities </w:t>
      </w:r>
      <w:r w:rsidRPr="00D53C25">
        <w:rPr>
          <w:rFonts w:cstheme="minorHAnsi"/>
        </w:rPr>
        <w:t>and 3500</w:t>
      </w:r>
      <w:r w:rsidR="001C0CB1">
        <w:rPr>
          <w:rFonts w:cstheme="minorHAnsi"/>
        </w:rPr>
        <w:t xml:space="preserve"> Extracurricular – Athletics.</w:t>
      </w:r>
      <w:r w:rsidRPr="00D53C25">
        <w:rPr>
          <w:rFonts w:cstheme="minorHAnsi"/>
        </w:rPr>
        <w:t xml:space="preserve"> </w:t>
      </w:r>
    </w:p>
    <w:p w14:paraId="1CAB86BA" w14:textId="25E61C1E" w:rsidR="00862336" w:rsidRPr="00D53C25" w:rsidRDefault="00C1444F" w:rsidP="00F32835">
      <w:pPr>
        <w:spacing w:after="120" w:line="240" w:lineRule="auto"/>
        <w:ind w:left="1440" w:hanging="720"/>
        <w:jc w:val="left"/>
        <w:rPr>
          <w:rFonts w:cstheme="minorHAnsi"/>
        </w:rPr>
      </w:pPr>
      <w:r w:rsidRPr="00D53C25">
        <w:rPr>
          <w:rFonts w:cstheme="minorHAnsi"/>
        </w:rPr>
        <w:t>530</w:t>
      </w:r>
      <w:r w:rsidRPr="00D53C25">
        <w:rPr>
          <w:rFonts w:cstheme="minorHAnsi"/>
          <w:b/>
        </w:rPr>
        <w:tab/>
      </w:r>
      <w:r w:rsidR="00FB2060" w:rsidRPr="00D53C25">
        <w:rPr>
          <w:rFonts w:cstheme="minorHAnsi"/>
          <w:b/>
        </w:rPr>
        <w:t xml:space="preserve">Communications. </w:t>
      </w:r>
      <w:r w:rsidR="00342182" w:rsidRPr="00D53C25">
        <w:rPr>
          <w:rFonts w:cstheme="minorHAnsi"/>
        </w:rPr>
        <w:t xml:space="preserve">Services provided by persons or businesses to assist in </w:t>
      </w:r>
      <w:r w:rsidR="00FA0315">
        <w:rPr>
          <w:rFonts w:cstheme="minorHAnsi"/>
        </w:rPr>
        <w:t xml:space="preserve">electronic communications. </w:t>
      </w:r>
      <w:r w:rsidR="00342182" w:rsidRPr="00D53C25">
        <w:rPr>
          <w:rFonts w:cstheme="minorHAnsi"/>
        </w:rPr>
        <w:t xml:space="preserve">This category includes telephone and voice communication services; data communication services to establish or maintain computer- based communications, networking, and internet services; video communications services to establish or maintain one-way or two-way video communications via satellite, cable, or other devices; and postal communications services to establish or maintain postage machine rentals, postage, express delivery services, and couriers. Includes licenses and fees for services such as subscriptions to research materials </w:t>
      </w:r>
      <w:r w:rsidR="00AB3487">
        <w:rPr>
          <w:rFonts w:cstheme="minorHAnsi"/>
        </w:rPr>
        <w:t xml:space="preserve">(downloads) </w:t>
      </w:r>
      <w:r w:rsidR="00342182" w:rsidRPr="00D53C25">
        <w:rPr>
          <w:rFonts w:cstheme="minorHAnsi"/>
        </w:rPr>
        <w:t>over the Internet</w:t>
      </w:r>
      <w:r w:rsidR="000614F9">
        <w:rPr>
          <w:rFonts w:cstheme="minorHAnsi"/>
        </w:rPr>
        <w:t xml:space="preserve">. </w:t>
      </w:r>
      <w:r w:rsidR="00FB2060" w:rsidRPr="00D53C25">
        <w:rPr>
          <w:rFonts w:cstheme="minorHAnsi"/>
        </w:rPr>
        <w:t>Usually used with 2300</w:t>
      </w:r>
      <w:r w:rsidR="00E75A26">
        <w:rPr>
          <w:rFonts w:cstheme="minorHAnsi"/>
        </w:rPr>
        <w:t xml:space="preserve"> Support Services – General Administration</w:t>
      </w:r>
      <w:r w:rsidR="00FB2060" w:rsidRPr="00D53C25">
        <w:rPr>
          <w:rFonts w:cstheme="minorHAnsi"/>
        </w:rPr>
        <w:t>, 2400</w:t>
      </w:r>
      <w:r w:rsidR="00E75A26">
        <w:rPr>
          <w:rFonts w:cstheme="minorHAnsi"/>
        </w:rPr>
        <w:t xml:space="preserve"> Support Service – School Administration</w:t>
      </w:r>
      <w:r w:rsidR="00FB2060" w:rsidRPr="00D53C25">
        <w:rPr>
          <w:rFonts w:cstheme="minorHAnsi"/>
        </w:rPr>
        <w:t>, and 2500</w:t>
      </w:r>
      <w:r w:rsidR="00E75A26">
        <w:rPr>
          <w:rFonts w:cstheme="minorHAnsi"/>
        </w:rPr>
        <w:t xml:space="preserve"> Support Services – Business </w:t>
      </w:r>
      <w:r w:rsidR="00FB2060" w:rsidRPr="00D53C25">
        <w:rPr>
          <w:rFonts w:cstheme="minorHAnsi"/>
        </w:rPr>
        <w:t xml:space="preserve">but may be </w:t>
      </w:r>
      <w:r w:rsidR="00FB2060" w:rsidRPr="00AB3487">
        <w:rPr>
          <w:rFonts w:cstheme="minorHAnsi"/>
        </w:rPr>
        <w:t>charged to other functions</w:t>
      </w:r>
      <w:r w:rsidR="00FB2060" w:rsidRPr="00D53C25">
        <w:rPr>
          <w:rFonts w:cstheme="minorHAnsi"/>
        </w:rPr>
        <w:t>.</w:t>
      </w:r>
    </w:p>
    <w:p w14:paraId="7B5C46D0" w14:textId="3F46C840" w:rsidR="00862336" w:rsidRPr="00D53C25" w:rsidRDefault="00C1444F" w:rsidP="00342182">
      <w:pPr>
        <w:spacing w:after="120" w:line="240" w:lineRule="auto"/>
        <w:ind w:left="1440" w:hanging="720"/>
        <w:jc w:val="left"/>
        <w:rPr>
          <w:rFonts w:cstheme="minorHAnsi"/>
        </w:rPr>
      </w:pPr>
      <w:r w:rsidRPr="00D53C25">
        <w:rPr>
          <w:rFonts w:cstheme="minorHAnsi"/>
        </w:rPr>
        <w:t>531</w:t>
      </w:r>
      <w:r w:rsidRPr="00D53C25">
        <w:rPr>
          <w:rFonts w:cstheme="minorHAnsi"/>
          <w:b/>
        </w:rPr>
        <w:tab/>
      </w:r>
      <w:r w:rsidR="00FB2060" w:rsidRPr="00D53C25">
        <w:rPr>
          <w:rFonts w:cstheme="minorHAnsi"/>
          <w:b/>
        </w:rPr>
        <w:t>Telephone</w:t>
      </w:r>
      <w:r w:rsidR="000614F9" w:rsidRPr="00D53C25">
        <w:rPr>
          <w:rFonts w:cstheme="minorHAnsi"/>
          <w:b/>
        </w:rPr>
        <w:t xml:space="preserve">. </w:t>
      </w:r>
      <w:r w:rsidR="00FB2060" w:rsidRPr="00D53C25">
        <w:rPr>
          <w:rFonts w:cstheme="minorHAnsi"/>
        </w:rPr>
        <w:t>Expenditures for telephone service</w:t>
      </w:r>
      <w:r w:rsidR="00FA0315">
        <w:rPr>
          <w:rFonts w:cstheme="minorHAnsi"/>
        </w:rPr>
        <w:t>s</w:t>
      </w:r>
      <w:r w:rsidR="00FB2060" w:rsidRPr="00D53C25">
        <w:rPr>
          <w:rFonts w:cstheme="minorHAnsi"/>
        </w:rPr>
        <w:t xml:space="preserve">. Used </w:t>
      </w:r>
      <w:r w:rsidR="00AB3487" w:rsidRPr="00D53C25">
        <w:rPr>
          <w:rFonts w:cstheme="minorHAnsi"/>
        </w:rPr>
        <w:t>with 2300</w:t>
      </w:r>
      <w:r w:rsidR="00FB2060" w:rsidRPr="00D53C25">
        <w:rPr>
          <w:rFonts w:cstheme="minorHAnsi"/>
        </w:rPr>
        <w:t>,</w:t>
      </w:r>
      <w:r w:rsidR="00E75A26" w:rsidRPr="00E75A26">
        <w:rPr>
          <w:rFonts w:cstheme="minorHAnsi"/>
        </w:rPr>
        <w:t xml:space="preserve"> </w:t>
      </w:r>
      <w:r w:rsidR="00E75A26">
        <w:rPr>
          <w:rFonts w:cstheme="minorHAnsi"/>
        </w:rPr>
        <w:t>Support Services – General Administration,</w:t>
      </w:r>
      <w:r w:rsidR="00FB2060" w:rsidRPr="00D53C25">
        <w:rPr>
          <w:rFonts w:cstheme="minorHAnsi"/>
        </w:rPr>
        <w:t xml:space="preserve"> </w:t>
      </w:r>
      <w:r w:rsidR="00E75A26" w:rsidRPr="00D53C25">
        <w:rPr>
          <w:rFonts w:cstheme="minorHAnsi"/>
        </w:rPr>
        <w:t>2400</w:t>
      </w:r>
      <w:r w:rsidR="00E75A26">
        <w:rPr>
          <w:rFonts w:cstheme="minorHAnsi"/>
        </w:rPr>
        <w:t xml:space="preserve"> Support Service – School Administration</w:t>
      </w:r>
      <w:r w:rsidR="00E75A26" w:rsidRPr="00D53C25">
        <w:rPr>
          <w:rFonts w:cstheme="minorHAnsi"/>
        </w:rPr>
        <w:t>, 2500</w:t>
      </w:r>
      <w:r w:rsidR="00E75A26">
        <w:rPr>
          <w:rFonts w:cstheme="minorHAnsi"/>
        </w:rPr>
        <w:t xml:space="preserve"> Support Services – Business</w:t>
      </w:r>
      <w:r w:rsidR="00FB2060" w:rsidRPr="00D53C25">
        <w:rPr>
          <w:rFonts w:cstheme="minorHAnsi"/>
        </w:rPr>
        <w:t>, 3400</w:t>
      </w:r>
      <w:r w:rsidR="00E75A26" w:rsidRPr="00E75A26">
        <w:rPr>
          <w:rFonts w:cstheme="minorHAnsi"/>
        </w:rPr>
        <w:t xml:space="preserve"> </w:t>
      </w:r>
      <w:r w:rsidR="00E75A26">
        <w:rPr>
          <w:rFonts w:cstheme="minorHAnsi"/>
        </w:rPr>
        <w:t xml:space="preserve">Extracurricular-Activities </w:t>
      </w:r>
      <w:r w:rsidR="00E75A26" w:rsidRPr="00D53C25">
        <w:rPr>
          <w:rFonts w:cstheme="minorHAnsi"/>
        </w:rPr>
        <w:t>and 3500</w:t>
      </w:r>
      <w:r w:rsidR="00E75A26">
        <w:rPr>
          <w:rFonts w:cstheme="minorHAnsi"/>
        </w:rPr>
        <w:t xml:space="preserve"> Extracurricular – Athletics.</w:t>
      </w:r>
      <w:r w:rsidR="00E75A26" w:rsidRPr="00D53C25">
        <w:rPr>
          <w:rFonts w:cstheme="minorHAnsi"/>
        </w:rPr>
        <w:t xml:space="preserve"> </w:t>
      </w:r>
      <w:r w:rsidR="00FB2060" w:rsidRPr="00D53C25">
        <w:rPr>
          <w:rFonts w:cstheme="minorHAnsi"/>
        </w:rPr>
        <w:t xml:space="preserve">Do not charge </w:t>
      </w:r>
      <w:r w:rsidR="00E75A26" w:rsidRPr="00D53C25">
        <w:rPr>
          <w:rFonts w:cstheme="minorHAnsi"/>
        </w:rPr>
        <w:t>2600</w:t>
      </w:r>
      <w:r w:rsidR="00E75A26" w:rsidRPr="002E2B3D">
        <w:rPr>
          <w:rFonts w:cstheme="minorHAnsi"/>
        </w:rPr>
        <w:t xml:space="preserve"> </w:t>
      </w:r>
      <w:r w:rsidR="00E75A26">
        <w:rPr>
          <w:rFonts w:cstheme="minorHAnsi"/>
        </w:rPr>
        <w:t>Operation and Maintenance of Plant Services</w:t>
      </w:r>
      <w:r w:rsidR="00FB2060" w:rsidRPr="00D53C25">
        <w:rPr>
          <w:rFonts w:cstheme="minorHAnsi"/>
        </w:rPr>
        <w:t xml:space="preserve">. Expenditures for </w:t>
      </w:r>
      <w:r w:rsidR="00FA0315">
        <w:rPr>
          <w:rFonts w:cstheme="minorHAnsi"/>
        </w:rPr>
        <w:t>internet services</w:t>
      </w:r>
      <w:r w:rsidR="00FB2060" w:rsidRPr="00D53C25">
        <w:rPr>
          <w:rFonts w:cstheme="minorHAnsi"/>
        </w:rPr>
        <w:t xml:space="preserve"> used in instructional programs should be recorded under 1000</w:t>
      </w:r>
      <w:r w:rsidR="00E75A26">
        <w:rPr>
          <w:rFonts w:cstheme="minorHAnsi"/>
        </w:rPr>
        <w:t xml:space="preserve"> Instruction</w:t>
      </w:r>
      <w:r w:rsidR="00FB2060" w:rsidRPr="00D53C25">
        <w:rPr>
          <w:rFonts w:cstheme="minorHAnsi"/>
        </w:rPr>
        <w:t>.</w:t>
      </w:r>
    </w:p>
    <w:p w14:paraId="1E159113" w14:textId="0EA4ABD2" w:rsidR="00954FFA" w:rsidRPr="00D53C25" w:rsidRDefault="00C1444F" w:rsidP="00342182">
      <w:pPr>
        <w:spacing w:after="120" w:line="240" w:lineRule="auto"/>
        <w:ind w:left="1440" w:hanging="720"/>
        <w:jc w:val="left"/>
        <w:rPr>
          <w:rFonts w:cstheme="minorHAnsi"/>
        </w:rPr>
      </w:pPr>
      <w:r w:rsidRPr="00D53C25">
        <w:rPr>
          <w:rFonts w:cstheme="minorHAnsi"/>
        </w:rPr>
        <w:t>532</w:t>
      </w:r>
      <w:r w:rsidRPr="00D53C25">
        <w:rPr>
          <w:rFonts w:cstheme="minorHAnsi"/>
          <w:b/>
        </w:rPr>
        <w:tab/>
      </w:r>
      <w:r w:rsidR="00FB2060" w:rsidRPr="00D53C25">
        <w:rPr>
          <w:rFonts w:cstheme="minorHAnsi"/>
          <w:b/>
        </w:rPr>
        <w:t>Postage</w:t>
      </w:r>
      <w:r w:rsidR="000614F9" w:rsidRPr="00D53C25">
        <w:rPr>
          <w:rFonts w:cstheme="minorHAnsi"/>
          <w:b/>
        </w:rPr>
        <w:t xml:space="preserve">. </w:t>
      </w:r>
      <w:r w:rsidR="00FB2060" w:rsidRPr="00D53C25">
        <w:rPr>
          <w:rFonts w:cstheme="minorHAnsi"/>
        </w:rPr>
        <w:t xml:space="preserve">Expenditures for postage and postage machine rental. Used with </w:t>
      </w:r>
      <w:r w:rsidR="00E75A26" w:rsidRPr="00D53C25">
        <w:rPr>
          <w:rFonts w:cstheme="minorHAnsi"/>
        </w:rPr>
        <w:t>2300</w:t>
      </w:r>
      <w:r w:rsidR="00E75A26" w:rsidRPr="00E75A26">
        <w:rPr>
          <w:rFonts w:cstheme="minorHAnsi"/>
        </w:rPr>
        <w:t xml:space="preserve"> </w:t>
      </w:r>
      <w:r w:rsidR="00E75A26">
        <w:rPr>
          <w:rFonts w:cstheme="minorHAnsi"/>
        </w:rPr>
        <w:t>Support Services – General Administration,</w:t>
      </w:r>
      <w:r w:rsidR="00E75A26" w:rsidRPr="00D53C25">
        <w:rPr>
          <w:rFonts w:cstheme="minorHAnsi"/>
        </w:rPr>
        <w:t xml:space="preserve"> 2400</w:t>
      </w:r>
      <w:r w:rsidR="00E75A26">
        <w:rPr>
          <w:rFonts w:cstheme="minorHAnsi"/>
        </w:rPr>
        <w:t xml:space="preserve"> Support Service – School Administration</w:t>
      </w:r>
      <w:r w:rsidR="00E75A26" w:rsidRPr="00D53C25">
        <w:rPr>
          <w:rFonts w:cstheme="minorHAnsi"/>
        </w:rPr>
        <w:t xml:space="preserve">, </w:t>
      </w:r>
      <w:r w:rsidR="00E75A26">
        <w:rPr>
          <w:rFonts w:cstheme="minorHAnsi"/>
        </w:rPr>
        <w:t xml:space="preserve">and </w:t>
      </w:r>
      <w:r w:rsidR="00E75A26" w:rsidRPr="00D53C25">
        <w:rPr>
          <w:rFonts w:cstheme="minorHAnsi"/>
        </w:rPr>
        <w:t>2500</w:t>
      </w:r>
      <w:r w:rsidR="00E75A26">
        <w:rPr>
          <w:rFonts w:cstheme="minorHAnsi"/>
        </w:rPr>
        <w:t xml:space="preserve"> Support Services – Business.</w:t>
      </w:r>
    </w:p>
    <w:p w14:paraId="3C6B54F4" w14:textId="1FE99972" w:rsidR="00E162E4" w:rsidRPr="00D53C25" w:rsidRDefault="00E162E4" w:rsidP="00342182">
      <w:pPr>
        <w:spacing w:after="120" w:line="240" w:lineRule="auto"/>
        <w:ind w:left="1440" w:hanging="720"/>
        <w:jc w:val="left"/>
        <w:rPr>
          <w:rFonts w:cstheme="minorHAnsi"/>
        </w:rPr>
      </w:pPr>
      <w:r w:rsidRPr="00D53C25">
        <w:rPr>
          <w:rFonts w:cstheme="minorHAnsi"/>
        </w:rPr>
        <w:t>535</w:t>
      </w:r>
      <w:r w:rsidRPr="00D53C25">
        <w:rPr>
          <w:rFonts w:cstheme="minorHAnsi"/>
        </w:rPr>
        <w:tab/>
      </w:r>
      <w:r w:rsidRPr="00D53C25">
        <w:rPr>
          <w:rFonts w:cstheme="minorHAnsi"/>
          <w:b/>
        </w:rPr>
        <w:t>Technology Communication Services</w:t>
      </w:r>
      <w:r w:rsidRPr="00D53C25">
        <w:rPr>
          <w:rFonts w:cstheme="minorHAnsi"/>
        </w:rPr>
        <w:t xml:space="preserve">. </w:t>
      </w:r>
      <w:r w:rsidR="009C4BBD" w:rsidRPr="00D53C25">
        <w:rPr>
          <w:rFonts w:cstheme="minorHAnsi"/>
        </w:rPr>
        <w:t xml:space="preserve">Services provided by persons or businesses to assist in </w:t>
      </w:r>
      <w:r w:rsidR="00FA0315">
        <w:rPr>
          <w:rFonts w:cstheme="minorHAnsi"/>
        </w:rPr>
        <w:t>electronic</w:t>
      </w:r>
      <w:r w:rsidR="009C4BBD" w:rsidRPr="00D53C25">
        <w:rPr>
          <w:rFonts w:cstheme="minorHAnsi"/>
        </w:rPr>
        <w:t xml:space="preserve"> communication services, to establish or maintain computer-based communications, networking, and Internet services; video communications services to establish or maintain one-way or two-way video communications via satellite.</w:t>
      </w:r>
    </w:p>
    <w:p w14:paraId="7CA6E051" w14:textId="31C95EF0" w:rsidR="003C4FA3" w:rsidRPr="00D53C25" w:rsidRDefault="00FB2060" w:rsidP="00F32835">
      <w:pPr>
        <w:spacing w:after="120" w:line="240" w:lineRule="auto"/>
        <w:ind w:left="1440" w:hanging="720"/>
        <w:jc w:val="left"/>
        <w:rPr>
          <w:rFonts w:cstheme="minorHAnsi"/>
        </w:rPr>
      </w:pPr>
      <w:r w:rsidRPr="00D53C25">
        <w:rPr>
          <w:rFonts w:cstheme="minorHAnsi"/>
        </w:rPr>
        <w:t xml:space="preserve">540 </w:t>
      </w:r>
      <w:r w:rsidR="00C1444F" w:rsidRPr="00D53C25">
        <w:rPr>
          <w:rFonts w:cstheme="minorHAnsi"/>
        </w:rPr>
        <w:tab/>
      </w:r>
      <w:r w:rsidRPr="00D53C25">
        <w:rPr>
          <w:rFonts w:cstheme="minorHAnsi"/>
          <w:b/>
        </w:rPr>
        <w:t>Advertising</w:t>
      </w:r>
      <w:r w:rsidR="000614F9" w:rsidRPr="00D53C25">
        <w:rPr>
          <w:rFonts w:cstheme="minorHAnsi"/>
          <w:b/>
        </w:rPr>
        <w:t xml:space="preserve">. </w:t>
      </w:r>
      <w:r w:rsidRPr="00D53C25">
        <w:rPr>
          <w:rFonts w:cstheme="minorHAnsi"/>
        </w:rPr>
        <w:t xml:space="preserve">Expenditures for </w:t>
      </w:r>
      <w:r w:rsidR="00FA0315">
        <w:rPr>
          <w:rFonts w:cstheme="minorHAnsi"/>
        </w:rPr>
        <w:t xml:space="preserve">all forms of paid advertising </w:t>
      </w:r>
      <w:r w:rsidR="00492AB2">
        <w:rPr>
          <w:rFonts w:cstheme="minorHAnsi"/>
        </w:rPr>
        <w:t>except parent-student associations and professional fees</w:t>
      </w:r>
      <w:r w:rsidRPr="00D53C25">
        <w:rPr>
          <w:rFonts w:cstheme="minorHAnsi"/>
        </w:rPr>
        <w:t>. These expenditures include advertising for such purposes as personnel recruitment, legal ads, new and used equipment, and sale of property. Costs for professional fees for advertising or public relations services are not recorded here but are charged to 330</w:t>
      </w:r>
      <w:r w:rsidR="00E75A26">
        <w:rPr>
          <w:rFonts w:cstheme="minorHAnsi"/>
        </w:rPr>
        <w:t xml:space="preserve"> </w:t>
      </w:r>
      <w:r w:rsidRPr="00D53C25">
        <w:rPr>
          <w:rFonts w:cstheme="minorHAnsi"/>
        </w:rPr>
        <w:t>Other Professional Services. Usually used with 2300</w:t>
      </w:r>
      <w:r w:rsidR="00E75A26" w:rsidRPr="00E75A26">
        <w:rPr>
          <w:rFonts w:cstheme="minorHAnsi"/>
        </w:rPr>
        <w:t xml:space="preserve"> </w:t>
      </w:r>
      <w:r w:rsidR="00E75A26">
        <w:rPr>
          <w:rFonts w:cstheme="minorHAnsi"/>
        </w:rPr>
        <w:t>Support Services – General Administration</w:t>
      </w:r>
      <w:r w:rsidRPr="00D53C25">
        <w:rPr>
          <w:rFonts w:cstheme="minorHAnsi"/>
        </w:rPr>
        <w:t xml:space="preserve">, </w:t>
      </w:r>
      <w:r w:rsidR="00E75A26">
        <w:rPr>
          <w:rFonts w:cstheme="minorHAnsi"/>
        </w:rPr>
        <w:t xml:space="preserve">2400 Support Service – School Administration or </w:t>
      </w:r>
      <w:r w:rsidRPr="00D53C25">
        <w:rPr>
          <w:rFonts w:cstheme="minorHAnsi"/>
        </w:rPr>
        <w:t xml:space="preserve">2500 </w:t>
      </w:r>
      <w:r w:rsidR="00E75A26">
        <w:rPr>
          <w:rFonts w:cstheme="minorHAnsi"/>
        </w:rPr>
        <w:t>Support Services – Business.</w:t>
      </w:r>
      <w:r w:rsidRPr="00D53C25">
        <w:rPr>
          <w:rFonts w:cstheme="minorHAnsi"/>
        </w:rPr>
        <w:t xml:space="preserve"> </w:t>
      </w:r>
    </w:p>
    <w:p w14:paraId="28F86ECD" w14:textId="48030E4A" w:rsidR="003C4FA3" w:rsidRPr="00D53C25" w:rsidRDefault="00FB2060" w:rsidP="00EC55E4">
      <w:pPr>
        <w:spacing w:after="120" w:line="240" w:lineRule="auto"/>
        <w:ind w:left="1440" w:hanging="720"/>
        <w:jc w:val="left"/>
        <w:rPr>
          <w:rFonts w:cstheme="minorHAnsi"/>
        </w:rPr>
      </w:pPr>
      <w:r w:rsidRPr="00D53C25">
        <w:rPr>
          <w:rFonts w:cstheme="minorHAnsi"/>
        </w:rPr>
        <w:t xml:space="preserve">545 </w:t>
      </w:r>
      <w:r w:rsidR="00C1444F" w:rsidRPr="00D53C25">
        <w:rPr>
          <w:rFonts w:cstheme="minorHAnsi"/>
        </w:rPr>
        <w:tab/>
      </w:r>
      <w:r w:rsidRPr="00D53C25">
        <w:rPr>
          <w:rFonts w:cstheme="minorHAnsi"/>
          <w:b/>
        </w:rPr>
        <w:t xml:space="preserve">Recruitment. </w:t>
      </w:r>
      <w:r w:rsidRPr="00D53C25">
        <w:rPr>
          <w:rFonts w:cstheme="minorHAnsi"/>
        </w:rPr>
        <w:t xml:space="preserve">Expenditures </w:t>
      </w:r>
      <w:r w:rsidR="00492AB2">
        <w:rPr>
          <w:rFonts w:cstheme="minorHAnsi"/>
        </w:rPr>
        <w:t>involving recruiting students for special programs</w:t>
      </w:r>
      <w:r w:rsidR="000614F9" w:rsidRPr="00D53C25">
        <w:rPr>
          <w:rFonts w:cstheme="minorHAnsi"/>
        </w:rPr>
        <w:t xml:space="preserve">. </w:t>
      </w:r>
      <w:r w:rsidRPr="00D53C25">
        <w:rPr>
          <w:rFonts w:cstheme="minorHAnsi"/>
        </w:rPr>
        <w:t>Used with function 2100</w:t>
      </w:r>
      <w:r w:rsidR="00E75A26">
        <w:rPr>
          <w:rFonts w:cstheme="minorHAnsi"/>
        </w:rPr>
        <w:t xml:space="preserve"> Support Services - Students</w:t>
      </w:r>
      <w:r w:rsidRPr="00D53C25">
        <w:rPr>
          <w:rFonts w:cstheme="minorHAnsi"/>
        </w:rPr>
        <w:t xml:space="preserve">. </w:t>
      </w:r>
    </w:p>
    <w:p w14:paraId="5DBF6D30" w14:textId="36E73C7F" w:rsidR="003C4FA3" w:rsidRPr="00D53C25" w:rsidRDefault="00FB2060" w:rsidP="00F32835">
      <w:pPr>
        <w:spacing w:after="120" w:line="240" w:lineRule="auto"/>
        <w:ind w:left="1440" w:right="6" w:hanging="720"/>
        <w:jc w:val="left"/>
        <w:rPr>
          <w:rFonts w:cstheme="minorHAnsi"/>
        </w:rPr>
      </w:pPr>
      <w:r w:rsidRPr="00D53C25">
        <w:rPr>
          <w:rFonts w:cstheme="minorHAnsi"/>
        </w:rPr>
        <w:t xml:space="preserve">550 </w:t>
      </w:r>
      <w:r w:rsidRPr="00D53C25">
        <w:rPr>
          <w:rFonts w:cstheme="minorHAnsi"/>
        </w:rPr>
        <w:tab/>
      </w:r>
      <w:r w:rsidRPr="00D53C25">
        <w:rPr>
          <w:rFonts w:cstheme="minorHAnsi"/>
          <w:b/>
        </w:rPr>
        <w:t>Printing, Binding and Duplication</w:t>
      </w:r>
      <w:r w:rsidR="000614F9" w:rsidRPr="00D53C25">
        <w:rPr>
          <w:rFonts w:cstheme="minorHAnsi"/>
          <w:b/>
        </w:rPr>
        <w:t xml:space="preserve">. </w:t>
      </w:r>
      <w:r w:rsidRPr="00D53C25">
        <w:rPr>
          <w:rFonts w:cstheme="minorHAnsi"/>
        </w:rPr>
        <w:t xml:space="preserve">Expenditures for </w:t>
      </w:r>
      <w:r w:rsidR="00492AB2">
        <w:rPr>
          <w:rFonts w:cstheme="minorHAnsi"/>
        </w:rPr>
        <w:t>printing services</w:t>
      </w:r>
      <w:r w:rsidRPr="00D53C25">
        <w:rPr>
          <w:rFonts w:cstheme="minorHAnsi"/>
        </w:rPr>
        <w:t xml:space="preserve">. This includes the design and printing of forms and posters as well as printing and binding of school district publications. Preprinted standard forms are not charged </w:t>
      </w:r>
      <w:r w:rsidR="00492AB2" w:rsidRPr="00D53C25">
        <w:rPr>
          <w:rFonts w:cstheme="minorHAnsi"/>
        </w:rPr>
        <w:t>here but</w:t>
      </w:r>
      <w:r w:rsidRPr="00D53C25">
        <w:rPr>
          <w:rFonts w:cstheme="minorHAnsi"/>
        </w:rPr>
        <w:t xml:space="preserve"> are recorded under </w:t>
      </w:r>
      <w:r w:rsidR="00335BC4">
        <w:rPr>
          <w:rFonts w:cstheme="minorHAnsi"/>
        </w:rPr>
        <w:t xml:space="preserve">600 </w:t>
      </w:r>
      <w:r w:rsidRPr="00D53C25">
        <w:rPr>
          <w:rFonts w:cstheme="minorHAnsi"/>
        </w:rPr>
        <w:t xml:space="preserve">Supplies and Materials. Usually used with function </w:t>
      </w:r>
      <w:r w:rsidR="000614F9" w:rsidRPr="00D53C25">
        <w:rPr>
          <w:rFonts w:cstheme="minorHAnsi"/>
        </w:rPr>
        <w:t>25</w:t>
      </w:r>
      <w:r w:rsidR="00335BC4">
        <w:rPr>
          <w:rFonts w:cstheme="minorHAnsi"/>
        </w:rPr>
        <w:t>3</w:t>
      </w:r>
      <w:r w:rsidR="000614F9" w:rsidRPr="00D53C25">
        <w:rPr>
          <w:rFonts w:cstheme="minorHAnsi"/>
        </w:rPr>
        <w:t xml:space="preserve">0 </w:t>
      </w:r>
      <w:r w:rsidR="00335BC4">
        <w:rPr>
          <w:rFonts w:cstheme="minorHAnsi"/>
        </w:rPr>
        <w:t xml:space="preserve">Printing, Publishing, and Duplicating Services, </w:t>
      </w:r>
      <w:r w:rsidR="000614F9" w:rsidRPr="00D53C25">
        <w:rPr>
          <w:rFonts w:cstheme="minorHAnsi"/>
        </w:rPr>
        <w:t>but</w:t>
      </w:r>
      <w:r w:rsidRPr="00D53C25">
        <w:rPr>
          <w:rFonts w:cstheme="minorHAnsi"/>
        </w:rPr>
        <w:t xml:space="preserve"> may be charged to other functions</w:t>
      </w:r>
      <w:r w:rsidR="000614F9" w:rsidRPr="00D53C25">
        <w:rPr>
          <w:rFonts w:cstheme="minorHAnsi"/>
        </w:rPr>
        <w:t>.</w:t>
      </w:r>
      <w:r w:rsidR="000614F9" w:rsidRPr="00D53C25">
        <w:rPr>
          <w:rFonts w:cstheme="minorHAnsi"/>
          <w:b/>
        </w:rPr>
        <w:t xml:space="preserve"> </w:t>
      </w:r>
    </w:p>
    <w:p w14:paraId="13CCA58E" w14:textId="0E9021AD" w:rsidR="00862336" w:rsidRPr="00D53C25" w:rsidRDefault="00C1444F" w:rsidP="00F32835">
      <w:pPr>
        <w:spacing w:after="120" w:line="240" w:lineRule="auto"/>
        <w:ind w:left="1440" w:hanging="720"/>
        <w:jc w:val="left"/>
        <w:rPr>
          <w:rFonts w:cstheme="minorHAnsi"/>
        </w:rPr>
      </w:pPr>
      <w:r w:rsidRPr="00D53C25">
        <w:rPr>
          <w:rFonts w:cstheme="minorHAnsi"/>
        </w:rPr>
        <w:t>560</w:t>
      </w:r>
      <w:r w:rsidRPr="00D53C25">
        <w:rPr>
          <w:rFonts w:cstheme="minorHAnsi"/>
          <w:b/>
        </w:rPr>
        <w:tab/>
      </w:r>
      <w:r w:rsidR="00FB2060" w:rsidRPr="00D53C25">
        <w:rPr>
          <w:rFonts w:cstheme="minorHAnsi"/>
          <w:b/>
        </w:rPr>
        <w:t>Tuition</w:t>
      </w:r>
      <w:r w:rsidR="000614F9" w:rsidRPr="00D53C25">
        <w:rPr>
          <w:rFonts w:cstheme="minorHAnsi"/>
          <w:b/>
        </w:rPr>
        <w:t xml:space="preserve">. </w:t>
      </w:r>
      <w:r w:rsidR="00FB2060" w:rsidRPr="00D53C25">
        <w:rPr>
          <w:rFonts w:cstheme="minorHAnsi"/>
        </w:rPr>
        <w:t>Expenditures to reimburse other educational agencies for instructional services rendered to students residing in the legal boundaries described for the paying school district. Used only with 1000</w:t>
      </w:r>
      <w:r w:rsidR="00335BC4">
        <w:rPr>
          <w:rFonts w:cstheme="minorHAnsi"/>
        </w:rPr>
        <w:t xml:space="preserve"> Instruction</w:t>
      </w:r>
      <w:r w:rsidR="00FB2060" w:rsidRPr="00D53C25">
        <w:rPr>
          <w:rFonts w:cstheme="minorHAnsi"/>
        </w:rPr>
        <w:t>.</w:t>
      </w:r>
    </w:p>
    <w:p w14:paraId="2CF7E745" w14:textId="571838A4" w:rsidR="00862336" w:rsidRPr="00D53C25" w:rsidRDefault="00C1444F" w:rsidP="00342182">
      <w:pPr>
        <w:spacing w:after="120" w:line="240" w:lineRule="auto"/>
        <w:ind w:left="1440" w:hanging="720"/>
        <w:jc w:val="left"/>
        <w:rPr>
          <w:rFonts w:cstheme="minorHAnsi"/>
        </w:rPr>
      </w:pPr>
      <w:r w:rsidRPr="00D53C25">
        <w:rPr>
          <w:rFonts w:cstheme="minorHAnsi"/>
        </w:rPr>
        <w:lastRenderedPageBreak/>
        <w:t>561</w:t>
      </w:r>
      <w:r w:rsidRPr="00D53C25">
        <w:rPr>
          <w:rFonts w:cstheme="minorHAnsi"/>
          <w:b/>
        </w:rPr>
        <w:tab/>
      </w:r>
      <w:r w:rsidR="00FB2060" w:rsidRPr="00D53C25">
        <w:rPr>
          <w:rFonts w:cstheme="minorHAnsi"/>
          <w:b/>
        </w:rPr>
        <w:t>Tuition to Other School Districts within the State</w:t>
      </w:r>
      <w:r w:rsidR="000614F9" w:rsidRPr="00D53C25">
        <w:rPr>
          <w:rFonts w:cstheme="minorHAnsi"/>
          <w:b/>
        </w:rPr>
        <w:t>.</w:t>
      </w:r>
      <w:r w:rsidR="000614F9" w:rsidRPr="00D53C25">
        <w:rPr>
          <w:rFonts w:cstheme="minorHAnsi"/>
        </w:rPr>
        <w:t xml:space="preserve"> </w:t>
      </w:r>
      <w:r w:rsidR="00FB2060" w:rsidRPr="00D53C25">
        <w:rPr>
          <w:rFonts w:cstheme="minorHAnsi"/>
        </w:rPr>
        <w:t>Tuition paid to other school districts within the state. Used only with 1000</w:t>
      </w:r>
      <w:r w:rsidR="00335BC4">
        <w:rPr>
          <w:rFonts w:cstheme="minorHAnsi"/>
        </w:rPr>
        <w:t xml:space="preserve"> Instruction</w:t>
      </w:r>
      <w:r w:rsidR="00FB2060" w:rsidRPr="00D53C25">
        <w:rPr>
          <w:rFonts w:cstheme="minorHAnsi"/>
        </w:rPr>
        <w:t>.</w:t>
      </w:r>
    </w:p>
    <w:p w14:paraId="3D6FFBC3" w14:textId="53BA50F9" w:rsidR="00954FFA" w:rsidRPr="00D53C25" w:rsidRDefault="00C1444F" w:rsidP="00342182">
      <w:pPr>
        <w:spacing w:after="120" w:line="240" w:lineRule="auto"/>
        <w:ind w:left="1440" w:hanging="720"/>
        <w:jc w:val="left"/>
        <w:rPr>
          <w:rFonts w:cstheme="minorHAnsi"/>
        </w:rPr>
      </w:pPr>
      <w:r w:rsidRPr="00D53C25">
        <w:rPr>
          <w:rFonts w:cstheme="minorHAnsi"/>
        </w:rPr>
        <w:t>562</w:t>
      </w:r>
      <w:r w:rsidRPr="00D53C25">
        <w:rPr>
          <w:rFonts w:cstheme="minorHAnsi"/>
          <w:b/>
        </w:rPr>
        <w:tab/>
      </w:r>
      <w:r w:rsidR="00FB2060" w:rsidRPr="00D53C25">
        <w:rPr>
          <w:rFonts w:cstheme="minorHAnsi"/>
          <w:b/>
        </w:rPr>
        <w:t>Tuition to Other School Districts outside the State</w:t>
      </w:r>
      <w:r w:rsidR="000614F9" w:rsidRPr="00D53C25">
        <w:rPr>
          <w:rFonts w:cstheme="minorHAnsi"/>
          <w:b/>
        </w:rPr>
        <w:t xml:space="preserve">. </w:t>
      </w:r>
      <w:r w:rsidR="00FB2060" w:rsidRPr="00D53C25">
        <w:rPr>
          <w:rFonts w:cstheme="minorHAnsi"/>
        </w:rPr>
        <w:t>Tuition paid to other school districts outside the state. Used only with</w:t>
      </w:r>
      <w:r w:rsidR="00335BC4">
        <w:rPr>
          <w:rFonts w:cstheme="minorHAnsi"/>
        </w:rPr>
        <w:t xml:space="preserve"> </w:t>
      </w:r>
      <w:r w:rsidR="00FB2060" w:rsidRPr="00D53C25">
        <w:rPr>
          <w:rFonts w:cstheme="minorHAnsi"/>
        </w:rPr>
        <w:t>1000</w:t>
      </w:r>
      <w:r w:rsidR="00335BC4">
        <w:rPr>
          <w:rFonts w:cstheme="minorHAnsi"/>
        </w:rPr>
        <w:t xml:space="preserve"> Instruction.</w:t>
      </w:r>
      <w:r w:rsidR="000614F9" w:rsidRPr="00D53C25">
        <w:rPr>
          <w:rFonts w:cstheme="minorHAnsi"/>
        </w:rPr>
        <w:t xml:space="preserve"> </w:t>
      </w:r>
    </w:p>
    <w:p w14:paraId="0C1A3C70" w14:textId="29483F8A" w:rsidR="003C4FA3" w:rsidRPr="00D53C25" w:rsidRDefault="00C1444F" w:rsidP="00342182">
      <w:pPr>
        <w:spacing w:after="120" w:line="240" w:lineRule="auto"/>
        <w:ind w:left="1440" w:hanging="720"/>
        <w:jc w:val="left"/>
        <w:rPr>
          <w:rFonts w:cstheme="minorHAnsi"/>
        </w:rPr>
      </w:pPr>
      <w:r w:rsidRPr="00D53C25">
        <w:rPr>
          <w:rFonts w:cstheme="minorHAnsi"/>
        </w:rPr>
        <w:t>563</w:t>
      </w:r>
      <w:r w:rsidRPr="00D53C25">
        <w:rPr>
          <w:rFonts w:cstheme="minorHAnsi"/>
          <w:b/>
        </w:rPr>
        <w:tab/>
      </w:r>
      <w:r w:rsidR="00FB2060" w:rsidRPr="00D53C25">
        <w:rPr>
          <w:rFonts w:cstheme="minorHAnsi"/>
          <w:b/>
        </w:rPr>
        <w:t>Educational Fees to Detention Facilities</w:t>
      </w:r>
      <w:r w:rsidR="000614F9" w:rsidRPr="00D53C25">
        <w:rPr>
          <w:rFonts w:cstheme="minorHAnsi"/>
          <w:b/>
        </w:rPr>
        <w:t xml:space="preserve">. </w:t>
      </w:r>
      <w:r w:rsidR="00FB2060" w:rsidRPr="00D53C25">
        <w:rPr>
          <w:rFonts w:cstheme="minorHAnsi"/>
        </w:rPr>
        <w:t xml:space="preserve">Fees paid to Regional and County Youth Detention Facilities under </w:t>
      </w:r>
      <w:r w:rsidR="00F50102" w:rsidRPr="00D53C25">
        <w:rPr>
          <w:rFonts w:cstheme="minorHAnsi"/>
        </w:rPr>
        <w:t>§</w:t>
      </w:r>
      <w:r w:rsidR="00FB2060" w:rsidRPr="000208CB">
        <w:rPr>
          <w:rFonts w:cstheme="minorHAnsi"/>
        </w:rPr>
        <w:t>41-5-1807</w:t>
      </w:r>
      <w:r w:rsidR="000208CB">
        <w:rPr>
          <w:rFonts w:cstheme="minorHAnsi"/>
        </w:rPr>
        <w:t>, MCA</w:t>
      </w:r>
      <w:r w:rsidR="000614F9" w:rsidRPr="00D53C25">
        <w:rPr>
          <w:rFonts w:cstheme="minorHAnsi"/>
        </w:rPr>
        <w:t xml:space="preserve">. </w:t>
      </w:r>
      <w:r w:rsidR="00492AB2">
        <w:rPr>
          <w:rFonts w:cstheme="minorHAnsi"/>
        </w:rPr>
        <w:t>Usually paid</w:t>
      </w:r>
      <w:r w:rsidR="00FB2060" w:rsidRPr="00D53C25">
        <w:rPr>
          <w:rFonts w:cstheme="minorHAnsi"/>
        </w:rPr>
        <w:t xml:space="preserve"> using Tuition Fund (13). </w:t>
      </w:r>
    </w:p>
    <w:p w14:paraId="658D4AEF" w14:textId="1FF8DD23" w:rsidR="00C1444F" w:rsidRDefault="00C1444F" w:rsidP="00F32835">
      <w:pPr>
        <w:spacing w:after="120" w:line="240" w:lineRule="auto"/>
        <w:ind w:left="1440" w:hanging="720"/>
        <w:jc w:val="left"/>
        <w:rPr>
          <w:rFonts w:cstheme="minorHAnsi"/>
        </w:rPr>
      </w:pPr>
      <w:r w:rsidRPr="00D53C25">
        <w:rPr>
          <w:rFonts w:cstheme="minorHAnsi"/>
        </w:rPr>
        <w:t>570</w:t>
      </w:r>
      <w:r w:rsidRPr="00D53C25">
        <w:rPr>
          <w:rFonts w:cstheme="minorHAnsi"/>
          <w:b/>
        </w:rPr>
        <w:tab/>
      </w:r>
      <w:r w:rsidR="00FB2060" w:rsidRPr="00D53C25">
        <w:rPr>
          <w:rFonts w:cstheme="minorHAnsi"/>
          <w:b/>
        </w:rPr>
        <w:t>Food Services</w:t>
      </w:r>
      <w:r w:rsidR="000614F9" w:rsidRPr="00D53C25">
        <w:rPr>
          <w:rFonts w:cstheme="minorHAnsi"/>
          <w:b/>
        </w:rPr>
        <w:t xml:space="preserve">. </w:t>
      </w:r>
      <w:r w:rsidR="00FB2060" w:rsidRPr="00D53C25">
        <w:rPr>
          <w:rFonts w:cstheme="minorHAnsi"/>
        </w:rPr>
        <w:t xml:space="preserve">Expenditures for </w:t>
      </w:r>
      <w:r w:rsidR="00492AB2">
        <w:rPr>
          <w:rFonts w:cstheme="minorHAnsi"/>
        </w:rPr>
        <w:t>contracting for non-employee food services</w:t>
      </w:r>
      <w:r w:rsidR="00FB2060" w:rsidRPr="00D53C25">
        <w:rPr>
          <w:rFonts w:cstheme="minorHAnsi"/>
        </w:rPr>
        <w:t>. Also included are contracted services, such as food preparation, associated with the food service operation. Direct expenditures by the school district for food, supplies, labor and/or equipment would not be charged here. Used only with 3100</w:t>
      </w:r>
      <w:r w:rsidR="00335BC4">
        <w:rPr>
          <w:rFonts w:cstheme="minorHAnsi"/>
        </w:rPr>
        <w:t xml:space="preserve"> Food Service</w:t>
      </w:r>
      <w:r w:rsidR="00FB2060" w:rsidRPr="00D53C25">
        <w:rPr>
          <w:rFonts w:cstheme="minorHAnsi"/>
        </w:rPr>
        <w:t xml:space="preserve">. </w:t>
      </w:r>
    </w:p>
    <w:p w14:paraId="7479527E" w14:textId="34A95587" w:rsidR="000D1121" w:rsidRPr="000D1121" w:rsidRDefault="000D1121" w:rsidP="00F32835">
      <w:pPr>
        <w:spacing w:after="120" w:line="240" w:lineRule="auto"/>
        <w:ind w:left="1440" w:hanging="720"/>
        <w:jc w:val="left"/>
        <w:rPr>
          <w:rFonts w:cstheme="minorHAnsi"/>
        </w:rPr>
      </w:pPr>
      <w:r>
        <w:rPr>
          <w:rFonts w:cstheme="minorHAnsi"/>
        </w:rPr>
        <w:t>580</w:t>
      </w:r>
      <w:r>
        <w:rPr>
          <w:rFonts w:cstheme="minorHAnsi"/>
        </w:rPr>
        <w:tab/>
      </w:r>
      <w:r w:rsidRPr="000D1121">
        <w:rPr>
          <w:rFonts w:cstheme="minorHAnsi"/>
          <w:b/>
          <w:bCs/>
        </w:rPr>
        <w:t>Travel</w:t>
      </w:r>
      <w:r>
        <w:rPr>
          <w:rFonts w:cstheme="minorHAnsi"/>
          <w:b/>
          <w:bCs/>
        </w:rPr>
        <w:t xml:space="preserve">. </w:t>
      </w:r>
      <w:r>
        <w:rPr>
          <w:rFonts w:cstheme="minorHAnsi"/>
        </w:rPr>
        <w:t>Expenditures for transportation, meals, hotel, and other expenditures/expenses associated with staff travel for the school district. Payments for per diem in lieu of reimbursements for subsistence (room &amp; board) also are charges here. Used with all functions except 5000</w:t>
      </w:r>
      <w:r w:rsidR="00335BC4">
        <w:rPr>
          <w:rFonts w:cstheme="minorHAnsi"/>
        </w:rPr>
        <w:t xml:space="preserve"> Debt Service</w:t>
      </w:r>
      <w:r>
        <w:rPr>
          <w:rFonts w:cstheme="minorHAnsi"/>
        </w:rPr>
        <w:t>.</w:t>
      </w:r>
    </w:p>
    <w:p w14:paraId="0297BA03" w14:textId="13E29556" w:rsidR="00392D3C" w:rsidRDefault="00C1444F" w:rsidP="00F32835">
      <w:pPr>
        <w:spacing w:after="120" w:line="240" w:lineRule="auto"/>
        <w:ind w:left="2160" w:hanging="720"/>
        <w:jc w:val="left"/>
        <w:rPr>
          <w:rFonts w:cstheme="minorHAnsi"/>
        </w:rPr>
      </w:pPr>
      <w:r w:rsidRPr="00D53C25">
        <w:rPr>
          <w:rFonts w:cstheme="minorHAnsi"/>
        </w:rPr>
        <w:t>581</w:t>
      </w:r>
      <w:r w:rsidRPr="00D53C25">
        <w:rPr>
          <w:rFonts w:cstheme="minorHAnsi"/>
          <w:b/>
        </w:rPr>
        <w:tab/>
      </w:r>
      <w:r w:rsidR="00FB2060" w:rsidRPr="00D53C25">
        <w:rPr>
          <w:rFonts w:cstheme="minorHAnsi"/>
          <w:b/>
        </w:rPr>
        <w:t>Travel In-District</w:t>
      </w:r>
      <w:r w:rsidR="000614F9" w:rsidRPr="00D53C25">
        <w:rPr>
          <w:rFonts w:cstheme="minorHAnsi"/>
          <w:b/>
        </w:rPr>
        <w:t xml:space="preserve">. </w:t>
      </w:r>
      <w:r w:rsidR="00FB2060" w:rsidRPr="00D53C25">
        <w:rPr>
          <w:rFonts w:cstheme="minorHAnsi"/>
        </w:rPr>
        <w:t>Expenditures for mileage, transportation, meals, per diem, and other expenses associated with staff travel within the school district or cooperative service area. Travel within the school district related to student extracurricular activities and athletics is included here</w:t>
      </w:r>
      <w:r w:rsidR="000614F9" w:rsidRPr="00D53C25">
        <w:rPr>
          <w:rFonts w:cstheme="minorHAnsi"/>
        </w:rPr>
        <w:t xml:space="preserve">. </w:t>
      </w:r>
    </w:p>
    <w:p w14:paraId="798C85CD" w14:textId="5F42F162" w:rsidR="003C4FA3" w:rsidRPr="00D53C25" w:rsidRDefault="00C1444F" w:rsidP="00F32835">
      <w:pPr>
        <w:spacing w:after="120" w:line="240" w:lineRule="auto"/>
        <w:ind w:left="2160" w:hanging="720"/>
        <w:jc w:val="left"/>
        <w:rPr>
          <w:rFonts w:cstheme="minorHAnsi"/>
        </w:rPr>
      </w:pPr>
      <w:r w:rsidRPr="00D53C25">
        <w:rPr>
          <w:rFonts w:cstheme="minorHAnsi"/>
        </w:rPr>
        <w:t>582</w:t>
      </w:r>
      <w:r w:rsidRPr="00D53C25">
        <w:rPr>
          <w:rFonts w:cstheme="minorHAnsi"/>
          <w:b/>
        </w:rPr>
        <w:tab/>
      </w:r>
      <w:r w:rsidR="00FB2060" w:rsidRPr="00D53C25">
        <w:rPr>
          <w:rFonts w:cstheme="minorHAnsi"/>
          <w:b/>
        </w:rPr>
        <w:t>Travel Out-of-District/</w:t>
      </w:r>
      <w:r w:rsidRPr="00D53C25">
        <w:rPr>
          <w:rFonts w:cstheme="minorHAnsi"/>
          <w:b/>
        </w:rPr>
        <w:t>In-service</w:t>
      </w:r>
      <w:r w:rsidR="00FB2060" w:rsidRPr="00D53C25">
        <w:rPr>
          <w:rFonts w:cstheme="minorHAnsi"/>
          <w:b/>
        </w:rPr>
        <w:t xml:space="preserve"> Training</w:t>
      </w:r>
      <w:r w:rsidR="000614F9" w:rsidRPr="00D53C25">
        <w:rPr>
          <w:rFonts w:cstheme="minorHAnsi"/>
          <w:b/>
        </w:rPr>
        <w:t>.</w:t>
      </w:r>
      <w:r w:rsidR="000614F9" w:rsidRPr="00D53C25">
        <w:rPr>
          <w:rFonts w:cstheme="minorHAnsi"/>
        </w:rPr>
        <w:t xml:space="preserve"> </w:t>
      </w:r>
      <w:r w:rsidR="00FB2060" w:rsidRPr="00D53C25">
        <w:rPr>
          <w:rFonts w:cstheme="minorHAnsi"/>
        </w:rPr>
        <w:t xml:space="preserve">Expenditures for transportation, airfare, meals, per diem, hotel, registration fees, and other expenses associated with staff travel outside the school district for </w:t>
      </w:r>
      <w:r w:rsidRPr="00D53C25">
        <w:rPr>
          <w:rFonts w:cstheme="minorHAnsi"/>
        </w:rPr>
        <w:t>in-service</w:t>
      </w:r>
      <w:r w:rsidR="00FB2060" w:rsidRPr="00D53C25">
        <w:rPr>
          <w:rFonts w:cstheme="minorHAnsi"/>
        </w:rPr>
        <w:t xml:space="preserve"> training or other professional development activities such as serving on an advisory committee. Travel outside the school district related to student extracurricular activities and athletics is included here</w:t>
      </w:r>
      <w:r w:rsidR="000614F9" w:rsidRPr="00D53C25">
        <w:rPr>
          <w:rFonts w:cstheme="minorHAnsi"/>
        </w:rPr>
        <w:t xml:space="preserve">. </w:t>
      </w:r>
      <w:r w:rsidR="00FB2060" w:rsidRPr="00D53C25">
        <w:rPr>
          <w:rFonts w:cstheme="minorHAnsi"/>
        </w:rPr>
        <w:t xml:space="preserve">Expenditures for </w:t>
      </w:r>
      <w:r w:rsidRPr="00D53C25">
        <w:rPr>
          <w:rFonts w:cstheme="minorHAnsi"/>
        </w:rPr>
        <w:t>in-service</w:t>
      </w:r>
      <w:r w:rsidR="00FB2060" w:rsidRPr="00D53C25">
        <w:rPr>
          <w:rFonts w:cstheme="minorHAnsi"/>
        </w:rPr>
        <w:t xml:space="preserve"> training conducted by the district are also recorded here. These expenditures include room rentals, supplies, name badges, printing, postage, coffee, and refreshments. Fees, </w:t>
      </w:r>
      <w:r w:rsidR="000614F9" w:rsidRPr="00D53C25">
        <w:rPr>
          <w:rFonts w:cstheme="minorHAnsi"/>
        </w:rPr>
        <w:t>honorariums,</w:t>
      </w:r>
      <w:r w:rsidR="00FB2060" w:rsidRPr="00D53C25">
        <w:rPr>
          <w:rFonts w:cstheme="minorHAnsi"/>
        </w:rPr>
        <w:t xml:space="preserve"> and related expenses such as travel, motel, etc. for speakers are included here. This object should be used with 2213 Instructional Staff Development Services or other functions as appropriate. An internal service fund should be used to account for </w:t>
      </w:r>
      <w:r w:rsidRPr="00D53C25">
        <w:rPr>
          <w:rFonts w:cstheme="minorHAnsi"/>
        </w:rPr>
        <w:t>in-service</w:t>
      </w:r>
      <w:r w:rsidR="00FB2060" w:rsidRPr="00D53C25">
        <w:rPr>
          <w:rFonts w:cstheme="minorHAnsi"/>
        </w:rPr>
        <w:t xml:space="preserve"> training conducted by a host district for other school districts which reimburse the host district for costs relating to the </w:t>
      </w:r>
      <w:r w:rsidRPr="00D53C25">
        <w:rPr>
          <w:rFonts w:cstheme="minorHAnsi"/>
        </w:rPr>
        <w:t>in-service</w:t>
      </w:r>
      <w:r w:rsidR="0018273B" w:rsidRPr="00D53C25">
        <w:rPr>
          <w:rFonts w:cstheme="minorHAnsi"/>
        </w:rPr>
        <w:t xml:space="preserve">. </w:t>
      </w:r>
    </w:p>
    <w:p w14:paraId="1EF60C13" w14:textId="36A4BA23" w:rsidR="003C4FA3" w:rsidRPr="00D53C25" w:rsidRDefault="00C1444F" w:rsidP="00F32835">
      <w:pPr>
        <w:spacing w:after="120" w:line="240" w:lineRule="auto"/>
        <w:ind w:left="1440" w:hanging="720"/>
        <w:jc w:val="left"/>
        <w:rPr>
          <w:rFonts w:cstheme="minorHAnsi"/>
        </w:rPr>
      </w:pPr>
      <w:r w:rsidRPr="00D53C25">
        <w:rPr>
          <w:rFonts w:cstheme="minorHAnsi"/>
        </w:rPr>
        <w:t>590</w:t>
      </w:r>
      <w:r w:rsidRPr="00D53C25">
        <w:rPr>
          <w:rFonts w:cstheme="minorHAnsi"/>
          <w:b/>
        </w:rPr>
        <w:tab/>
      </w:r>
      <w:r w:rsidR="00FB2060" w:rsidRPr="00D53C25">
        <w:rPr>
          <w:rFonts w:cstheme="minorHAnsi"/>
          <w:b/>
        </w:rPr>
        <w:t>Miscellaneous Purchased Services</w:t>
      </w:r>
      <w:r w:rsidR="000614F9" w:rsidRPr="00D53C25">
        <w:rPr>
          <w:rFonts w:cstheme="minorHAnsi"/>
          <w:b/>
        </w:rPr>
        <w:t xml:space="preserve">. </w:t>
      </w:r>
      <w:r w:rsidR="00FB2060" w:rsidRPr="00D53C25">
        <w:rPr>
          <w:rFonts w:cstheme="minorHAnsi"/>
        </w:rPr>
        <w:t xml:space="preserve">Other services not more appropriately accounted for under objects 501-589. </w:t>
      </w:r>
    </w:p>
    <w:p w14:paraId="6039FF74" w14:textId="77777777" w:rsidR="003C4FA3" w:rsidRPr="00D53C25" w:rsidRDefault="004D0BFC" w:rsidP="00F32835">
      <w:pPr>
        <w:spacing w:after="120" w:line="240" w:lineRule="auto"/>
        <w:ind w:left="725" w:firstLine="715"/>
        <w:jc w:val="left"/>
        <w:rPr>
          <w:rFonts w:cstheme="minorHAnsi"/>
        </w:rPr>
      </w:pPr>
      <w:r w:rsidRPr="00D53C25">
        <w:rPr>
          <w:rFonts w:cstheme="minorHAnsi"/>
        </w:rPr>
        <w:t>591</w:t>
      </w:r>
      <w:r w:rsidRPr="00D53C25">
        <w:rPr>
          <w:rFonts w:cstheme="minorHAnsi"/>
          <w:b/>
        </w:rPr>
        <w:tab/>
      </w:r>
      <w:r w:rsidR="00FB2060" w:rsidRPr="00D53C25">
        <w:rPr>
          <w:rFonts w:cstheme="minorHAnsi"/>
          <w:b/>
        </w:rPr>
        <w:t xml:space="preserve">Miscellaneous services purchased locally. </w:t>
      </w:r>
    </w:p>
    <w:p w14:paraId="2C09FB14" w14:textId="62BA3A86" w:rsidR="003C4FA3" w:rsidRPr="00D53C25" w:rsidRDefault="004D0BFC" w:rsidP="00FF3BF9">
      <w:pPr>
        <w:spacing w:after="120" w:line="240" w:lineRule="auto"/>
        <w:ind w:left="2160" w:hanging="720"/>
        <w:jc w:val="left"/>
        <w:rPr>
          <w:rFonts w:cstheme="minorHAnsi"/>
        </w:rPr>
      </w:pPr>
      <w:r w:rsidRPr="00D53C25">
        <w:rPr>
          <w:rFonts w:cstheme="minorHAnsi"/>
        </w:rPr>
        <w:t>594</w:t>
      </w:r>
      <w:r w:rsidRPr="00D53C25">
        <w:rPr>
          <w:rFonts w:cstheme="minorHAnsi"/>
          <w:b/>
        </w:rPr>
        <w:tab/>
      </w:r>
      <w:r w:rsidR="00FB2060" w:rsidRPr="00D53C25">
        <w:rPr>
          <w:rFonts w:cstheme="minorHAnsi"/>
          <w:b/>
        </w:rPr>
        <w:t>Student Room and Board - In State.</w:t>
      </w:r>
      <w:r w:rsidR="00FB2060" w:rsidRPr="00D53C25">
        <w:rPr>
          <w:rFonts w:cstheme="minorHAnsi"/>
        </w:rPr>
        <w:t xml:space="preserve"> Expenditures for student room and board in state as required by state or federal regulations. Usually used with 456</w:t>
      </w:r>
      <w:r w:rsidR="00335BC4">
        <w:rPr>
          <w:rFonts w:cstheme="minorHAnsi"/>
        </w:rPr>
        <w:t xml:space="preserve"> IDEA, Part B</w:t>
      </w:r>
      <w:r w:rsidR="00FB2060" w:rsidRPr="00D53C25">
        <w:rPr>
          <w:rFonts w:cstheme="minorHAnsi"/>
        </w:rPr>
        <w:t xml:space="preserve"> and 2100 </w:t>
      </w:r>
      <w:r w:rsidR="00335BC4">
        <w:rPr>
          <w:rFonts w:cstheme="minorHAnsi"/>
        </w:rPr>
        <w:t>Support Services – Students.</w:t>
      </w:r>
    </w:p>
    <w:p w14:paraId="206F0040" w14:textId="462C0F99" w:rsidR="00335BC4" w:rsidRPr="00D53C25" w:rsidRDefault="004D0BFC" w:rsidP="00335BC4">
      <w:pPr>
        <w:spacing w:after="120" w:line="240" w:lineRule="auto"/>
        <w:ind w:left="2160" w:hanging="720"/>
        <w:jc w:val="left"/>
        <w:rPr>
          <w:rFonts w:cstheme="minorHAnsi"/>
        </w:rPr>
      </w:pPr>
      <w:r w:rsidRPr="00D53C25">
        <w:rPr>
          <w:rFonts w:cstheme="minorHAnsi"/>
        </w:rPr>
        <w:t>595</w:t>
      </w:r>
      <w:r w:rsidRPr="00D53C25">
        <w:rPr>
          <w:rFonts w:cstheme="minorHAnsi"/>
          <w:b/>
        </w:rPr>
        <w:tab/>
      </w:r>
      <w:r w:rsidR="00FB2060" w:rsidRPr="00D53C25">
        <w:rPr>
          <w:rFonts w:cstheme="minorHAnsi"/>
          <w:b/>
        </w:rPr>
        <w:t>Student Room and Board - Out of State.</w:t>
      </w:r>
      <w:r w:rsidR="00FB2060" w:rsidRPr="00D53C25">
        <w:rPr>
          <w:rFonts w:cstheme="minorHAnsi"/>
        </w:rPr>
        <w:t xml:space="preserve"> Expenditures for student room and board out of state as required by state or federal regulations.</w:t>
      </w:r>
      <w:r w:rsidR="00335BC4">
        <w:rPr>
          <w:rFonts w:cstheme="minorHAnsi"/>
        </w:rPr>
        <w:t xml:space="preserve"> Usually used with</w:t>
      </w:r>
      <w:r w:rsidR="00335BC4" w:rsidRPr="00335BC4">
        <w:rPr>
          <w:rFonts w:cstheme="minorHAnsi"/>
        </w:rPr>
        <w:t xml:space="preserve"> </w:t>
      </w:r>
      <w:r w:rsidR="00335BC4" w:rsidRPr="00D53C25">
        <w:rPr>
          <w:rFonts w:cstheme="minorHAnsi"/>
        </w:rPr>
        <w:t>456</w:t>
      </w:r>
      <w:r w:rsidR="00335BC4">
        <w:rPr>
          <w:rFonts w:cstheme="minorHAnsi"/>
        </w:rPr>
        <w:t xml:space="preserve"> IDEA, Part B</w:t>
      </w:r>
      <w:r w:rsidR="00335BC4" w:rsidRPr="00D53C25">
        <w:rPr>
          <w:rFonts w:cstheme="minorHAnsi"/>
        </w:rPr>
        <w:t xml:space="preserve"> and 2100 </w:t>
      </w:r>
      <w:r w:rsidR="00335BC4">
        <w:rPr>
          <w:rFonts w:cstheme="minorHAnsi"/>
        </w:rPr>
        <w:t>Support Services – Students.</w:t>
      </w:r>
    </w:p>
    <w:p w14:paraId="4A3D2A8A" w14:textId="059E4291" w:rsidR="003C4FA3" w:rsidRPr="00F32835" w:rsidRDefault="00FB2060" w:rsidP="00F32835">
      <w:pPr>
        <w:pStyle w:val="Heading4"/>
        <w:rPr>
          <w:u w:val="none"/>
        </w:rPr>
      </w:pPr>
      <w:bookmarkStart w:id="151" w:name="_Toc528673240"/>
      <w:r w:rsidRPr="00D53C25">
        <w:t xml:space="preserve">600 </w:t>
      </w:r>
      <w:r w:rsidR="00C71400" w:rsidRPr="00D53C25">
        <w:tab/>
      </w:r>
      <w:r w:rsidRPr="00D53C25">
        <w:t>Supplies and Materials</w:t>
      </w:r>
      <w:bookmarkEnd w:id="151"/>
      <w:r w:rsidR="00F32835">
        <w:t>.</w:t>
      </w:r>
      <w:r w:rsidR="00F32835" w:rsidRPr="00335BC4">
        <w:rPr>
          <w:u w:val="none"/>
        </w:rPr>
        <w:t xml:space="preserve"> </w:t>
      </w:r>
      <w:r w:rsidRPr="00F32835">
        <w:rPr>
          <w:b w:val="0"/>
          <w:bCs w:val="0"/>
          <w:u w:val="none"/>
        </w:rPr>
        <w:t xml:space="preserve">Amounts paid for </w:t>
      </w:r>
      <w:r w:rsidR="00492AB2" w:rsidRPr="00F32835">
        <w:rPr>
          <w:b w:val="0"/>
          <w:bCs w:val="0"/>
          <w:u w:val="none"/>
        </w:rPr>
        <w:t>consumable supplies</w:t>
      </w:r>
      <w:r w:rsidRPr="00F32835">
        <w:rPr>
          <w:u w:val="none"/>
        </w:rPr>
        <w:t xml:space="preserve">. </w:t>
      </w:r>
    </w:p>
    <w:p w14:paraId="2795D1FE" w14:textId="00A0AC9B" w:rsidR="003C4FA3" w:rsidRPr="00D53C25" w:rsidRDefault="00586518" w:rsidP="00F32835">
      <w:pPr>
        <w:spacing w:after="120" w:line="240" w:lineRule="auto"/>
        <w:ind w:left="1440" w:hanging="720"/>
        <w:jc w:val="left"/>
        <w:rPr>
          <w:rFonts w:cstheme="minorHAnsi"/>
        </w:rPr>
      </w:pPr>
      <w:r w:rsidRPr="00D53C25">
        <w:rPr>
          <w:rFonts w:cstheme="minorHAnsi"/>
        </w:rPr>
        <w:t>610</w:t>
      </w:r>
      <w:r w:rsidRPr="00D53C25">
        <w:rPr>
          <w:rFonts w:cstheme="minorHAnsi"/>
        </w:rPr>
        <w:tab/>
      </w:r>
      <w:r w:rsidR="00FB2060" w:rsidRPr="00D53C25">
        <w:rPr>
          <w:rFonts w:cstheme="minorHAnsi"/>
          <w:b/>
        </w:rPr>
        <w:t>Supplies</w:t>
      </w:r>
      <w:r w:rsidR="000614F9" w:rsidRPr="00D53C25">
        <w:rPr>
          <w:rFonts w:cstheme="minorHAnsi"/>
          <w:b/>
        </w:rPr>
        <w:t xml:space="preserve">. </w:t>
      </w:r>
      <w:r w:rsidR="00FB2060" w:rsidRPr="00D53C25">
        <w:rPr>
          <w:rFonts w:cstheme="minorHAnsi"/>
        </w:rPr>
        <w:t xml:space="preserve">Expenditures for all supplies (other than those listed below) for the operation of a school district, including freight and cartage. Instructional materials and manipulative devices are included here. A more thorough classification of supply expenditures is achieved by </w:t>
      </w:r>
      <w:r w:rsidR="00FB2060" w:rsidRPr="00D53C25">
        <w:rPr>
          <w:rFonts w:cstheme="minorHAnsi"/>
        </w:rPr>
        <w:lastRenderedPageBreak/>
        <w:t xml:space="preserve">identifying the object with the function, for example, audiovisual supplies or classroom teaching supplies. Used with all functions, except 4000 </w:t>
      </w:r>
      <w:r w:rsidR="005C190E">
        <w:rPr>
          <w:rFonts w:cstheme="minorHAnsi"/>
        </w:rPr>
        <w:t xml:space="preserve">Facility Acquisition and Construction Services </w:t>
      </w:r>
      <w:r w:rsidR="00FB2060" w:rsidRPr="00D53C25">
        <w:rPr>
          <w:rFonts w:cstheme="minorHAnsi"/>
        </w:rPr>
        <w:t>and 5000</w:t>
      </w:r>
      <w:r w:rsidR="005C190E">
        <w:rPr>
          <w:rFonts w:cstheme="minorHAnsi"/>
        </w:rPr>
        <w:t xml:space="preserve"> Debt Service</w:t>
      </w:r>
      <w:r w:rsidR="000614F9" w:rsidRPr="00D53C25">
        <w:rPr>
          <w:rFonts w:cstheme="minorHAnsi"/>
        </w:rPr>
        <w:t xml:space="preserve">. </w:t>
      </w:r>
    </w:p>
    <w:p w14:paraId="39A5C4C1" w14:textId="385A8109" w:rsidR="003C4FA3" w:rsidRPr="00D53C25" w:rsidRDefault="00FB2060" w:rsidP="00C77816">
      <w:pPr>
        <w:spacing w:after="120" w:line="240" w:lineRule="auto"/>
        <w:ind w:left="1440" w:hanging="720"/>
        <w:jc w:val="left"/>
        <w:rPr>
          <w:rFonts w:cstheme="minorHAnsi"/>
        </w:rPr>
      </w:pPr>
      <w:r w:rsidRPr="00D53C25">
        <w:rPr>
          <w:rFonts w:cstheme="minorHAnsi"/>
        </w:rPr>
        <w:t>615</w:t>
      </w:r>
      <w:r w:rsidR="00586518" w:rsidRPr="00D53C25">
        <w:rPr>
          <w:rFonts w:cstheme="minorHAnsi"/>
        </w:rPr>
        <w:tab/>
      </w:r>
      <w:r w:rsidRPr="00D53C25">
        <w:rPr>
          <w:rFonts w:cstheme="minorHAnsi"/>
        </w:rPr>
        <w:t xml:space="preserve"> </w:t>
      </w:r>
      <w:r w:rsidRPr="00D53C25">
        <w:rPr>
          <w:rFonts w:cstheme="minorHAnsi"/>
          <w:b/>
        </w:rPr>
        <w:t>Replacement Supplies and Parts</w:t>
      </w:r>
      <w:r w:rsidR="000614F9" w:rsidRPr="00D53C25">
        <w:rPr>
          <w:rFonts w:cstheme="minorHAnsi"/>
          <w:b/>
        </w:rPr>
        <w:t>.</w:t>
      </w:r>
      <w:r w:rsidR="000614F9" w:rsidRPr="00D53C25">
        <w:rPr>
          <w:rFonts w:cstheme="minorHAnsi"/>
        </w:rPr>
        <w:t xml:space="preserve"> </w:t>
      </w:r>
      <w:r w:rsidRPr="00D53C25">
        <w:rPr>
          <w:rFonts w:cstheme="minorHAnsi"/>
        </w:rPr>
        <w:t>Replacement supplies and parts used by district personnel to repair and maintain grounds, buildings, and equipment. Materials or replacement supplies and parts used by district personnel for minor renovating and remodeling under the district’s capitalization threshold (usually $5,000 or the district’s current capitalization threshold, if lower) should be included here</w:t>
      </w:r>
      <w:r w:rsidR="000614F9" w:rsidRPr="00D53C25">
        <w:rPr>
          <w:rFonts w:cstheme="minorHAnsi"/>
        </w:rPr>
        <w:t xml:space="preserve">. </w:t>
      </w:r>
    </w:p>
    <w:p w14:paraId="277A04E5" w14:textId="51065CE1" w:rsidR="003C4FA3" w:rsidRPr="00D53C25" w:rsidRDefault="00586518" w:rsidP="00F32835">
      <w:pPr>
        <w:spacing w:after="120" w:line="240" w:lineRule="auto"/>
        <w:ind w:left="1440" w:hanging="720"/>
        <w:jc w:val="left"/>
        <w:rPr>
          <w:rFonts w:cstheme="minorHAnsi"/>
        </w:rPr>
      </w:pPr>
      <w:r w:rsidRPr="00D53C25">
        <w:rPr>
          <w:rFonts w:cstheme="minorHAnsi"/>
        </w:rPr>
        <w:t>620</w:t>
      </w:r>
      <w:r w:rsidRPr="00D53C25">
        <w:rPr>
          <w:rFonts w:cstheme="minorHAnsi"/>
          <w:b/>
        </w:rPr>
        <w:tab/>
      </w:r>
      <w:r w:rsidR="00FB2060" w:rsidRPr="00D53C25">
        <w:rPr>
          <w:rFonts w:cstheme="minorHAnsi"/>
          <w:b/>
        </w:rPr>
        <w:t>Energy Supplies</w:t>
      </w:r>
      <w:r w:rsidR="000614F9" w:rsidRPr="00D53C25">
        <w:rPr>
          <w:rFonts w:cstheme="minorHAnsi"/>
          <w:b/>
        </w:rPr>
        <w:t xml:space="preserve">. </w:t>
      </w:r>
      <w:r w:rsidR="00FB2060" w:rsidRPr="00D53C25">
        <w:rPr>
          <w:rFonts w:cstheme="minorHAnsi"/>
        </w:rPr>
        <w:t xml:space="preserve">Expenditures for bulk gas, oil, </w:t>
      </w:r>
      <w:r w:rsidR="000614F9" w:rsidRPr="00D53C25">
        <w:rPr>
          <w:rFonts w:cstheme="minorHAnsi"/>
        </w:rPr>
        <w:t>coal,</w:t>
      </w:r>
      <w:r w:rsidR="00FB2060" w:rsidRPr="00D53C25">
        <w:rPr>
          <w:rFonts w:cstheme="minorHAnsi"/>
        </w:rPr>
        <w:t xml:space="preserve"> and gasoline. Services received from public or private utility companies are classified under 410</w:t>
      </w:r>
      <w:r w:rsidR="005C190E">
        <w:rPr>
          <w:rFonts w:cstheme="minorHAnsi"/>
        </w:rPr>
        <w:t xml:space="preserve"> Energy Utility Services</w:t>
      </w:r>
      <w:r w:rsidR="00FB2060" w:rsidRPr="00D53C25">
        <w:rPr>
          <w:rFonts w:cstheme="minorHAnsi"/>
        </w:rPr>
        <w:t xml:space="preserve">. </w:t>
      </w:r>
    </w:p>
    <w:p w14:paraId="0F1A846F" w14:textId="0A3B5C2E" w:rsidR="00586518" w:rsidRPr="00D53C25" w:rsidRDefault="00586518" w:rsidP="00C77816">
      <w:pPr>
        <w:spacing w:after="120" w:line="240" w:lineRule="auto"/>
        <w:ind w:left="1440" w:hanging="720"/>
        <w:jc w:val="left"/>
        <w:rPr>
          <w:rFonts w:cstheme="minorHAnsi"/>
        </w:rPr>
      </w:pPr>
      <w:r w:rsidRPr="00D53C25">
        <w:rPr>
          <w:rFonts w:cstheme="minorHAnsi"/>
        </w:rPr>
        <w:t>621</w:t>
      </w:r>
      <w:r w:rsidRPr="00D53C25">
        <w:rPr>
          <w:rFonts w:cstheme="minorHAnsi"/>
          <w:b/>
        </w:rPr>
        <w:tab/>
      </w:r>
      <w:r w:rsidR="00FB2060" w:rsidRPr="00D53C25">
        <w:rPr>
          <w:rFonts w:cstheme="minorHAnsi"/>
          <w:b/>
        </w:rPr>
        <w:t>Bottled Gas</w:t>
      </w:r>
      <w:r w:rsidR="000614F9" w:rsidRPr="00D53C25">
        <w:rPr>
          <w:rFonts w:cstheme="minorHAnsi"/>
          <w:b/>
        </w:rPr>
        <w:t xml:space="preserve">. </w:t>
      </w:r>
      <w:r w:rsidR="00FB2060" w:rsidRPr="00D53C25">
        <w:rPr>
          <w:rFonts w:cstheme="minorHAnsi"/>
        </w:rPr>
        <w:t xml:space="preserve">Expenditures for bottled gas, such as propane gas received in tanks. Natural gas received through a utility company should be charged to 411 Gas. Used with 2620 </w:t>
      </w:r>
      <w:r w:rsidR="005C190E">
        <w:rPr>
          <w:rFonts w:cstheme="minorHAnsi"/>
        </w:rPr>
        <w:t>Operation of Building Services.</w:t>
      </w:r>
      <w:r w:rsidR="000614F9" w:rsidRPr="00D53C25">
        <w:rPr>
          <w:rFonts w:cstheme="minorHAnsi"/>
        </w:rPr>
        <w:t xml:space="preserve"> </w:t>
      </w:r>
      <w:r w:rsidR="00FB2060" w:rsidRPr="00D53C25">
        <w:rPr>
          <w:rFonts w:cstheme="minorHAnsi"/>
        </w:rPr>
        <w:t>Bottled gas used in instructional programs should be coded to 610 Supplies</w:t>
      </w:r>
      <w:r w:rsidR="000614F9" w:rsidRPr="00D53C25">
        <w:rPr>
          <w:rFonts w:cstheme="minorHAnsi"/>
        </w:rPr>
        <w:t xml:space="preserve">. </w:t>
      </w:r>
    </w:p>
    <w:p w14:paraId="0757557E" w14:textId="4E05FBAF" w:rsidR="00862336" w:rsidRPr="00D53C25" w:rsidRDefault="00586518" w:rsidP="00C77816">
      <w:pPr>
        <w:spacing w:after="120" w:line="240" w:lineRule="auto"/>
        <w:ind w:left="0" w:firstLine="720"/>
        <w:jc w:val="left"/>
        <w:rPr>
          <w:rFonts w:cstheme="minorHAnsi"/>
        </w:rPr>
      </w:pPr>
      <w:r w:rsidRPr="00D53C25">
        <w:rPr>
          <w:rFonts w:cstheme="minorHAnsi"/>
        </w:rPr>
        <w:t>622</w:t>
      </w:r>
      <w:r w:rsidRPr="00D53C25">
        <w:rPr>
          <w:rFonts w:cstheme="minorHAnsi"/>
          <w:b/>
        </w:rPr>
        <w:tab/>
      </w:r>
      <w:r w:rsidR="00FB2060" w:rsidRPr="00D53C25">
        <w:rPr>
          <w:rFonts w:cstheme="minorHAnsi"/>
          <w:b/>
        </w:rPr>
        <w:t>Oil</w:t>
      </w:r>
      <w:r w:rsidR="000614F9" w:rsidRPr="00D53C25">
        <w:rPr>
          <w:rFonts w:cstheme="minorHAnsi"/>
          <w:b/>
        </w:rPr>
        <w:t xml:space="preserve">. </w:t>
      </w:r>
      <w:r w:rsidR="00FB2060" w:rsidRPr="00D53C25">
        <w:rPr>
          <w:rFonts w:cstheme="minorHAnsi"/>
        </w:rPr>
        <w:t>Expenditures for bulk oil used for heating. Used with 2620</w:t>
      </w:r>
      <w:r w:rsidR="005C190E" w:rsidRPr="005C190E">
        <w:rPr>
          <w:rFonts w:cstheme="minorHAnsi"/>
        </w:rPr>
        <w:t xml:space="preserve"> </w:t>
      </w:r>
      <w:r w:rsidR="005C190E">
        <w:rPr>
          <w:rFonts w:cstheme="minorHAnsi"/>
        </w:rPr>
        <w:t>Operation of Building Services</w:t>
      </w:r>
      <w:r w:rsidR="00FB2060" w:rsidRPr="00D53C25">
        <w:rPr>
          <w:rFonts w:cstheme="minorHAnsi"/>
        </w:rPr>
        <w:t>.</w:t>
      </w:r>
    </w:p>
    <w:p w14:paraId="3C777AF8" w14:textId="11976379" w:rsidR="00586518" w:rsidRPr="00D53C25" w:rsidRDefault="00586518" w:rsidP="00C77816">
      <w:pPr>
        <w:spacing w:after="120" w:line="240" w:lineRule="auto"/>
        <w:ind w:left="0" w:firstLine="720"/>
        <w:jc w:val="left"/>
        <w:rPr>
          <w:rFonts w:cstheme="minorHAnsi"/>
        </w:rPr>
      </w:pPr>
      <w:r w:rsidRPr="00D53C25">
        <w:rPr>
          <w:rFonts w:cstheme="minorHAnsi"/>
        </w:rPr>
        <w:t>623</w:t>
      </w:r>
      <w:r w:rsidRPr="00D53C25">
        <w:rPr>
          <w:rFonts w:cstheme="minorHAnsi"/>
          <w:b/>
        </w:rPr>
        <w:tab/>
      </w:r>
      <w:r w:rsidR="00FB2060" w:rsidRPr="00D53C25">
        <w:rPr>
          <w:rFonts w:cstheme="minorHAnsi"/>
          <w:b/>
        </w:rPr>
        <w:t>Coal</w:t>
      </w:r>
      <w:r w:rsidR="000614F9" w:rsidRPr="00D53C25">
        <w:rPr>
          <w:rFonts w:cstheme="minorHAnsi"/>
          <w:b/>
        </w:rPr>
        <w:t xml:space="preserve">. </w:t>
      </w:r>
      <w:r w:rsidR="00FB2060" w:rsidRPr="00D53C25">
        <w:rPr>
          <w:rFonts w:cstheme="minorHAnsi"/>
        </w:rPr>
        <w:t>Expenditures for raw coal used for heating. Used with 2620</w:t>
      </w:r>
      <w:r w:rsidR="005C190E" w:rsidRPr="005C190E">
        <w:rPr>
          <w:rFonts w:cstheme="minorHAnsi"/>
        </w:rPr>
        <w:t xml:space="preserve"> </w:t>
      </w:r>
      <w:r w:rsidR="005C190E">
        <w:rPr>
          <w:rFonts w:cstheme="minorHAnsi"/>
        </w:rPr>
        <w:t>Operation of Building Services</w:t>
      </w:r>
      <w:r w:rsidR="00FB2060" w:rsidRPr="00D53C25">
        <w:rPr>
          <w:rFonts w:cstheme="minorHAnsi"/>
        </w:rPr>
        <w:t xml:space="preserve">. </w:t>
      </w:r>
    </w:p>
    <w:p w14:paraId="4EB55EC6" w14:textId="22114533" w:rsidR="003C4FA3" w:rsidRPr="00D53C25" w:rsidRDefault="00FB2060" w:rsidP="000459F4">
      <w:pPr>
        <w:spacing w:after="120" w:line="240" w:lineRule="auto"/>
        <w:ind w:left="1440" w:hanging="720"/>
        <w:jc w:val="left"/>
        <w:rPr>
          <w:rFonts w:cstheme="minorHAnsi"/>
        </w:rPr>
      </w:pPr>
      <w:r w:rsidRPr="00D53C25">
        <w:rPr>
          <w:rFonts w:cstheme="minorHAnsi"/>
        </w:rPr>
        <w:t xml:space="preserve">624 </w:t>
      </w:r>
      <w:r w:rsidR="00586518" w:rsidRPr="00D53C25">
        <w:rPr>
          <w:rFonts w:cstheme="minorHAnsi"/>
        </w:rPr>
        <w:tab/>
      </w:r>
      <w:r w:rsidRPr="00D53C25">
        <w:rPr>
          <w:rFonts w:cstheme="minorHAnsi"/>
          <w:b/>
        </w:rPr>
        <w:t>Vehicle/Equipment Fuel</w:t>
      </w:r>
      <w:r w:rsidR="000614F9" w:rsidRPr="00D53C25">
        <w:rPr>
          <w:rFonts w:cstheme="minorHAnsi"/>
          <w:b/>
        </w:rPr>
        <w:t xml:space="preserve">. </w:t>
      </w:r>
      <w:r w:rsidRPr="00D53C25">
        <w:rPr>
          <w:rFonts w:cstheme="minorHAnsi"/>
        </w:rPr>
        <w:t xml:space="preserve">Expenditures for gasoline, diesel, and propane purchased in bulk or periodically from a supplier. Usually used with 2650 </w:t>
      </w:r>
      <w:r w:rsidR="005C190E">
        <w:rPr>
          <w:rFonts w:cstheme="minorHAnsi"/>
        </w:rPr>
        <w:t xml:space="preserve">Vehicle Operation and Maintenance Services </w:t>
      </w:r>
      <w:r w:rsidRPr="00D53C25">
        <w:rPr>
          <w:rFonts w:cstheme="minorHAnsi"/>
        </w:rPr>
        <w:t>and 2720</w:t>
      </w:r>
      <w:r w:rsidR="005C190E">
        <w:rPr>
          <w:rFonts w:cstheme="minorHAnsi"/>
        </w:rPr>
        <w:t xml:space="preserve"> Vehicle Operation Services</w:t>
      </w:r>
      <w:r w:rsidRPr="00D53C25">
        <w:rPr>
          <w:rFonts w:cstheme="minorHAnsi"/>
        </w:rPr>
        <w:t>. Gasoline used in instructional programs should be coded to 610 Supplies</w:t>
      </w:r>
      <w:r w:rsidR="000614F9" w:rsidRPr="00D53C25">
        <w:rPr>
          <w:rFonts w:cstheme="minorHAnsi"/>
        </w:rPr>
        <w:t xml:space="preserve">. </w:t>
      </w:r>
    </w:p>
    <w:p w14:paraId="1F01B43D" w14:textId="28ED3C87" w:rsidR="00862336" w:rsidRPr="00D53C25" w:rsidRDefault="00FB2060" w:rsidP="00F32835">
      <w:pPr>
        <w:spacing w:after="120" w:line="240" w:lineRule="auto"/>
        <w:ind w:left="1440" w:hanging="720"/>
        <w:jc w:val="left"/>
        <w:rPr>
          <w:rFonts w:cstheme="minorHAnsi"/>
        </w:rPr>
      </w:pPr>
      <w:r w:rsidRPr="00D53C25">
        <w:rPr>
          <w:rFonts w:cstheme="minorHAnsi"/>
        </w:rPr>
        <w:t xml:space="preserve">630 </w:t>
      </w:r>
      <w:r w:rsidR="00586518" w:rsidRPr="00D53C25">
        <w:rPr>
          <w:rFonts w:cstheme="minorHAnsi"/>
        </w:rPr>
        <w:tab/>
      </w:r>
      <w:r w:rsidRPr="00D53C25">
        <w:rPr>
          <w:rFonts w:cstheme="minorHAnsi"/>
          <w:b/>
        </w:rPr>
        <w:t>Food</w:t>
      </w:r>
      <w:r w:rsidR="000614F9" w:rsidRPr="00D53C25">
        <w:rPr>
          <w:rFonts w:cstheme="minorHAnsi"/>
          <w:b/>
        </w:rPr>
        <w:t xml:space="preserve">. </w:t>
      </w:r>
      <w:r w:rsidRPr="00D53C25">
        <w:rPr>
          <w:rFonts w:cstheme="minorHAnsi"/>
        </w:rPr>
        <w:t xml:space="preserve">Expenditures for food to operate the school food service program. Usually used </w:t>
      </w:r>
      <w:r w:rsidR="005C190E" w:rsidRPr="00D53C25">
        <w:rPr>
          <w:rFonts w:cstheme="minorHAnsi"/>
        </w:rPr>
        <w:t>with 3100</w:t>
      </w:r>
      <w:r w:rsidR="005C190E">
        <w:rPr>
          <w:rFonts w:cstheme="minorHAnsi"/>
        </w:rPr>
        <w:t xml:space="preserve"> Food Services</w:t>
      </w:r>
      <w:r w:rsidRPr="00D53C25">
        <w:rPr>
          <w:rFonts w:cstheme="minorHAnsi"/>
        </w:rPr>
        <w:t>.</w:t>
      </w:r>
    </w:p>
    <w:p w14:paraId="1F6C47A0" w14:textId="573704D8" w:rsidR="003C4FA3" w:rsidRPr="00D53C25" w:rsidRDefault="00FB2060" w:rsidP="00F32835">
      <w:pPr>
        <w:spacing w:after="120" w:line="240" w:lineRule="auto"/>
        <w:ind w:left="1440" w:hanging="720"/>
        <w:jc w:val="left"/>
        <w:rPr>
          <w:rFonts w:cstheme="minorHAnsi"/>
        </w:rPr>
      </w:pPr>
      <w:r w:rsidRPr="00D53C25">
        <w:rPr>
          <w:rFonts w:cstheme="minorHAnsi"/>
        </w:rPr>
        <w:t xml:space="preserve">640 </w:t>
      </w:r>
      <w:r w:rsidR="00586518" w:rsidRPr="00D53C25">
        <w:rPr>
          <w:rFonts w:cstheme="minorHAnsi"/>
        </w:rPr>
        <w:tab/>
      </w:r>
      <w:r w:rsidRPr="00D53C25">
        <w:rPr>
          <w:rFonts w:cstheme="minorHAnsi"/>
          <w:b/>
        </w:rPr>
        <w:t>Books</w:t>
      </w:r>
      <w:r w:rsidR="000614F9" w:rsidRPr="00D53C25">
        <w:rPr>
          <w:rFonts w:cstheme="minorHAnsi"/>
          <w:b/>
        </w:rPr>
        <w:t xml:space="preserve">. </w:t>
      </w:r>
      <w:r w:rsidRPr="00D53C25">
        <w:rPr>
          <w:rFonts w:cstheme="minorHAnsi"/>
        </w:rPr>
        <w:t>Expenditures for textbooks, workbooks, reference books, sheet music, encyclopedias, and library books prescribed and available for general use by students</w:t>
      </w:r>
      <w:r w:rsidR="000614F9" w:rsidRPr="00D53C25">
        <w:rPr>
          <w:rFonts w:cstheme="minorHAnsi"/>
        </w:rPr>
        <w:t xml:space="preserve">. </w:t>
      </w:r>
      <w:r w:rsidRPr="00D53C25">
        <w:rPr>
          <w:rFonts w:cstheme="minorHAnsi"/>
        </w:rPr>
        <w:t>This category includes the costs of binding or other repairs to textbooks or school library books</w:t>
      </w:r>
      <w:r w:rsidR="000614F9" w:rsidRPr="00D53C25">
        <w:rPr>
          <w:rFonts w:cstheme="minorHAnsi"/>
        </w:rPr>
        <w:t xml:space="preserve">. </w:t>
      </w:r>
    </w:p>
    <w:p w14:paraId="18049933" w14:textId="746762E8" w:rsidR="00586518" w:rsidRPr="00D53C25" w:rsidRDefault="00FB2060" w:rsidP="00F32835">
      <w:pPr>
        <w:spacing w:after="120" w:line="240" w:lineRule="auto"/>
        <w:ind w:left="720" w:firstLine="0"/>
        <w:jc w:val="left"/>
        <w:rPr>
          <w:rFonts w:cstheme="minorHAnsi"/>
        </w:rPr>
      </w:pPr>
      <w:r w:rsidRPr="00D53C25">
        <w:rPr>
          <w:rFonts w:cstheme="minorHAnsi"/>
        </w:rPr>
        <w:t xml:space="preserve">650 </w:t>
      </w:r>
      <w:r w:rsidR="00586518" w:rsidRPr="00D53C25">
        <w:rPr>
          <w:rFonts w:cstheme="minorHAnsi"/>
        </w:rPr>
        <w:tab/>
      </w:r>
      <w:r w:rsidRPr="00D53C25">
        <w:rPr>
          <w:rFonts w:cstheme="minorHAnsi"/>
          <w:b/>
        </w:rPr>
        <w:t xml:space="preserve">Periodicals. </w:t>
      </w:r>
      <w:r w:rsidRPr="00D53C25">
        <w:rPr>
          <w:rFonts w:cstheme="minorHAnsi"/>
        </w:rPr>
        <w:t xml:space="preserve">Expenditures for periodicals and newspapers for general use. </w:t>
      </w:r>
    </w:p>
    <w:p w14:paraId="0375E55D" w14:textId="13BE0E84" w:rsidR="00EE074F" w:rsidRPr="00D53C25" w:rsidRDefault="00FB2060" w:rsidP="00F32835">
      <w:pPr>
        <w:spacing w:after="120" w:line="240" w:lineRule="auto"/>
        <w:ind w:left="1440" w:hanging="720"/>
        <w:jc w:val="left"/>
        <w:rPr>
          <w:rFonts w:cstheme="minorHAnsi"/>
        </w:rPr>
      </w:pPr>
      <w:r w:rsidRPr="00D53C25">
        <w:rPr>
          <w:rFonts w:cstheme="minorHAnsi"/>
        </w:rPr>
        <w:t xml:space="preserve">660 </w:t>
      </w:r>
      <w:r w:rsidRPr="00D53C25">
        <w:rPr>
          <w:rFonts w:cstheme="minorHAnsi"/>
        </w:rPr>
        <w:tab/>
      </w:r>
      <w:r w:rsidRPr="00D53C25">
        <w:rPr>
          <w:rFonts w:cstheme="minorHAnsi"/>
          <w:b/>
        </w:rPr>
        <w:t>Minor Equipment—New</w:t>
      </w:r>
      <w:r w:rsidR="0018273B" w:rsidRPr="00D53C25">
        <w:rPr>
          <w:rFonts w:cstheme="minorHAnsi"/>
          <w:b/>
        </w:rPr>
        <w:t xml:space="preserve">. </w:t>
      </w:r>
      <w:r w:rsidRPr="00D53C25">
        <w:rPr>
          <w:rFonts w:cstheme="minorHAnsi"/>
        </w:rPr>
        <w:t>Expenditures for new equipment, the cost of which does not meet the capitalization policy of the district (</w:t>
      </w:r>
      <w:r w:rsidR="005C190E">
        <w:rPr>
          <w:rFonts w:cstheme="minorHAnsi"/>
        </w:rPr>
        <w:t>u</w:t>
      </w:r>
      <w:r w:rsidRPr="00D53C25">
        <w:rPr>
          <w:rFonts w:cstheme="minorHAnsi"/>
        </w:rPr>
        <w:t>sually under $5,00</w:t>
      </w:r>
      <w:r w:rsidR="005C190E">
        <w:rPr>
          <w:rFonts w:cstheme="minorHAnsi"/>
        </w:rPr>
        <w:t>0</w:t>
      </w:r>
      <w:r w:rsidRPr="00D53C25">
        <w:rPr>
          <w:rFonts w:cstheme="minorHAnsi"/>
        </w:rPr>
        <w:t>)</w:t>
      </w:r>
      <w:r w:rsidR="005C190E">
        <w:rPr>
          <w:rFonts w:cstheme="minorHAnsi"/>
        </w:rPr>
        <w:t>.</w:t>
      </w:r>
      <w:r w:rsidRPr="00D53C25">
        <w:rPr>
          <w:rFonts w:cstheme="minorHAnsi"/>
        </w:rPr>
        <w:t xml:space="preserve"> </w:t>
      </w:r>
    </w:p>
    <w:p w14:paraId="5CECDE3A" w14:textId="24138F23" w:rsidR="00586518" w:rsidRDefault="00FB2060" w:rsidP="00F32835">
      <w:pPr>
        <w:spacing w:after="120" w:line="240" w:lineRule="auto"/>
        <w:ind w:left="1440" w:hanging="720"/>
        <w:jc w:val="left"/>
        <w:rPr>
          <w:rFonts w:cstheme="minorHAnsi"/>
        </w:rPr>
      </w:pPr>
      <w:r w:rsidRPr="00D53C25">
        <w:rPr>
          <w:rFonts w:cstheme="minorHAnsi"/>
        </w:rPr>
        <w:t xml:space="preserve">670 </w:t>
      </w:r>
      <w:r w:rsidRPr="00D53C25">
        <w:rPr>
          <w:rFonts w:cstheme="minorHAnsi"/>
        </w:rPr>
        <w:tab/>
      </w:r>
      <w:r w:rsidRPr="00D53C25">
        <w:rPr>
          <w:rFonts w:cstheme="minorHAnsi"/>
          <w:b/>
        </w:rPr>
        <w:t>Minor Equipment—Replacement</w:t>
      </w:r>
      <w:r w:rsidR="000614F9" w:rsidRPr="00D53C25">
        <w:rPr>
          <w:rFonts w:cstheme="minorHAnsi"/>
          <w:b/>
        </w:rPr>
        <w:t xml:space="preserve">. </w:t>
      </w:r>
      <w:r w:rsidR="00E63648">
        <w:rPr>
          <w:rFonts w:cstheme="minorHAnsi"/>
        </w:rPr>
        <w:t>R</w:t>
      </w:r>
      <w:r w:rsidR="00E63648" w:rsidRPr="00D53C25">
        <w:rPr>
          <w:rFonts w:cstheme="minorHAnsi"/>
        </w:rPr>
        <w:t xml:space="preserve">eplacement equipment may be recorded using 660 </w:t>
      </w:r>
      <w:r w:rsidR="005C190E">
        <w:rPr>
          <w:rFonts w:cstheme="minorHAnsi"/>
        </w:rPr>
        <w:t>M</w:t>
      </w:r>
      <w:r w:rsidR="00E63648" w:rsidRPr="00D53C25">
        <w:rPr>
          <w:rFonts w:cstheme="minorHAnsi"/>
        </w:rPr>
        <w:t xml:space="preserve">inor </w:t>
      </w:r>
      <w:r w:rsidR="005C190E">
        <w:rPr>
          <w:rFonts w:cstheme="minorHAnsi"/>
        </w:rPr>
        <w:t>E</w:t>
      </w:r>
      <w:r w:rsidR="00E63648" w:rsidRPr="00D53C25">
        <w:rPr>
          <w:rFonts w:cstheme="minorHAnsi"/>
        </w:rPr>
        <w:t>quipment-</w:t>
      </w:r>
      <w:r w:rsidR="005C190E">
        <w:rPr>
          <w:rFonts w:cstheme="minorHAnsi"/>
        </w:rPr>
        <w:t>N</w:t>
      </w:r>
      <w:r w:rsidR="00E63648" w:rsidRPr="00D53C25">
        <w:rPr>
          <w:rFonts w:cstheme="minorHAnsi"/>
        </w:rPr>
        <w:t xml:space="preserve">ew unless the board determines it must track replacement costs </w:t>
      </w:r>
      <w:r w:rsidR="005C190E">
        <w:rPr>
          <w:rFonts w:cstheme="minorHAnsi"/>
        </w:rPr>
        <w:t>(</w:t>
      </w:r>
      <w:r w:rsidR="00E63648" w:rsidRPr="00D53C25">
        <w:rPr>
          <w:rFonts w:cstheme="minorHAnsi"/>
        </w:rPr>
        <w:t xml:space="preserve">not required by the </w:t>
      </w:r>
      <w:r w:rsidR="00E63648">
        <w:rPr>
          <w:rFonts w:cstheme="minorHAnsi"/>
        </w:rPr>
        <w:t>OPI</w:t>
      </w:r>
      <w:r w:rsidR="005C190E">
        <w:rPr>
          <w:rFonts w:cstheme="minorHAnsi"/>
        </w:rPr>
        <w:t>)</w:t>
      </w:r>
      <w:r w:rsidR="00E63648" w:rsidRPr="00D53C25">
        <w:rPr>
          <w:rFonts w:cstheme="minorHAnsi"/>
        </w:rPr>
        <w:t xml:space="preserve">. </w:t>
      </w:r>
      <w:r w:rsidRPr="00D53C25">
        <w:rPr>
          <w:rFonts w:cstheme="minorHAnsi"/>
        </w:rPr>
        <w:t>Expenditures for replacement equipment, the cost of which does not meet the capitalization policy of the district (</w:t>
      </w:r>
      <w:r w:rsidR="005C190E">
        <w:rPr>
          <w:rFonts w:cstheme="minorHAnsi"/>
        </w:rPr>
        <w:t>u</w:t>
      </w:r>
      <w:r w:rsidRPr="00D53C25">
        <w:rPr>
          <w:rFonts w:cstheme="minorHAnsi"/>
        </w:rPr>
        <w:t>sually under $5,000</w:t>
      </w:r>
      <w:r w:rsidR="00492AB2">
        <w:rPr>
          <w:rFonts w:cstheme="minorHAnsi"/>
        </w:rPr>
        <w:t>).</w:t>
      </w:r>
      <w:r w:rsidRPr="00D53C25">
        <w:rPr>
          <w:rFonts w:cstheme="minorHAnsi"/>
        </w:rPr>
        <w:t xml:space="preserve"> </w:t>
      </w:r>
    </w:p>
    <w:p w14:paraId="219C0156" w14:textId="27B8B794" w:rsidR="00492AB2" w:rsidRPr="00D53C25" w:rsidRDefault="00492AB2" w:rsidP="00F32835">
      <w:pPr>
        <w:spacing w:after="120" w:line="240" w:lineRule="auto"/>
        <w:ind w:left="720" w:firstLine="0"/>
        <w:jc w:val="left"/>
        <w:rPr>
          <w:rFonts w:cstheme="minorHAnsi"/>
        </w:rPr>
      </w:pPr>
      <w:r>
        <w:rPr>
          <w:rFonts w:cstheme="minorHAnsi"/>
        </w:rPr>
        <w:t>680</w:t>
      </w:r>
      <w:r>
        <w:rPr>
          <w:rFonts w:cstheme="minorHAnsi"/>
        </w:rPr>
        <w:tab/>
      </w:r>
      <w:r w:rsidRPr="00492AB2">
        <w:rPr>
          <w:rFonts w:cstheme="minorHAnsi"/>
          <w:b/>
          <w:bCs/>
        </w:rPr>
        <w:t>Technology Supplies.</w:t>
      </w:r>
    </w:p>
    <w:p w14:paraId="29CB8A9E" w14:textId="7CECD23E" w:rsidR="003B6CD3" w:rsidRDefault="005F7648" w:rsidP="00F32835">
      <w:pPr>
        <w:spacing w:after="120" w:line="240" w:lineRule="auto"/>
        <w:ind w:left="2160" w:hanging="720"/>
        <w:jc w:val="left"/>
        <w:rPr>
          <w:rFonts w:cstheme="minorHAnsi"/>
        </w:rPr>
      </w:pPr>
      <w:r w:rsidRPr="00D53C25">
        <w:rPr>
          <w:rFonts w:cstheme="minorHAnsi"/>
        </w:rPr>
        <w:t>682</w:t>
      </w:r>
      <w:r w:rsidRPr="00D53C25">
        <w:rPr>
          <w:rFonts w:cstheme="minorHAnsi"/>
        </w:rPr>
        <w:tab/>
      </w:r>
      <w:r w:rsidRPr="00D53C25">
        <w:rPr>
          <w:rFonts w:cstheme="minorHAnsi"/>
          <w:b/>
        </w:rPr>
        <w:t>Technology Supplies</w:t>
      </w:r>
      <w:r w:rsidRPr="00D53C25">
        <w:rPr>
          <w:rFonts w:cstheme="minorHAnsi"/>
        </w:rPr>
        <w:t xml:space="preserve">. </w:t>
      </w:r>
      <w:r w:rsidR="009C4BBD" w:rsidRPr="00D53C25">
        <w:rPr>
          <w:rFonts w:cstheme="minorHAnsi"/>
        </w:rPr>
        <w:t>Technology-related supplies include supplies that are typically used in conjunction with technology-related hardware or software not exceeding the capitalization threshold</w:t>
      </w:r>
      <w:r w:rsidR="0018273B" w:rsidRPr="00D53C25">
        <w:rPr>
          <w:rFonts w:cstheme="minorHAnsi"/>
        </w:rPr>
        <w:t xml:space="preserve">. </w:t>
      </w:r>
      <w:r w:rsidR="00D21DA4">
        <w:rPr>
          <w:rFonts w:cstheme="minorHAnsi"/>
        </w:rPr>
        <w:t>O</w:t>
      </w:r>
      <w:r w:rsidR="00F376C3">
        <w:rPr>
          <w:rFonts w:cstheme="minorHAnsi"/>
        </w:rPr>
        <w:t>nline textbooks/E-books</w:t>
      </w:r>
      <w:r w:rsidR="00D21DA4">
        <w:rPr>
          <w:rFonts w:cstheme="minorHAnsi"/>
        </w:rPr>
        <w:t xml:space="preserve">, </w:t>
      </w:r>
      <w:r w:rsidR="009C4BBD" w:rsidRPr="00D53C25">
        <w:rPr>
          <w:rFonts w:cstheme="minorHAnsi"/>
        </w:rPr>
        <w:t>Kindles and iPads</w:t>
      </w:r>
      <w:r w:rsidR="00D21DA4">
        <w:rPr>
          <w:rFonts w:cstheme="minorHAnsi"/>
        </w:rPr>
        <w:t xml:space="preserve"> which fall</w:t>
      </w:r>
      <w:r w:rsidR="009C4BBD" w:rsidRPr="00D53C25">
        <w:rPr>
          <w:rFonts w:cstheme="minorHAnsi"/>
        </w:rPr>
        <w:t xml:space="preserve"> below the capitalization threshold should be reported her</w:t>
      </w:r>
      <w:r w:rsidR="00C83E19">
        <w:rPr>
          <w:rFonts w:cstheme="minorHAnsi"/>
        </w:rPr>
        <w:t>e and includes l</w:t>
      </w:r>
      <w:r w:rsidR="009C4BBD" w:rsidRPr="00D53C25">
        <w:rPr>
          <w:rFonts w:cstheme="minorHAnsi"/>
        </w:rPr>
        <w:t>icenses and fees for services</w:t>
      </w:r>
      <w:r w:rsidR="00C83E19">
        <w:rPr>
          <w:rFonts w:cstheme="minorHAnsi"/>
        </w:rPr>
        <w:t xml:space="preserve"> such as</w:t>
      </w:r>
      <w:r w:rsidR="009C4BBD" w:rsidRPr="00D53C25">
        <w:rPr>
          <w:rFonts w:cstheme="minorHAnsi"/>
        </w:rPr>
        <w:t xml:space="preserve"> subscriptions</w:t>
      </w:r>
      <w:r w:rsidR="00C83E19">
        <w:rPr>
          <w:rFonts w:cstheme="minorHAnsi"/>
        </w:rPr>
        <w:t xml:space="preserve"> to research materials over the internet. </w:t>
      </w:r>
      <w:r w:rsidR="009C4BBD" w:rsidRPr="00D53C25">
        <w:rPr>
          <w:rFonts w:cstheme="minorHAnsi"/>
        </w:rPr>
        <w:t>Used primarily with 1000</w:t>
      </w:r>
      <w:r w:rsidR="005C190E">
        <w:rPr>
          <w:rFonts w:cstheme="minorHAnsi"/>
        </w:rPr>
        <w:t xml:space="preserve"> Instruction </w:t>
      </w:r>
      <w:r w:rsidR="009C4BBD" w:rsidRPr="00D53C25">
        <w:rPr>
          <w:rFonts w:cstheme="minorHAnsi"/>
        </w:rPr>
        <w:t>and 2580</w:t>
      </w:r>
      <w:r w:rsidR="005C190E">
        <w:rPr>
          <w:rFonts w:cstheme="minorHAnsi"/>
        </w:rPr>
        <w:t xml:space="preserve"> Administrative Technology Services.</w:t>
      </w:r>
      <w:r w:rsidR="00BF0D1F">
        <w:rPr>
          <w:rFonts w:cstheme="minorHAnsi"/>
        </w:rPr>
        <w:t xml:space="preserve"> </w:t>
      </w:r>
      <w:r w:rsidR="009C4BBD" w:rsidRPr="00D53C25">
        <w:rPr>
          <w:rFonts w:cstheme="minorHAnsi"/>
        </w:rPr>
        <w:t>Audio-</w:t>
      </w:r>
      <w:r w:rsidR="005C190E">
        <w:rPr>
          <w:rFonts w:cstheme="minorHAnsi"/>
        </w:rPr>
        <w:t>v</w:t>
      </w:r>
      <w:r w:rsidR="009C4BBD" w:rsidRPr="00D53C25">
        <w:rPr>
          <w:rFonts w:cstheme="minorHAnsi"/>
        </w:rPr>
        <w:t>isual supplies previously reported here are now reported under 610</w:t>
      </w:r>
      <w:r w:rsidR="005C190E">
        <w:rPr>
          <w:rFonts w:cstheme="minorHAnsi"/>
        </w:rPr>
        <w:t xml:space="preserve"> Supplies</w:t>
      </w:r>
      <w:r w:rsidR="009C4BBD" w:rsidRPr="00D53C25">
        <w:rPr>
          <w:rFonts w:cstheme="minorHAnsi"/>
        </w:rPr>
        <w:t>.</w:t>
      </w:r>
      <w:r w:rsidR="00D43734" w:rsidRPr="00D53C25">
        <w:rPr>
          <w:rFonts w:cstheme="minorHAnsi"/>
        </w:rPr>
        <w:t xml:space="preserve"> </w:t>
      </w:r>
    </w:p>
    <w:p w14:paraId="2A84727A" w14:textId="4DF2D8A1" w:rsidR="00366C07" w:rsidRPr="00F32835" w:rsidRDefault="00FB2060" w:rsidP="00F32835">
      <w:pPr>
        <w:pStyle w:val="Heading4"/>
        <w:ind w:left="720" w:firstLine="0"/>
        <w:rPr>
          <w:b w:val="0"/>
          <w:bCs w:val="0"/>
          <w:u w:val="none"/>
        </w:rPr>
      </w:pPr>
      <w:bookmarkStart w:id="152" w:name="_Toc528673241"/>
      <w:r w:rsidRPr="00D53C25">
        <w:lastRenderedPageBreak/>
        <w:t xml:space="preserve">700 </w:t>
      </w:r>
      <w:r w:rsidR="00C71400" w:rsidRPr="00D53C25">
        <w:tab/>
      </w:r>
      <w:r w:rsidRPr="00D53C25">
        <w:t>Capital Outlay</w:t>
      </w:r>
      <w:bookmarkEnd w:id="152"/>
      <w:r w:rsidR="00F32835">
        <w:t>.</w:t>
      </w:r>
      <w:r w:rsidR="00F32835" w:rsidRPr="005C190E">
        <w:rPr>
          <w:u w:val="none"/>
        </w:rPr>
        <w:t xml:space="preserve"> </w:t>
      </w:r>
      <w:r w:rsidRPr="00F32835">
        <w:rPr>
          <w:b w:val="0"/>
          <w:bCs w:val="0"/>
          <w:u w:val="none"/>
        </w:rPr>
        <w:t>Expenditures for the acquisition of fixed assets, such as land, buildings, building improvements, and equipment should be charged to the following object accounts</w:t>
      </w:r>
      <w:r w:rsidR="000614F9" w:rsidRPr="00F32835">
        <w:rPr>
          <w:b w:val="0"/>
          <w:bCs w:val="0"/>
          <w:u w:val="none"/>
        </w:rPr>
        <w:t xml:space="preserve">. </w:t>
      </w:r>
      <w:r w:rsidRPr="00F32835">
        <w:rPr>
          <w:b w:val="0"/>
          <w:bCs w:val="0"/>
          <w:u w:val="none"/>
        </w:rPr>
        <w:t>Expenditures charged to these objects should parallel the district’s capitalization policies for fixed assets</w:t>
      </w:r>
      <w:r w:rsidR="000614F9" w:rsidRPr="00F32835">
        <w:rPr>
          <w:b w:val="0"/>
          <w:bCs w:val="0"/>
          <w:u w:val="none"/>
        </w:rPr>
        <w:t xml:space="preserve">. </w:t>
      </w:r>
      <w:r w:rsidR="00C027E8" w:rsidRPr="00F32835">
        <w:rPr>
          <w:b w:val="0"/>
          <w:bCs w:val="0"/>
          <w:u w:val="none"/>
        </w:rPr>
        <w:t>If the district does not have a capitalization policy for threshold amounts, a</w:t>
      </w:r>
      <w:r w:rsidRPr="00F32835">
        <w:rPr>
          <w:b w:val="0"/>
          <w:bCs w:val="0"/>
          <w:u w:val="none"/>
        </w:rPr>
        <w:t>ssets purchased from federal funds costing $5,000 or more must be coded using one of the following appropriate 700 series object codes</w:t>
      </w:r>
      <w:r w:rsidR="000614F9" w:rsidRPr="00F32835">
        <w:rPr>
          <w:b w:val="0"/>
          <w:bCs w:val="0"/>
          <w:u w:val="none"/>
        </w:rPr>
        <w:t xml:space="preserve">. </w:t>
      </w:r>
      <w:r w:rsidRPr="00F32835">
        <w:rPr>
          <w:b w:val="0"/>
          <w:bCs w:val="0"/>
          <w:u w:val="none"/>
        </w:rPr>
        <w:t xml:space="preserve">Assets purchased from local or state funds should be coded to those object codes if the cost is within the district’s capitalization policy. </w:t>
      </w:r>
    </w:p>
    <w:p w14:paraId="36286D97" w14:textId="52764C57" w:rsidR="003C4FA3" w:rsidRPr="00D53C25" w:rsidRDefault="00FB2060" w:rsidP="00F32835">
      <w:pPr>
        <w:spacing w:after="120" w:line="240" w:lineRule="auto"/>
        <w:ind w:left="1440" w:hanging="720"/>
        <w:jc w:val="left"/>
        <w:rPr>
          <w:rFonts w:cstheme="minorHAnsi"/>
        </w:rPr>
      </w:pPr>
      <w:r w:rsidRPr="00D53C25">
        <w:rPr>
          <w:rFonts w:cstheme="minorHAnsi"/>
        </w:rPr>
        <w:t xml:space="preserve">710 </w:t>
      </w:r>
      <w:r w:rsidR="004905C9" w:rsidRPr="00D53C25">
        <w:rPr>
          <w:rFonts w:cstheme="minorHAnsi"/>
        </w:rPr>
        <w:tab/>
      </w:r>
      <w:r w:rsidRPr="00D53C25">
        <w:rPr>
          <w:rFonts w:cstheme="minorHAnsi"/>
          <w:b/>
        </w:rPr>
        <w:t>Land</w:t>
      </w:r>
      <w:r w:rsidR="000614F9" w:rsidRPr="00D53C25">
        <w:rPr>
          <w:rFonts w:cstheme="minorHAnsi"/>
          <w:b/>
        </w:rPr>
        <w:t xml:space="preserve">. </w:t>
      </w:r>
      <w:r w:rsidRPr="00D53C25">
        <w:rPr>
          <w:rFonts w:cstheme="minorHAnsi"/>
        </w:rPr>
        <w:t>Expenditures for the purchase of land and existing improvements thereon. Purchases of air rights, mineral rights, and the cost to prepare the land for use are included here. This object is used only with 4100</w:t>
      </w:r>
      <w:r w:rsidR="005C190E">
        <w:rPr>
          <w:rFonts w:cstheme="minorHAnsi"/>
        </w:rPr>
        <w:t xml:space="preserve"> Land Acquisition Services</w:t>
      </w:r>
      <w:r w:rsidR="000614F9" w:rsidRPr="00D53C25">
        <w:rPr>
          <w:rFonts w:cstheme="minorHAnsi"/>
        </w:rPr>
        <w:t xml:space="preserve">. </w:t>
      </w:r>
      <w:r w:rsidRPr="00D53C25">
        <w:rPr>
          <w:rFonts w:cstheme="minorHAnsi"/>
        </w:rPr>
        <w:t xml:space="preserve">At the end of the fiscal year, the balance in this account should be recorded on the Fixed Asset Schedule under balance sheet account 311 Land. </w:t>
      </w:r>
    </w:p>
    <w:p w14:paraId="48010755" w14:textId="077C63B7" w:rsidR="00862336" w:rsidRPr="00D53C25" w:rsidRDefault="00FB2060" w:rsidP="00EC55E4">
      <w:pPr>
        <w:spacing w:after="120" w:line="240" w:lineRule="auto"/>
        <w:ind w:left="1440" w:hanging="720"/>
        <w:jc w:val="left"/>
        <w:rPr>
          <w:rFonts w:cstheme="minorHAnsi"/>
        </w:rPr>
      </w:pPr>
      <w:r w:rsidRPr="00D53C25">
        <w:rPr>
          <w:rFonts w:cstheme="minorHAnsi"/>
        </w:rPr>
        <w:t xml:space="preserve">715 </w:t>
      </w:r>
      <w:r w:rsidR="004905C9" w:rsidRPr="00D53C25">
        <w:rPr>
          <w:rFonts w:cstheme="minorHAnsi"/>
        </w:rPr>
        <w:tab/>
      </w:r>
      <w:r w:rsidRPr="00D53C25">
        <w:rPr>
          <w:rFonts w:cstheme="minorHAnsi"/>
          <w:b/>
        </w:rPr>
        <w:t>Land Improvements</w:t>
      </w:r>
      <w:r w:rsidR="000614F9" w:rsidRPr="00D53C25">
        <w:rPr>
          <w:rFonts w:cstheme="minorHAnsi"/>
          <w:b/>
        </w:rPr>
        <w:t xml:space="preserve">. </w:t>
      </w:r>
      <w:r w:rsidRPr="00D53C25">
        <w:rPr>
          <w:rFonts w:cstheme="minorHAnsi"/>
        </w:rPr>
        <w:t>Expenditures for contracted construction of land improvements should be recorded here. Land improvements include</w:t>
      </w:r>
      <w:r w:rsidR="005C190E">
        <w:rPr>
          <w:rFonts w:cstheme="minorHAnsi"/>
        </w:rPr>
        <w:t>:</w:t>
      </w:r>
      <w:r w:rsidRPr="00D53C25">
        <w:rPr>
          <w:rFonts w:cstheme="minorHAnsi"/>
        </w:rPr>
        <w:t xml:space="preserve"> grading, landscaping, sod, seeding, and planting of shrubs and trees; constructing new sidewalks, roadways, retaining walls, sewers and storm drains; installing hydrants; surfacing and soil treatment of athletic fields and tennis courts; furnishing and installing fixed playground apparatus, flagpoles, gateways, fences, and underground storage tanks which are not parts of building service systems; and demolition work.  If district employees construct land improvements, charge 1XX</w:t>
      </w:r>
      <w:r w:rsidR="00CE0FC4">
        <w:rPr>
          <w:rFonts w:cstheme="minorHAnsi"/>
        </w:rPr>
        <w:t xml:space="preserve"> Salaries</w:t>
      </w:r>
      <w:r w:rsidRPr="00D53C25">
        <w:rPr>
          <w:rFonts w:cstheme="minorHAnsi"/>
        </w:rPr>
        <w:t>, 2XX</w:t>
      </w:r>
      <w:r w:rsidR="00CE0FC4">
        <w:rPr>
          <w:rFonts w:cstheme="minorHAnsi"/>
        </w:rPr>
        <w:t xml:space="preserve"> B</w:t>
      </w:r>
      <w:r w:rsidR="00CE0FC4" w:rsidRPr="00D53C25">
        <w:rPr>
          <w:rFonts w:cstheme="minorHAnsi"/>
        </w:rPr>
        <w:t>enefits</w:t>
      </w:r>
      <w:r w:rsidRPr="00D53C25">
        <w:rPr>
          <w:rFonts w:cstheme="minorHAnsi"/>
        </w:rPr>
        <w:t>, and 610</w:t>
      </w:r>
      <w:r w:rsidR="00CE0FC4">
        <w:rPr>
          <w:rFonts w:cstheme="minorHAnsi"/>
        </w:rPr>
        <w:t xml:space="preserve"> Supplies</w:t>
      </w:r>
      <w:r w:rsidRPr="00D53C25">
        <w:rPr>
          <w:rFonts w:cstheme="minorHAnsi"/>
        </w:rPr>
        <w:t>, etc. to 2600</w:t>
      </w:r>
      <w:r w:rsidR="00CE0FC4">
        <w:rPr>
          <w:rFonts w:cstheme="minorHAnsi"/>
        </w:rPr>
        <w:t xml:space="preserve"> </w:t>
      </w:r>
      <w:r w:rsidRPr="00D53C25">
        <w:rPr>
          <w:rFonts w:cstheme="minorHAnsi"/>
        </w:rPr>
        <w:t>Operations and Maintenance of Plant</w:t>
      </w:r>
      <w:r w:rsidR="00CE0FC4">
        <w:rPr>
          <w:rFonts w:cstheme="minorHAnsi"/>
        </w:rPr>
        <w:t xml:space="preserve"> Services.</w:t>
      </w:r>
      <w:r w:rsidR="000614F9" w:rsidRPr="00D53C25">
        <w:rPr>
          <w:rFonts w:cstheme="minorHAnsi"/>
        </w:rPr>
        <w:t xml:space="preserve"> </w:t>
      </w:r>
      <w:r w:rsidR="00CE0FC4">
        <w:rPr>
          <w:rFonts w:cstheme="minorHAnsi"/>
        </w:rPr>
        <w:t xml:space="preserve">Charges for materials </w:t>
      </w:r>
      <w:r w:rsidR="00CE0FC4" w:rsidRPr="00D53C25">
        <w:rPr>
          <w:rFonts w:cstheme="minorHAnsi"/>
        </w:rPr>
        <w:t>should</w:t>
      </w:r>
      <w:r w:rsidRPr="00D53C25">
        <w:rPr>
          <w:rFonts w:cstheme="minorHAnsi"/>
        </w:rPr>
        <w:t xml:space="preserve"> only </w:t>
      </w:r>
      <w:r w:rsidR="00CE0FC4">
        <w:rPr>
          <w:rFonts w:cstheme="minorHAnsi"/>
        </w:rPr>
        <w:t xml:space="preserve">be used </w:t>
      </w:r>
      <w:r w:rsidRPr="00D53C25">
        <w:rPr>
          <w:rFonts w:cstheme="minorHAnsi"/>
        </w:rPr>
        <w:t>with 4200</w:t>
      </w:r>
      <w:r w:rsidR="00CE0FC4">
        <w:rPr>
          <w:rFonts w:cstheme="minorHAnsi"/>
        </w:rPr>
        <w:t xml:space="preserve"> Land Improvement Services</w:t>
      </w:r>
      <w:r w:rsidR="000614F9" w:rsidRPr="00D53C25">
        <w:rPr>
          <w:rFonts w:cstheme="minorHAnsi"/>
        </w:rPr>
        <w:t xml:space="preserve">. </w:t>
      </w:r>
      <w:r w:rsidRPr="00D53C25">
        <w:rPr>
          <w:rFonts w:cstheme="minorHAnsi"/>
        </w:rPr>
        <w:t>Infrastructure assets</w:t>
      </w:r>
      <w:r w:rsidR="00CE0FC4">
        <w:rPr>
          <w:rFonts w:cstheme="minorHAnsi"/>
        </w:rPr>
        <w:t>,</w:t>
      </w:r>
      <w:r w:rsidRPr="00D53C25">
        <w:rPr>
          <w:rFonts w:cstheme="minorHAnsi"/>
        </w:rPr>
        <w:t xml:space="preserve"> such as sidewalks, curbs, gutters, etc. are not normally recorded on the Fixed Asset Schedule</w:t>
      </w:r>
      <w:r w:rsidR="000614F9" w:rsidRPr="00D53C25">
        <w:rPr>
          <w:rFonts w:cstheme="minorHAnsi"/>
        </w:rPr>
        <w:t xml:space="preserve">. </w:t>
      </w:r>
      <w:r w:rsidRPr="00D53C25">
        <w:rPr>
          <w:rFonts w:cstheme="minorHAnsi"/>
        </w:rPr>
        <w:t>If these costs are recorded as fixed assets, the balance in this account at the end of the fiscal year should be recorded on the Fixed Asset Schedule under balance sheet account 321 Land Improvements</w:t>
      </w:r>
      <w:r w:rsidR="000614F9" w:rsidRPr="00D53C25">
        <w:rPr>
          <w:rFonts w:cstheme="minorHAnsi"/>
        </w:rPr>
        <w:t xml:space="preserve">. </w:t>
      </w:r>
      <w:r w:rsidRPr="00D53C25">
        <w:rPr>
          <w:rFonts w:cstheme="minorHAnsi"/>
        </w:rPr>
        <w:t>If the district does not record these costs as fixed assets, the expenditures for capital outlay in a fiscal year will not agree with the net increase in the value of the district’s total fixed assets as shown on the Fixed Asset Schedule that year.</w:t>
      </w:r>
    </w:p>
    <w:p w14:paraId="6A831AAC" w14:textId="1C6CC434" w:rsidR="003C4FA3" w:rsidRPr="00D53C25" w:rsidRDefault="00FB2060" w:rsidP="00F32835">
      <w:pPr>
        <w:spacing w:after="120" w:line="240" w:lineRule="auto"/>
        <w:ind w:left="1440" w:hanging="720"/>
        <w:jc w:val="left"/>
        <w:rPr>
          <w:rFonts w:cstheme="minorHAnsi"/>
        </w:rPr>
      </w:pPr>
      <w:r w:rsidRPr="00D53C25">
        <w:rPr>
          <w:rFonts w:cstheme="minorHAnsi"/>
        </w:rPr>
        <w:t xml:space="preserve">720 </w:t>
      </w:r>
      <w:r w:rsidRPr="00D53C25">
        <w:rPr>
          <w:rFonts w:cstheme="minorHAnsi"/>
        </w:rPr>
        <w:tab/>
      </w:r>
      <w:r w:rsidRPr="00D53C25">
        <w:rPr>
          <w:rFonts w:cstheme="minorHAnsi"/>
          <w:b/>
        </w:rPr>
        <w:t xml:space="preserve">Purchase of Existing </w:t>
      </w:r>
      <w:r w:rsidR="00CE0FC4" w:rsidRPr="00D53C25">
        <w:rPr>
          <w:rFonts w:cstheme="minorHAnsi"/>
          <w:b/>
        </w:rPr>
        <w:t>Buildings</w:t>
      </w:r>
      <w:r w:rsidR="00CE0FC4">
        <w:rPr>
          <w:rFonts w:cstheme="minorHAnsi"/>
          <w:b/>
        </w:rPr>
        <w:t>.</w:t>
      </w:r>
      <w:r w:rsidR="00CE0FC4" w:rsidRPr="00D53C25">
        <w:rPr>
          <w:rFonts w:cstheme="minorHAnsi"/>
          <w:b/>
        </w:rPr>
        <w:t xml:space="preserve"> </w:t>
      </w:r>
      <w:r w:rsidR="00CE0FC4" w:rsidRPr="00CE0FC4">
        <w:rPr>
          <w:rFonts w:cstheme="minorHAnsi"/>
          <w:bCs/>
        </w:rPr>
        <w:t>Use</w:t>
      </w:r>
      <w:r w:rsidR="00CE0FC4">
        <w:rPr>
          <w:rFonts w:cstheme="minorHAnsi"/>
          <w:bCs/>
        </w:rPr>
        <w:t xml:space="preserve"> only </w:t>
      </w:r>
      <w:r w:rsidRPr="00D53C25">
        <w:rPr>
          <w:rFonts w:cstheme="minorHAnsi"/>
        </w:rPr>
        <w:t>with 45</w:t>
      </w:r>
      <w:r w:rsidR="00CE0FC4">
        <w:rPr>
          <w:rFonts w:cstheme="minorHAnsi"/>
        </w:rPr>
        <w:t>00 Building Acquisition and Construction Services</w:t>
      </w:r>
      <w:r w:rsidR="000614F9" w:rsidRPr="00D53C25">
        <w:rPr>
          <w:rFonts w:cstheme="minorHAnsi"/>
        </w:rPr>
        <w:t xml:space="preserve">. </w:t>
      </w:r>
      <w:r w:rsidR="00CE0FC4">
        <w:rPr>
          <w:rFonts w:cstheme="minorHAnsi"/>
        </w:rPr>
        <w:t>For co</w:t>
      </w:r>
      <w:r w:rsidRPr="00D53C25">
        <w:rPr>
          <w:rFonts w:cstheme="minorHAnsi"/>
        </w:rPr>
        <w:t xml:space="preserve">sts of acquiring existing buildings, including payment of the total principal portion </w:t>
      </w:r>
      <w:r w:rsidR="00CE0FC4">
        <w:rPr>
          <w:rFonts w:cstheme="minorHAnsi"/>
        </w:rPr>
        <w:t xml:space="preserve">of </w:t>
      </w:r>
      <w:r w:rsidRPr="00D53C25">
        <w:rPr>
          <w:rFonts w:cstheme="minorHAnsi"/>
        </w:rPr>
        <w:t xml:space="preserve">capital leases (excluding interest) used to purchase existing buildings. For construction of buildings, </w:t>
      </w:r>
      <w:r w:rsidR="00CE0FC4">
        <w:rPr>
          <w:rFonts w:cstheme="minorHAnsi"/>
        </w:rPr>
        <w:t>use</w:t>
      </w:r>
      <w:r w:rsidRPr="00D53C25">
        <w:rPr>
          <w:rFonts w:cstheme="minorHAnsi"/>
        </w:rPr>
        <w:t xml:space="preserve"> 725</w:t>
      </w:r>
      <w:r w:rsidR="00CE0FC4">
        <w:rPr>
          <w:rFonts w:cstheme="minorHAnsi"/>
        </w:rPr>
        <w:t xml:space="preserve"> Major Construction Services</w:t>
      </w:r>
      <w:r w:rsidRPr="00D53C25">
        <w:rPr>
          <w:rFonts w:cstheme="minorHAnsi"/>
        </w:rPr>
        <w:t xml:space="preserve">. </w:t>
      </w:r>
    </w:p>
    <w:p w14:paraId="42A32DAC" w14:textId="0567D22E" w:rsidR="00366C07" w:rsidRPr="00D53C25" w:rsidRDefault="00FB2060" w:rsidP="00EC55E4">
      <w:pPr>
        <w:spacing w:after="120" w:line="240" w:lineRule="auto"/>
        <w:ind w:left="1440" w:hanging="720"/>
        <w:jc w:val="left"/>
        <w:rPr>
          <w:rFonts w:cstheme="minorHAnsi"/>
        </w:rPr>
      </w:pPr>
      <w:r w:rsidRPr="00D53C25">
        <w:rPr>
          <w:rFonts w:cstheme="minorHAnsi"/>
        </w:rPr>
        <w:t xml:space="preserve">725 </w:t>
      </w:r>
      <w:r w:rsidR="004905C9" w:rsidRPr="00D53C25">
        <w:rPr>
          <w:rFonts w:cstheme="minorHAnsi"/>
        </w:rPr>
        <w:tab/>
      </w:r>
      <w:r w:rsidRPr="00D53C25">
        <w:rPr>
          <w:rFonts w:cstheme="minorHAnsi"/>
          <w:b/>
        </w:rPr>
        <w:t xml:space="preserve">Major Construction </w:t>
      </w:r>
      <w:r w:rsidR="004905C9" w:rsidRPr="00D53C25">
        <w:rPr>
          <w:rFonts w:cstheme="minorHAnsi"/>
          <w:b/>
        </w:rPr>
        <w:t>Services</w:t>
      </w:r>
      <w:r w:rsidR="00CE0FC4">
        <w:rPr>
          <w:rFonts w:cstheme="minorHAnsi"/>
          <w:b/>
        </w:rPr>
        <w:t>.</w:t>
      </w:r>
      <w:r w:rsidR="004905C9" w:rsidRPr="00D53C25">
        <w:rPr>
          <w:rFonts w:cstheme="minorHAnsi"/>
        </w:rPr>
        <w:t xml:space="preserve"> </w:t>
      </w:r>
      <w:r w:rsidRPr="00D53C25">
        <w:rPr>
          <w:rFonts w:cstheme="minorHAnsi"/>
        </w:rPr>
        <w:t xml:space="preserve">Use with </w:t>
      </w:r>
      <w:r w:rsidR="00CE0FC4">
        <w:rPr>
          <w:rFonts w:cstheme="minorHAnsi"/>
        </w:rPr>
        <w:t>4500</w:t>
      </w:r>
      <w:r w:rsidR="00CE0FC4" w:rsidRPr="00CE0FC4">
        <w:rPr>
          <w:rFonts w:cstheme="minorHAnsi"/>
        </w:rPr>
        <w:t xml:space="preserve"> </w:t>
      </w:r>
      <w:r w:rsidR="00CE0FC4">
        <w:rPr>
          <w:rFonts w:cstheme="minorHAnsi"/>
        </w:rPr>
        <w:t>Building Acquisition and Construction Services</w:t>
      </w:r>
      <w:r w:rsidRPr="00D53C25">
        <w:rPr>
          <w:rFonts w:cstheme="minorHAnsi"/>
        </w:rPr>
        <w:t xml:space="preserve"> or 46</w:t>
      </w:r>
      <w:r w:rsidR="00CE0FC4">
        <w:rPr>
          <w:rFonts w:cstheme="minorHAnsi"/>
        </w:rPr>
        <w:t>00</w:t>
      </w:r>
      <w:r w:rsidRPr="00D53C25">
        <w:rPr>
          <w:rFonts w:cstheme="minorHAnsi"/>
        </w:rPr>
        <w:t xml:space="preserve"> Building </w:t>
      </w:r>
      <w:r w:rsidR="00971F7C" w:rsidRPr="00D53C25">
        <w:rPr>
          <w:rFonts w:cstheme="minorHAnsi"/>
        </w:rPr>
        <w:t>Improvement</w:t>
      </w:r>
      <w:r w:rsidR="00CE0FC4">
        <w:rPr>
          <w:rFonts w:cstheme="minorHAnsi"/>
        </w:rPr>
        <w:t>s Services</w:t>
      </w:r>
      <w:r w:rsidR="00971F7C" w:rsidRPr="00D53C25">
        <w:rPr>
          <w:rFonts w:cstheme="minorHAnsi"/>
        </w:rPr>
        <w:t xml:space="preserve">. </w:t>
      </w:r>
      <w:r w:rsidR="00CA3C73">
        <w:rPr>
          <w:rFonts w:cstheme="minorHAnsi"/>
        </w:rPr>
        <w:t>Includes e</w:t>
      </w:r>
      <w:r w:rsidR="00971F7C" w:rsidRPr="00D53C25">
        <w:rPr>
          <w:rFonts w:cstheme="minorHAnsi"/>
        </w:rPr>
        <w:t>xpenditures</w:t>
      </w:r>
      <w:r w:rsidRPr="00D53C25">
        <w:rPr>
          <w:rFonts w:cstheme="minorHAnsi"/>
        </w:rPr>
        <w:t xml:space="preserve"> for constructing new buildings and major renovating and remodeling paid to contractors for major permanent structural alterations, initial or additional installation of heating and ventilating systems, electrical systems, plumbing systems, fire protection systems, other service systems in existing buildings</w:t>
      </w:r>
      <w:r w:rsidR="00CA3C73">
        <w:rPr>
          <w:rFonts w:cstheme="minorHAnsi"/>
        </w:rPr>
        <w:t>,</w:t>
      </w:r>
      <w:r w:rsidR="000614F9" w:rsidRPr="00D53C25">
        <w:rPr>
          <w:rFonts w:cstheme="minorHAnsi"/>
        </w:rPr>
        <w:t xml:space="preserve"> </w:t>
      </w:r>
      <w:r w:rsidR="00CA3C73">
        <w:rPr>
          <w:rFonts w:cstheme="minorHAnsi"/>
        </w:rPr>
        <w:t xml:space="preserve">and </w:t>
      </w:r>
      <w:r w:rsidRPr="00D53C25">
        <w:rPr>
          <w:rFonts w:cstheme="minorHAnsi"/>
        </w:rPr>
        <w:t xml:space="preserve">architect fees to be capitalized as part of the cost of the building. Improvements to buildings (such as replacement of worn carpeting, flooring, ceiling tiles, etc.) must be classified either as repairs/maintenance or as betterments increasing the value of the building. Betterments should be charged to </w:t>
      </w:r>
      <w:r w:rsidR="00CA3C73">
        <w:rPr>
          <w:rFonts w:cstheme="minorHAnsi"/>
        </w:rPr>
        <w:t xml:space="preserve">expenditure account </w:t>
      </w:r>
      <w:r w:rsidRPr="00D53C25">
        <w:rPr>
          <w:rFonts w:cstheme="minorHAnsi"/>
        </w:rPr>
        <w:t>XXX-XXX-46XX-725</w:t>
      </w:r>
      <w:r w:rsidR="000614F9" w:rsidRPr="00D53C25">
        <w:rPr>
          <w:rFonts w:cstheme="minorHAnsi"/>
        </w:rPr>
        <w:t xml:space="preserve">. </w:t>
      </w:r>
      <w:r w:rsidRPr="00D53C25">
        <w:rPr>
          <w:rFonts w:cstheme="minorHAnsi"/>
        </w:rPr>
        <w:t xml:space="preserve">Maintenance/repairs should be charged to </w:t>
      </w:r>
      <w:r w:rsidR="00CA3C73">
        <w:rPr>
          <w:rFonts w:cstheme="minorHAnsi"/>
        </w:rPr>
        <w:t xml:space="preserve">expenditure account </w:t>
      </w:r>
      <w:r w:rsidRPr="00D53C25">
        <w:rPr>
          <w:rFonts w:cstheme="minorHAnsi"/>
        </w:rPr>
        <w:t>XXX-XXX</w:t>
      </w:r>
      <w:r w:rsidR="00CA3C73">
        <w:rPr>
          <w:rFonts w:cstheme="minorHAnsi"/>
        </w:rPr>
        <w:t>-</w:t>
      </w:r>
      <w:r w:rsidRPr="00D53C25">
        <w:rPr>
          <w:rFonts w:cstheme="minorHAnsi"/>
        </w:rPr>
        <w:t>26XX-440 Repairs or 460 Minor Construction Services. At the end of the fiscal year, the balance should be recorded on the Fixed Asset Schedule under balance sheet account 331 Buildings and Building Improvements</w:t>
      </w:r>
      <w:r w:rsidR="00CA3C73">
        <w:rPr>
          <w:rFonts w:cstheme="minorHAnsi"/>
        </w:rPr>
        <w:t>,</w:t>
      </w:r>
      <w:r w:rsidRPr="00D53C25">
        <w:rPr>
          <w:rFonts w:cstheme="minorHAnsi"/>
        </w:rPr>
        <w:t xml:space="preserve"> if the project is complete</w:t>
      </w:r>
      <w:r w:rsidR="00CA3C73">
        <w:rPr>
          <w:rFonts w:cstheme="minorHAnsi"/>
        </w:rPr>
        <w:t>,</w:t>
      </w:r>
      <w:r w:rsidRPr="00D53C25">
        <w:rPr>
          <w:rFonts w:cstheme="minorHAnsi"/>
        </w:rPr>
        <w:t xml:space="preserve"> </w:t>
      </w:r>
      <w:r w:rsidR="00CA3C73" w:rsidRPr="00D53C25">
        <w:rPr>
          <w:rFonts w:cstheme="minorHAnsi"/>
        </w:rPr>
        <w:t>or balance</w:t>
      </w:r>
      <w:r w:rsidR="00CA3C73">
        <w:rPr>
          <w:rFonts w:cstheme="minorHAnsi"/>
        </w:rPr>
        <w:t xml:space="preserve"> sheet account </w:t>
      </w:r>
      <w:r w:rsidRPr="00D53C25">
        <w:rPr>
          <w:rFonts w:cstheme="minorHAnsi"/>
        </w:rPr>
        <w:t>351</w:t>
      </w:r>
      <w:r w:rsidR="00CA3C73">
        <w:rPr>
          <w:rFonts w:cstheme="minorHAnsi"/>
        </w:rPr>
        <w:t xml:space="preserve"> </w:t>
      </w:r>
      <w:r w:rsidRPr="00D53C25">
        <w:rPr>
          <w:rFonts w:cstheme="minorHAnsi"/>
        </w:rPr>
        <w:t>Construction Work in Progress</w:t>
      </w:r>
      <w:r w:rsidR="000614F9" w:rsidRPr="00D53C25">
        <w:rPr>
          <w:rFonts w:cstheme="minorHAnsi"/>
        </w:rPr>
        <w:t xml:space="preserve">. </w:t>
      </w:r>
    </w:p>
    <w:p w14:paraId="37819305" w14:textId="6E6EB5CD" w:rsidR="00392D3C" w:rsidRDefault="00FB2060" w:rsidP="00EC55E4">
      <w:pPr>
        <w:spacing w:after="120" w:line="240" w:lineRule="auto"/>
        <w:ind w:left="1440" w:firstLine="0"/>
        <w:jc w:val="left"/>
        <w:rPr>
          <w:rFonts w:cstheme="minorHAnsi"/>
        </w:rPr>
      </w:pPr>
      <w:r w:rsidRPr="00CA3C73">
        <w:rPr>
          <w:rFonts w:cstheme="minorHAnsi"/>
          <w:bCs/>
          <w:u w:val="single"/>
        </w:rPr>
        <w:t>New Buildings Constructed by Contractors:</w:t>
      </w:r>
      <w:r w:rsidRPr="00D53C25">
        <w:rPr>
          <w:rFonts w:cstheme="minorHAnsi"/>
          <w:b/>
        </w:rPr>
        <w:t xml:space="preserve"> </w:t>
      </w:r>
      <w:r w:rsidRPr="00D53C25">
        <w:rPr>
          <w:rFonts w:cstheme="minorHAnsi"/>
        </w:rPr>
        <w:t xml:space="preserve">  Expenditures for building new buildings or building improvements by contractors should be charged to 725 Major Construction Services</w:t>
      </w:r>
      <w:r w:rsidR="000614F9" w:rsidRPr="00D53C25">
        <w:rPr>
          <w:rFonts w:cstheme="minorHAnsi"/>
        </w:rPr>
        <w:t xml:space="preserve">. </w:t>
      </w:r>
    </w:p>
    <w:p w14:paraId="11B73123" w14:textId="2421D53A" w:rsidR="003C4FA3" w:rsidRPr="00D53C25" w:rsidRDefault="00FB2060" w:rsidP="00EC55E4">
      <w:pPr>
        <w:spacing w:after="120" w:line="240" w:lineRule="auto"/>
        <w:ind w:left="1440" w:firstLine="0"/>
        <w:jc w:val="left"/>
        <w:rPr>
          <w:rFonts w:cstheme="minorHAnsi"/>
        </w:rPr>
      </w:pPr>
      <w:r w:rsidRPr="00CA3C73">
        <w:rPr>
          <w:rFonts w:cstheme="minorHAnsi"/>
          <w:bCs/>
          <w:u w:val="single"/>
        </w:rPr>
        <w:lastRenderedPageBreak/>
        <w:t>New Buildings Constructed by District Employees</w:t>
      </w:r>
      <w:r w:rsidRPr="00CA3C73">
        <w:rPr>
          <w:rFonts w:cstheme="minorHAnsi"/>
          <w:b/>
          <w:u w:val="single"/>
        </w:rPr>
        <w:t>:</w:t>
      </w:r>
      <w:r w:rsidRPr="00D53C25">
        <w:rPr>
          <w:rFonts w:cstheme="minorHAnsi"/>
          <w:b/>
        </w:rPr>
        <w:t xml:space="preserve"> </w:t>
      </w:r>
      <w:r w:rsidRPr="00D53C25">
        <w:rPr>
          <w:rFonts w:cstheme="minorHAnsi"/>
        </w:rPr>
        <w:t>When buildings or building improvements are constructed by district employees, expenditures for 1XX</w:t>
      </w:r>
      <w:r w:rsidR="00CA3C73" w:rsidRPr="00CA3C73">
        <w:rPr>
          <w:rFonts w:cstheme="minorHAnsi"/>
        </w:rPr>
        <w:t xml:space="preserve"> </w:t>
      </w:r>
      <w:r w:rsidR="00CA3C73">
        <w:rPr>
          <w:rFonts w:cstheme="minorHAnsi"/>
        </w:rPr>
        <w:t>S</w:t>
      </w:r>
      <w:r w:rsidR="00CA3C73" w:rsidRPr="00D53C25">
        <w:rPr>
          <w:rFonts w:cstheme="minorHAnsi"/>
        </w:rPr>
        <w:t>alaries</w:t>
      </w:r>
      <w:r w:rsidRPr="00D53C25">
        <w:rPr>
          <w:rFonts w:cstheme="minorHAnsi"/>
        </w:rPr>
        <w:t xml:space="preserve">, </w:t>
      </w:r>
      <w:r w:rsidR="00CA3C73">
        <w:rPr>
          <w:rFonts w:cstheme="minorHAnsi"/>
        </w:rPr>
        <w:t>2XX B</w:t>
      </w:r>
      <w:r w:rsidRPr="00D53C25">
        <w:rPr>
          <w:rFonts w:cstheme="minorHAnsi"/>
        </w:rPr>
        <w:t xml:space="preserve">enefits, and </w:t>
      </w:r>
      <w:r w:rsidR="00CA3C73">
        <w:rPr>
          <w:rFonts w:cstheme="minorHAnsi"/>
        </w:rPr>
        <w:t>6XX S</w:t>
      </w:r>
      <w:r w:rsidRPr="00D53C25">
        <w:rPr>
          <w:rFonts w:cstheme="minorHAnsi"/>
        </w:rPr>
        <w:t>upplies should be recorded under 2600</w:t>
      </w:r>
      <w:r w:rsidR="00CA3C73">
        <w:rPr>
          <w:rFonts w:cstheme="minorHAnsi"/>
        </w:rPr>
        <w:t xml:space="preserve"> </w:t>
      </w:r>
      <w:r w:rsidRPr="00D53C25">
        <w:rPr>
          <w:rFonts w:cstheme="minorHAnsi"/>
        </w:rPr>
        <w:t>Operations and Maintenance of Plant</w:t>
      </w:r>
      <w:r w:rsidR="000614F9" w:rsidRPr="00D53C25">
        <w:rPr>
          <w:rFonts w:cstheme="minorHAnsi"/>
        </w:rPr>
        <w:t xml:space="preserve">. </w:t>
      </w:r>
      <w:r w:rsidRPr="00D53C25">
        <w:rPr>
          <w:rFonts w:cstheme="minorHAnsi"/>
        </w:rPr>
        <w:t>Materials should be recorded under 725 Buildings and Building Improvements</w:t>
      </w:r>
      <w:r w:rsidR="000614F9" w:rsidRPr="00D53C25">
        <w:rPr>
          <w:rFonts w:cstheme="minorHAnsi"/>
        </w:rPr>
        <w:t xml:space="preserve">. </w:t>
      </w:r>
      <w:r w:rsidRPr="00D53C25">
        <w:rPr>
          <w:rFonts w:cstheme="minorHAnsi"/>
        </w:rPr>
        <w:t xml:space="preserve">Building materials include carpet, drapes, built-in shelving, chalkboards, floor and ceiling tile, wood, sheet rock, etc. </w:t>
      </w:r>
    </w:p>
    <w:p w14:paraId="3BE4C93B" w14:textId="2AF36F21" w:rsidR="003C4FA3" w:rsidRPr="00D53C25" w:rsidRDefault="004905C9" w:rsidP="00F32835">
      <w:pPr>
        <w:spacing w:after="120" w:line="240" w:lineRule="auto"/>
        <w:ind w:left="1440" w:hanging="720"/>
        <w:jc w:val="left"/>
        <w:rPr>
          <w:rFonts w:cstheme="minorHAnsi"/>
        </w:rPr>
      </w:pPr>
      <w:r w:rsidRPr="00D53C25">
        <w:rPr>
          <w:rFonts w:cstheme="minorHAnsi"/>
        </w:rPr>
        <w:t>730</w:t>
      </w:r>
      <w:r w:rsidRPr="00D53C25">
        <w:rPr>
          <w:rFonts w:cstheme="minorHAnsi"/>
          <w:b/>
        </w:rPr>
        <w:tab/>
      </w:r>
      <w:r w:rsidR="00FB2060" w:rsidRPr="00D53C25">
        <w:rPr>
          <w:rFonts w:cstheme="minorHAnsi"/>
          <w:b/>
        </w:rPr>
        <w:t>Major Equipment - New</w:t>
      </w:r>
      <w:r w:rsidR="000614F9" w:rsidRPr="00D53C25">
        <w:rPr>
          <w:rFonts w:cstheme="minorHAnsi"/>
          <w:b/>
        </w:rPr>
        <w:t xml:space="preserve">. </w:t>
      </w:r>
      <w:r w:rsidR="00FB2060" w:rsidRPr="00D53C25">
        <w:rPr>
          <w:rFonts w:cstheme="minorHAnsi"/>
        </w:rPr>
        <w:t xml:space="preserve">Expenditures for the purchase of equipment, machinery, furniture, and vehicles. </w:t>
      </w:r>
    </w:p>
    <w:p w14:paraId="5308BB24" w14:textId="6B632A0E" w:rsidR="003C4FA3" w:rsidRPr="00D53C25" w:rsidRDefault="004905C9" w:rsidP="00F32835">
      <w:pPr>
        <w:spacing w:after="120" w:line="240" w:lineRule="auto"/>
        <w:ind w:left="2160" w:hanging="720"/>
        <w:jc w:val="left"/>
        <w:rPr>
          <w:rFonts w:cstheme="minorHAnsi"/>
        </w:rPr>
      </w:pPr>
      <w:r w:rsidRPr="00D53C25">
        <w:rPr>
          <w:rFonts w:cstheme="minorHAnsi"/>
        </w:rPr>
        <w:t>731</w:t>
      </w:r>
      <w:r w:rsidRPr="00D53C25">
        <w:rPr>
          <w:rFonts w:cstheme="minorHAnsi"/>
          <w:b/>
        </w:rPr>
        <w:tab/>
      </w:r>
      <w:r w:rsidR="00FB2060" w:rsidRPr="00D53C25">
        <w:rPr>
          <w:rFonts w:cstheme="minorHAnsi"/>
          <w:b/>
        </w:rPr>
        <w:t>New Machinery</w:t>
      </w:r>
      <w:r w:rsidR="000614F9" w:rsidRPr="00D53C25">
        <w:rPr>
          <w:rFonts w:cstheme="minorHAnsi"/>
          <w:b/>
        </w:rPr>
        <w:t xml:space="preserve">. </w:t>
      </w:r>
      <w:r w:rsidR="00FB2060" w:rsidRPr="00D53C25">
        <w:rPr>
          <w:rFonts w:cstheme="minorHAnsi"/>
        </w:rPr>
        <w:t xml:space="preserve">Expenditures for machinery usually composed of a complex combination of parts (excluding vehicles). Examples are lathes, drill press, printing press, </w:t>
      </w:r>
      <w:r w:rsidR="000614F9" w:rsidRPr="00D53C25">
        <w:rPr>
          <w:rFonts w:cstheme="minorHAnsi"/>
        </w:rPr>
        <w:t xml:space="preserve">etc. </w:t>
      </w:r>
      <w:r w:rsidR="00FB2060" w:rsidRPr="00D53C25">
        <w:rPr>
          <w:rFonts w:cstheme="minorHAnsi"/>
        </w:rPr>
        <w:t>Usually used with 1000</w:t>
      </w:r>
      <w:r w:rsidR="00CA3C73">
        <w:rPr>
          <w:rFonts w:cstheme="minorHAnsi"/>
        </w:rPr>
        <w:t xml:space="preserve"> Instruction</w:t>
      </w:r>
      <w:r w:rsidR="00FB2060" w:rsidRPr="00D53C25">
        <w:rPr>
          <w:rFonts w:cstheme="minorHAnsi"/>
        </w:rPr>
        <w:t xml:space="preserve"> and 2600</w:t>
      </w:r>
      <w:r w:rsidR="00CA3C73">
        <w:rPr>
          <w:rFonts w:cstheme="minorHAnsi"/>
        </w:rPr>
        <w:t xml:space="preserve"> Operation and Maintenance of Plant Services</w:t>
      </w:r>
      <w:r w:rsidR="00FB2060" w:rsidRPr="00D53C25">
        <w:rPr>
          <w:rFonts w:cstheme="minorHAnsi"/>
        </w:rPr>
        <w:t xml:space="preserve">. </w:t>
      </w:r>
    </w:p>
    <w:p w14:paraId="110044B3" w14:textId="035233E2" w:rsidR="003C4FA3" w:rsidRPr="00D53C25" w:rsidRDefault="004905C9" w:rsidP="00F32835">
      <w:pPr>
        <w:spacing w:after="120" w:line="240" w:lineRule="auto"/>
        <w:ind w:left="2160" w:hanging="720"/>
        <w:jc w:val="left"/>
        <w:rPr>
          <w:rFonts w:cstheme="minorHAnsi"/>
        </w:rPr>
      </w:pPr>
      <w:r w:rsidRPr="00D53C25">
        <w:rPr>
          <w:rFonts w:cstheme="minorHAnsi"/>
        </w:rPr>
        <w:t>732</w:t>
      </w:r>
      <w:r w:rsidRPr="00D53C25">
        <w:rPr>
          <w:rFonts w:cstheme="minorHAnsi"/>
          <w:b/>
        </w:rPr>
        <w:tab/>
      </w:r>
      <w:r w:rsidR="00FB2060" w:rsidRPr="00D53C25">
        <w:rPr>
          <w:rFonts w:cstheme="minorHAnsi"/>
          <w:b/>
        </w:rPr>
        <w:t xml:space="preserve">New Vehicles. </w:t>
      </w:r>
      <w:r w:rsidR="00FB2060" w:rsidRPr="00D53C25">
        <w:rPr>
          <w:rFonts w:cstheme="minorHAnsi"/>
        </w:rPr>
        <w:t xml:space="preserve">Expenditures for vehicles used to transport persons or objects. Examples </w:t>
      </w:r>
      <w:r w:rsidR="00CD244E">
        <w:rPr>
          <w:rFonts w:cstheme="minorHAnsi"/>
        </w:rPr>
        <w:t>include</w:t>
      </w:r>
      <w:r w:rsidR="00FB2060" w:rsidRPr="00D53C25">
        <w:rPr>
          <w:rFonts w:cstheme="minorHAnsi"/>
        </w:rPr>
        <w:t xml:space="preserve"> automobiles, trucks, buses, station wagons, and vans. Usually used with 26</w:t>
      </w:r>
      <w:r w:rsidR="00CD244E">
        <w:rPr>
          <w:rFonts w:cstheme="minorHAnsi"/>
        </w:rPr>
        <w:t>5</w:t>
      </w:r>
      <w:r w:rsidR="00FB2060" w:rsidRPr="00D53C25">
        <w:rPr>
          <w:rFonts w:cstheme="minorHAnsi"/>
        </w:rPr>
        <w:t xml:space="preserve">0 </w:t>
      </w:r>
      <w:r w:rsidR="00CD244E">
        <w:rPr>
          <w:rFonts w:cstheme="minorHAnsi"/>
        </w:rPr>
        <w:t>Vehicle Operation and Maintenance Services</w:t>
      </w:r>
      <w:r w:rsidR="00CA3C73">
        <w:rPr>
          <w:rFonts w:cstheme="minorHAnsi"/>
        </w:rPr>
        <w:t xml:space="preserve"> </w:t>
      </w:r>
      <w:r w:rsidR="00FB2060" w:rsidRPr="00D53C25">
        <w:rPr>
          <w:rFonts w:cstheme="minorHAnsi"/>
        </w:rPr>
        <w:t xml:space="preserve">and 2700 </w:t>
      </w:r>
      <w:r w:rsidR="00CA3C73">
        <w:rPr>
          <w:rFonts w:cstheme="minorHAnsi"/>
        </w:rPr>
        <w:t xml:space="preserve">Student Transportation Services </w:t>
      </w:r>
      <w:r w:rsidR="00FB2060" w:rsidRPr="00D53C25">
        <w:rPr>
          <w:rFonts w:cstheme="minorHAnsi"/>
        </w:rPr>
        <w:t>(school buses</w:t>
      </w:r>
      <w:r w:rsidR="00CD244E">
        <w:rPr>
          <w:rFonts w:cstheme="minorHAnsi"/>
        </w:rPr>
        <w:t>)</w:t>
      </w:r>
      <w:r w:rsidR="00FB2060" w:rsidRPr="00D53C25">
        <w:rPr>
          <w:rFonts w:cstheme="minorHAnsi"/>
        </w:rPr>
        <w:t xml:space="preserve">. </w:t>
      </w:r>
    </w:p>
    <w:p w14:paraId="52583ABA" w14:textId="4E056441" w:rsidR="003C4FA3" w:rsidRPr="00D53C25" w:rsidRDefault="004905C9" w:rsidP="00F32835">
      <w:pPr>
        <w:spacing w:after="120" w:line="240" w:lineRule="auto"/>
        <w:ind w:left="2160" w:hanging="720"/>
        <w:jc w:val="left"/>
        <w:rPr>
          <w:rFonts w:cstheme="minorHAnsi"/>
        </w:rPr>
      </w:pPr>
      <w:r w:rsidRPr="00D53C25">
        <w:rPr>
          <w:rFonts w:cstheme="minorHAnsi"/>
        </w:rPr>
        <w:t>733</w:t>
      </w:r>
      <w:r w:rsidRPr="00D53C25">
        <w:rPr>
          <w:rFonts w:cstheme="minorHAnsi"/>
          <w:b/>
        </w:rPr>
        <w:tab/>
      </w:r>
      <w:r w:rsidR="00FB2060" w:rsidRPr="00D53C25">
        <w:rPr>
          <w:rFonts w:cstheme="minorHAnsi"/>
          <w:b/>
        </w:rPr>
        <w:t>New Furniture</w:t>
      </w:r>
      <w:r w:rsidR="000614F9" w:rsidRPr="00D53C25">
        <w:rPr>
          <w:rFonts w:cstheme="minorHAnsi"/>
          <w:b/>
        </w:rPr>
        <w:t xml:space="preserve">. </w:t>
      </w:r>
      <w:r w:rsidR="00FB2060" w:rsidRPr="00D53C25">
        <w:rPr>
          <w:rFonts w:cstheme="minorHAnsi"/>
        </w:rPr>
        <w:t>Expenditures for new furniture. Furniture includes desks, chairs, moveable shelving, etc. Usually used with all functions, except 5000</w:t>
      </w:r>
      <w:r w:rsidR="00CD244E">
        <w:rPr>
          <w:rFonts w:cstheme="minorHAnsi"/>
        </w:rPr>
        <w:t xml:space="preserve"> Debt Service</w:t>
      </w:r>
      <w:r w:rsidR="000614F9" w:rsidRPr="00D53C25">
        <w:rPr>
          <w:rFonts w:cstheme="minorHAnsi"/>
        </w:rPr>
        <w:t xml:space="preserve">. </w:t>
      </w:r>
    </w:p>
    <w:p w14:paraId="1DD1D826" w14:textId="02B72B06" w:rsidR="003C4FA3" w:rsidRPr="00D53C25" w:rsidRDefault="004905C9" w:rsidP="00F32835">
      <w:pPr>
        <w:spacing w:after="120" w:line="240" w:lineRule="auto"/>
        <w:ind w:left="2160" w:hanging="720"/>
        <w:jc w:val="left"/>
        <w:rPr>
          <w:rFonts w:cstheme="minorHAnsi"/>
        </w:rPr>
      </w:pPr>
      <w:r w:rsidRPr="00D53C25">
        <w:rPr>
          <w:rFonts w:cstheme="minorHAnsi"/>
        </w:rPr>
        <w:t>734</w:t>
      </w:r>
      <w:r w:rsidRPr="00D53C25">
        <w:rPr>
          <w:rFonts w:cstheme="minorHAnsi"/>
          <w:b/>
        </w:rPr>
        <w:tab/>
      </w:r>
      <w:r w:rsidR="00FB2060" w:rsidRPr="00D53C25">
        <w:rPr>
          <w:rFonts w:cstheme="minorHAnsi"/>
          <w:b/>
        </w:rPr>
        <w:t>Other New Equipment</w:t>
      </w:r>
      <w:r w:rsidR="000614F9" w:rsidRPr="00D53C25">
        <w:rPr>
          <w:rFonts w:cstheme="minorHAnsi"/>
          <w:b/>
        </w:rPr>
        <w:t xml:space="preserve">. </w:t>
      </w:r>
      <w:r w:rsidR="00FB2060" w:rsidRPr="00D53C25">
        <w:rPr>
          <w:rFonts w:cstheme="minorHAnsi"/>
        </w:rPr>
        <w:t xml:space="preserve">Expenditures for all other new equipment not classified elsewhere in the </w:t>
      </w:r>
      <w:r w:rsidR="00366C07" w:rsidRPr="00D53C25">
        <w:rPr>
          <w:rFonts w:cstheme="minorHAnsi"/>
        </w:rPr>
        <w:t>730</w:t>
      </w:r>
      <w:r w:rsidR="00CD244E">
        <w:rPr>
          <w:rFonts w:cstheme="minorHAnsi"/>
        </w:rPr>
        <w:t xml:space="preserve"> o</w:t>
      </w:r>
      <w:r w:rsidR="00366C07" w:rsidRPr="00D53C25">
        <w:rPr>
          <w:rFonts w:cstheme="minorHAnsi"/>
        </w:rPr>
        <w:t>bject</w:t>
      </w:r>
      <w:r w:rsidR="00FB2060" w:rsidRPr="00D53C25">
        <w:rPr>
          <w:rFonts w:cstheme="minorHAnsi"/>
        </w:rPr>
        <w:t xml:space="preserve"> series</w:t>
      </w:r>
      <w:r w:rsidR="000614F9" w:rsidRPr="00D53C25">
        <w:rPr>
          <w:rFonts w:cstheme="minorHAnsi"/>
        </w:rPr>
        <w:t xml:space="preserve">. </w:t>
      </w:r>
    </w:p>
    <w:p w14:paraId="165DF6D5" w14:textId="08D4E1AA" w:rsidR="009C4BBD" w:rsidRPr="00D53C25" w:rsidRDefault="005F7648" w:rsidP="00F32835">
      <w:pPr>
        <w:spacing w:after="120" w:line="240" w:lineRule="auto"/>
        <w:ind w:left="2160" w:hanging="720"/>
        <w:jc w:val="left"/>
        <w:rPr>
          <w:rFonts w:cstheme="minorHAnsi"/>
        </w:rPr>
      </w:pPr>
      <w:r w:rsidRPr="00D53C25">
        <w:rPr>
          <w:rFonts w:cstheme="minorHAnsi"/>
        </w:rPr>
        <w:t>735</w:t>
      </w:r>
      <w:r w:rsidRPr="00D53C25">
        <w:rPr>
          <w:rFonts w:cstheme="minorHAnsi"/>
        </w:rPr>
        <w:tab/>
      </w:r>
      <w:r w:rsidR="009C4BBD" w:rsidRPr="00D53C25">
        <w:rPr>
          <w:rFonts w:cstheme="minorHAnsi"/>
          <w:b/>
        </w:rPr>
        <w:t>Major</w:t>
      </w:r>
      <w:r w:rsidR="009C4BBD" w:rsidRPr="00D53C25">
        <w:rPr>
          <w:rFonts w:cstheme="minorHAnsi"/>
        </w:rPr>
        <w:t xml:space="preserve"> </w:t>
      </w:r>
      <w:r w:rsidRPr="00D53C25">
        <w:rPr>
          <w:rFonts w:cstheme="minorHAnsi"/>
          <w:b/>
        </w:rPr>
        <w:t>Technology Equipment and Software</w:t>
      </w:r>
      <w:r w:rsidRPr="00D53C25">
        <w:rPr>
          <w:rFonts w:cstheme="minorHAnsi"/>
        </w:rPr>
        <w:t xml:space="preserve">. </w:t>
      </w:r>
      <w:r w:rsidR="009C4BBD" w:rsidRPr="00D53C25">
        <w:rPr>
          <w:rFonts w:cstheme="minorHAnsi"/>
        </w:rPr>
        <w:t xml:space="preserve">Expenditures that exceed the capitalization threshold for computer hardware and </w:t>
      </w:r>
      <w:r w:rsidR="00A115CD">
        <w:rPr>
          <w:rFonts w:cstheme="minorHAnsi"/>
        </w:rPr>
        <w:t xml:space="preserve">purchased </w:t>
      </w:r>
      <w:r w:rsidR="009C4BBD" w:rsidRPr="00D53C25">
        <w:rPr>
          <w:rFonts w:cstheme="minorHAnsi"/>
        </w:rPr>
        <w:t>software</w:t>
      </w:r>
      <w:r w:rsidR="00A115CD">
        <w:rPr>
          <w:rFonts w:cstheme="minorHAnsi"/>
        </w:rPr>
        <w:t xml:space="preserve"> used for educational or administrative</w:t>
      </w:r>
      <w:r w:rsidR="00D21DA4">
        <w:rPr>
          <w:rFonts w:cstheme="minorHAnsi"/>
        </w:rPr>
        <w:t xml:space="preserve"> purposes</w:t>
      </w:r>
      <w:r w:rsidR="009C4BBD" w:rsidRPr="00D53C25">
        <w:rPr>
          <w:rFonts w:cstheme="minorHAnsi"/>
        </w:rPr>
        <w:t xml:space="preserve">, monitors, overhead projection devices for computers, and computer packages. </w:t>
      </w:r>
    </w:p>
    <w:p w14:paraId="2DD318BB" w14:textId="57C47953" w:rsidR="003C4FA3" w:rsidRPr="00D53C25" w:rsidRDefault="004905C9" w:rsidP="00F32835">
      <w:pPr>
        <w:spacing w:after="120" w:line="240" w:lineRule="auto"/>
        <w:ind w:left="1440" w:hanging="720"/>
        <w:jc w:val="left"/>
        <w:rPr>
          <w:rFonts w:cstheme="minorHAnsi"/>
        </w:rPr>
      </w:pPr>
      <w:r w:rsidRPr="00D53C25">
        <w:rPr>
          <w:rFonts w:cstheme="minorHAnsi"/>
        </w:rPr>
        <w:t>740</w:t>
      </w:r>
      <w:r w:rsidRPr="00D53C25">
        <w:rPr>
          <w:rFonts w:cstheme="minorHAnsi"/>
          <w:b/>
        </w:rPr>
        <w:tab/>
      </w:r>
      <w:r w:rsidR="00FB2060" w:rsidRPr="00D53C25">
        <w:rPr>
          <w:rFonts w:cstheme="minorHAnsi"/>
          <w:b/>
        </w:rPr>
        <w:t>Major Equipment - Replacement</w:t>
      </w:r>
      <w:r w:rsidR="000614F9" w:rsidRPr="00D53C25">
        <w:rPr>
          <w:rFonts w:cstheme="minorHAnsi"/>
          <w:b/>
        </w:rPr>
        <w:t xml:space="preserve">. </w:t>
      </w:r>
      <w:r w:rsidR="00FB2060" w:rsidRPr="00D53C25">
        <w:rPr>
          <w:rFonts w:cstheme="minorHAnsi"/>
        </w:rPr>
        <w:t>Expenditures for the replacement of equipment, machinery, furniture, and vehicles</w:t>
      </w:r>
      <w:r w:rsidR="000614F9" w:rsidRPr="00D53C25">
        <w:rPr>
          <w:rFonts w:cstheme="minorHAnsi"/>
        </w:rPr>
        <w:t xml:space="preserve">. </w:t>
      </w:r>
      <w:r w:rsidR="00CD244E">
        <w:rPr>
          <w:rFonts w:cstheme="minorHAnsi"/>
        </w:rPr>
        <w:t>R</w:t>
      </w:r>
      <w:r w:rsidR="00CD244E" w:rsidRPr="00D53C25">
        <w:rPr>
          <w:rFonts w:cstheme="minorHAnsi"/>
        </w:rPr>
        <w:t xml:space="preserve">eplacement equipment may be recorded using 730 </w:t>
      </w:r>
      <w:r w:rsidR="00CD244E">
        <w:rPr>
          <w:rFonts w:cstheme="minorHAnsi"/>
        </w:rPr>
        <w:t>M</w:t>
      </w:r>
      <w:r w:rsidR="00CD244E" w:rsidRPr="00D53C25">
        <w:rPr>
          <w:rFonts w:cstheme="minorHAnsi"/>
        </w:rPr>
        <w:t xml:space="preserve">ajor </w:t>
      </w:r>
      <w:r w:rsidR="00CD244E">
        <w:rPr>
          <w:rFonts w:cstheme="minorHAnsi"/>
        </w:rPr>
        <w:t>E</w:t>
      </w:r>
      <w:r w:rsidR="00CD244E" w:rsidRPr="00D53C25">
        <w:rPr>
          <w:rFonts w:cstheme="minorHAnsi"/>
        </w:rPr>
        <w:t>quipment-</w:t>
      </w:r>
      <w:r w:rsidR="00CD244E">
        <w:rPr>
          <w:rFonts w:cstheme="minorHAnsi"/>
        </w:rPr>
        <w:t>N</w:t>
      </w:r>
      <w:r w:rsidR="00CD244E" w:rsidRPr="00D53C25">
        <w:rPr>
          <w:rFonts w:cstheme="minorHAnsi"/>
        </w:rPr>
        <w:t xml:space="preserve">ew unless the board determines it must track replacement costs </w:t>
      </w:r>
      <w:r w:rsidR="00CD244E">
        <w:rPr>
          <w:rFonts w:cstheme="minorHAnsi"/>
        </w:rPr>
        <w:t>(</w:t>
      </w:r>
      <w:r w:rsidR="00CD244E" w:rsidRPr="00D53C25">
        <w:rPr>
          <w:rFonts w:cstheme="minorHAnsi"/>
        </w:rPr>
        <w:t xml:space="preserve">not required by the </w:t>
      </w:r>
      <w:r w:rsidR="00CD244E">
        <w:rPr>
          <w:rFonts w:cstheme="minorHAnsi"/>
        </w:rPr>
        <w:t>OPI</w:t>
      </w:r>
      <w:r w:rsidR="00CD244E" w:rsidRPr="00D53C25">
        <w:rPr>
          <w:rFonts w:cstheme="minorHAnsi"/>
        </w:rPr>
        <w:t>)</w:t>
      </w:r>
      <w:r w:rsidR="00CD244E">
        <w:rPr>
          <w:rFonts w:cstheme="minorHAnsi"/>
        </w:rPr>
        <w:t>.</w:t>
      </w:r>
      <w:r w:rsidR="00CD244E" w:rsidRPr="00D53C25">
        <w:rPr>
          <w:rFonts w:cstheme="minorHAnsi"/>
        </w:rPr>
        <w:t xml:space="preserve">  </w:t>
      </w:r>
    </w:p>
    <w:p w14:paraId="16687F20" w14:textId="54F2EBC7" w:rsidR="00366C07" w:rsidRPr="00D53C25" w:rsidRDefault="004905C9" w:rsidP="00F32835">
      <w:pPr>
        <w:spacing w:after="120" w:line="240" w:lineRule="auto"/>
        <w:ind w:left="2160" w:hanging="720"/>
        <w:jc w:val="left"/>
        <w:rPr>
          <w:rFonts w:cstheme="minorHAnsi"/>
        </w:rPr>
      </w:pPr>
      <w:r w:rsidRPr="00D53C25">
        <w:rPr>
          <w:rFonts w:cstheme="minorHAnsi"/>
        </w:rPr>
        <w:t>741</w:t>
      </w:r>
      <w:r w:rsidRPr="00D53C25">
        <w:rPr>
          <w:rFonts w:cstheme="minorHAnsi"/>
          <w:b/>
        </w:rPr>
        <w:tab/>
      </w:r>
      <w:r w:rsidR="00FB2060" w:rsidRPr="00D53C25">
        <w:rPr>
          <w:rFonts w:cstheme="minorHAnsi"/>
          <w:b/>
        </w:rPr>
        <w:t>Replacement Machinery</w:t>
      </w:r>
      <w:r w:rsidR="000614F9" w:rsidRPr="00D53C25">
        <w:rPr>
          <w:rFonts w:cstheme="minorHAnsi"/>
          <w:b/>
        </w:rPr>
        <w:t xml:space="preserve">. </w:t>
      </w:r>
      <w:r w:rsidR="00FB2060" w:rsidRPr="00D53C25">
        <w:rPr>
          <w:rFonts w:cstheme="minorHAnsi"/>
        </w:rPr>
        <w:t xml:space="preserve">Expenditures for replacement machinery usually composed of a complex combination of parts (excluding vehicles). Examples are lathes, drill press, printing press, etc. Usually used with </w:t>
      </w:r>
      <w:r w:rsidR="00CD244E">
        <w:rPr>
          <w:rFonts w:cstheme="minorHAnsi"/>
        </w:rPr>
        <w:t>1</w:t>
      </w:r>
      <w:r w:rsidR="00FB2060" w:rsidRPr="00D53C25">
        <w:rPr>
          <w:rFonts w:cstheme="minorHAnsi"/>
        </w:rPr>
        <w:t xml:space="preserve">000 </w:t>
      </w:r>
      <w:r w:rsidR="00CD244E">
        <w:rPr>
          <w:rFonts w:cstheme="minorHAnsi"/>
        </w:rPr>
        <w:t xml:space="preserve">Instruction </w:t>
      </w:r>
      <w:r w:rsidR="00FB2060" w:rsidRPr="00D53C25">
        <w:rPr>
          <w:rFonts w:cstheme="minorHAnsi"/>
        </w:rPr>
        <w:t>and 2600</w:t>
      </w:r>
      <w:r w:rsidR="00CD244E">
        <w:rPr>
          <w:rFonts w:cstheme="minorHAnsi"/>
        </w:rPr>
        <w:t xml:space="preserve"> Operation and Maintenance of Plant Services</w:t>
      </w:r>
      <w:r w:rsidR="000614F9" w:rsidRPr="00D53C25">
        <w:rPr>
          <w:rFonts w:cstheme="minorHAnsi"/>
        </w:rPr>
        <w:t xml:space="preserve">. </w:t>
      </w:r>
    </w:p>
    <w:p w14:paraId="41E1A326" w14:textId="493E176F" w:rsidR="003C4FA3" w:rsidRPr="00D53C25" w:rsidRDefault="004905C9" w:rsidP="00F32835">
      <w:pPr>
        <w:spacing w:after="120" w:line="240" w:lineRule="auto"/>
        <w:ind w:left="2160" w:hanging="720"/>
        <w:jc w:val="left"/>
        <w:rPr>
          <w:rFonts w:cstheme="minorHAnsi"/>
        </w:rPr>
      </w:pPr>
      <w:r w:rsidRPr="00D53C25">
        <w:rPr>
          <w:rFonts w:cstheme="minorHAnsi"/>
        </w:rPr>
        <w:t>742</w:t>
      </w:r>
      <w:r w:rsidRPr="00D53C25">
        <w:rPr>
          <w:rFonts w:cstheme="minorHAnsi"/>
          <w:b/>
        </w:rPr>
        <w:tab/>
      </w:r>
      <w:r w:rsidR="00FB2060" w:rsidRPr="00D53C25">
        <w:rPr>
          <w:rFonts w:cstheme="minorHAnsi"/>
          <w:b/>
        </w:rPr>
        <w:t>Replacement Vehicles</w:t>
      </w:r>
      <w:r w:rsidR="000614F9" w:rsidRPr="00D53C25">
        <w:rPr>
          <w:rFonts w:cstheme="minorHAnsi"/>
          <w:b/>
        </w:rPr>
        <w:t xml:space="preserve">. </w:t>
      </w:r>
      <w:r w:rsidR="00FB2060" w:rsidRPr="00D53C25">
        <w:rPr>
          <w:rFonts w:cstheme="minorHAnsi"/>
        </w:rPr>
        <w:t xml:space="preserve">Expenditures for replacement vehicles used to transport persons or objects. Examples </w:t>
      </w:r>
      <w:r w:rsidR="00CD244E">
        <w:rPr>
          <w:rFonts w:cstheme="minorHAnsi"/>
        </w:rPr>
        <w:t xml:space="preserve">include </w:t>
      </w:r>
      <w:r w:rsidR="00FB2060" w:rsidRPr="00D53C25">
        <w:rPr>
          <w:rFonts w:cstheme="minorHAnsi"/>
        </w:rPr>
        <w:t>automobiles, trucks, buses, station wagons, and vans. Usually used with functions 26</w:t>
      </w:r>
      <w:r w:rsidR="00CD244E">
        <w:rPr>
          <w:rFonts w:cstheme="minorHAnsi"/>
        </w:rPr>
        <w:t>5</w:t>
      </w:r>
      <w:r w:rsidR="00FB2060" w:rsidRPr="00D53C25">
        <w:rPr>
          <w:rFonts w:cstheme="minorHAnsi"/>
        </w:rPr>
        <w:t xml:space="preserve">0 </w:t>
      </w:r>
      <w:r w:rsidR="00CD244E">
        <w:rPr>
          <w:rFonts w:cstheme="minorHAnsi"/>
        </w:rPr>
        <w:t xml:space="preserve">Vehicle Operation and Maintenance Services </w:t>
      </w:r>
      <w:r w:rsidR="00FB2060" w:rsidRPr="00D53C25">
        <w:rPr>
          <w:rFonts w:cstheme="minorHAnsi"/>
        </w:rPr>
        <w:t>and 2700</w:t>
      </w:r>
      <w:r w:rsidR="00CD244E" w:rsidRPr="00CD244E">
        <w:rPr>
          <w:rFonts w:cstheme="minorHAnsi"/>
        </w:rPr>
        <w:t xml:space="preserve"> </w:t>
      </w:r>
      <w:r w:rsidR="00CD244E">
        <w:rPr>
          <w:rFonts w:cstheme="minorHAnsi"/>
        </w:rPr>
        <w:t>Student Transportation Services</w:t>
      </w:r>
      <w:r w:rsidR="00FB2060" w:rsidRPr="00D53C25">
        <w:rPr>
          <w:rFonts w:cstheme="minorHAnsi"/>
        </w:rPr>
        <w:t xml:space="preserve"> </w:t>
      </w:r>
      <w:r w:rsidR="00CD244E">
        <w:rPr>
          <w:rFonts w:cstheme="minorHAnsi"/>
        </w:rPr>
        <w:t>(school buses).</w:t>
      </w:r>
    </w:p>
    <w:p w14:paraId="083CCF4F" w14:textId="5C871F3B" w:rsidR="003C4FA3" w:rsidRPr="00D53C25" w:rsidRDefault="004905C9" w:rsidP="00F32835">
      <w:pPr>
        <w:spacing w:after="120" w:line="240" w:lineRule="auto"/>
        <w:ind w:left="2160" w:hanging="720"/>
        <w:jc w:val="left"/>
        <w:rPr>
          <w:rFonts w:cstheme="minorHAnsi"/>
        </w:rPr>
      </w:pPr>
      <w:r w:rsidRPr="00D53C25">
        <w:rPr>
          <w:rFonts w:cstheme="minorHAnsi"/>
        </w:rPr>
        <w:t>743</w:t>
      </w:r>
      <w:r w:rsidRPr="00D53C25">
        <w:rPr>
          <w:rFonts w:cstheme="minorHAnsi"/>
          <w:b/>
        </w:rPr>
        <w:tab/>
      </w:r>
      <w:r w:rsidR="00FB2060" w:rsidRPr="00D53C25">
        <w:rPr>
          <w:rFonts w:cstheme="minorHAnsi"/>
          <w:b/>
        </w:rPr>
        <w:t>Replacement Furniture</w:t>
      </w:r>
      <w:r w:rsidR="000614F9" w:rsidRPr="00D53C25">
        <w:rPr>
          <w:rFonts w:cstheme="minorHAnsi"/>
          <w:b/>
        </w:rPr>
        <w:t xml:space="preserve">. </w:t>
      </w:r>
      <w:r w:rsidR="00FB2060" w:rsidRPr="00D53C25">
        <w:rPr>
          <w:rFonts w:cstheme="minorHAnsi"/>
        </w:rPr>
        <w:t>Expenditures for replacement furniture. Furniture includes desks, chairs, moveable shelving, etc. Usually used with all functions, except 5000</w:t>
      </w:r>
      <w:r w:rsidR="00CD244E">
        <w:rPr>
          <w:rFonts w:cstheme="minorHAnsi"/>
        </w:rPr>
        <w:t xml:space="preserve"> Debt Service</w:t>
      </w:r>
      <w:r w:rsidR="00FB2060" w:rsidRPr="00D53C25">
        <w:rPr>
          <w:rFonts w:cstheme="minorHAnsi"/>
        </w:rPr>
        <w:t xml:space="preserve">. </w:t>
      </w:r>
    </w:p>
    <w:p w14:paraId="1FE9CFC2" w14:textId="33920F18" w:rsidR="003C4FA3" w:rsidRPr="00D53C25" w:rsidRDefault="004905C9" w:rsidP="00F32835">
      <w:pPr>
        <w:spacing w:after="120" w:line="240" w:lineRule="auto"/>
        <w:ind w:left="2160" w:hanging="720"/>
        <w:jc w:val="left"/>
        <w:rPr>
          <w:rFonts w:cstheme="minorHAnsi"/>
        </w:rPr>
      </w:pPr>
      <w:r w:rsidRPr="00D53C25">
        <w:rPr>
          <w:rFonts w:cstheme="minorHAnsi"/>
        </w:rPr>
        <w:t>744</w:t>
      </w:r>
      <w:r w:rsidRPr="00D53C25">
        <w:rPr>
          <w:rFonts w:cstheme="minorHAnsi"/>
          <w:b/>
        </w:rPr>
        <w:tab/>
      </w:r>
      <w:r w:rsidR="00FB2060" w:rsidRPr="00D53C25">
        <w:rPr>
          <w:rFonts w:cstheme="minorHAnsi"/>
          <w:b/>
        </w:rPr>
        <w:t>Other Replacement Equipment</w:t>
      </w:r>
      <w:r w:rsidR="000614F9" w:rsidRPr="00D53C25">
        <w:rPr>
          <w:rFonts w:cstheme="minorHAnsi"/>
          <w:b/>
        </w:rPr>
        <w:t xml:space="preserve">. </w:t>
      </w:r>
      <w:r w:rsidR="00FB2060" w:rsidRPr="00D53C25">
        <w:rPr>
          <w:rFonts w:cstheme="minorHAnsi"/>
        </w:rPr>
        <w:t xml:space="preserve">Expenditures for all other replacement equipment not classified elsewhere in the </w:t>
      </w:r>
      <w:r w:rsidR="00366C07" w:rsidRPr="00D53C25">
        <w:rPr>
          <w:rFonts w:cstheme="minorHAnsi"/>
        </w:rPr>
        <w:t>740</w:t>
      </w:r>
      <w:r w:rsidR="00CD244E">
        <w:rPr>
          <w:rFonts w:cstheme="minorHAnsi"/>
        </w:rPr>
        <w:t xml:space="preserve"> </w:t>
      </w:r>
      <w:r w:rsidR="00366C07" w:rsidRPr="00D53C25">
        <w:rPr>
          <w:rFonts w:cstheme="minorHAnsi"/>
        </w:rPr>
        <w:t>object</w:t>
      </w:r>
      <w:r w:rsidR="00FB2060" w:rsidRPr="00D53C25">
        <w:rPr>
          <w:rFonts w:cstheme="minorHAnsi"/>
        </w:rPr>
        <w:t xml:space="preserve"> series</w:t>
      </w:r>
      <w:r w:rsidR="000614F9" w:rsidRPr="00D53C25">
        <w:rPr>
          <w:rFonts w:cstheme="minorHAnsi"/>
        </w:rPr>
        <w:t xml:space="preserve">. </w:t>
      </w:r>
    </w:p>
    <w:p w14:paraId="26433881" w14:textId="2BF2F594" w:rsidR="003B6CD3" w:rsidRPr="00D53C25" w:rsidRDefault="00FB2060" w:rsidP="00F32835">
      <w:pPr>
        <w:spacing w:after="120" w:line="240" w:lineRule="auto"/>
        <w:ind w:left="1440" w:right="6" w:hanging="720"/>
        <w:jc w:val="left"/>
        <w:rPr>
          <w:rFonts w:cstheme="minorHAnsi"/>
        </w:rPr>
      </w:pPr>
      <w:r w:rsidRPr="00D53C25">
        <w:rPr>
          <w:rFonts w:cstheme="minorHAnsi"/>
        </w:rPr>
        <w:t xml:space="preserve">750 </w:t>
      </w:r>
      <w:r w:rsidRPr="00D53C25">
        <w:rPr>
          <w:rFonts w:cstheme="minorHAnsi"/>
        </w:rPr>
        <w:tab/>
      </w:r>
      <w:r w:rsidRPr="00D53C25">
        <w:rPr>
          <w:rFonts w:cstheme="minorHAnsi"/>
          <w:b/>
        </w:rPr>
        <w:t>Depreciation</w:t>
      </w:r>
      <w:r w:rsidR="000614F9" w:rsidRPr="00D53C25">
        <w:rPr>
          <w:rFonts w:cstheme="minorHAnsi"/>
          <w:b/>
        </w:rPr>
        <w:t xml:space="preserve">. </w:t>
      </w:r>
      <w:r w:rsidRPr="00D53C25">
        <w:rPr>
          <w:rFonts w:cstheme="minorHAnsi"/>
        </w:rPr>
        <w:t xml:space="preserve">The portion of the cost of a fixed asset, except for land, which is charged as an expense during a </w:t>
      </w:r>
      <w:r w:rsidR="00366C07" w:rsidRPr="00D53C25">
        <w:rPr>
          <w:rFonts w:cstheme="minorHAnsi"/>
        </w:rPr>
        <w:t>period</w:t>
      </w:r>
      <w:r w:rsidRPr="00D53C25">
        <w:rPr>
          <w:rFonts w:cstheme="minorHAnsi"/>
        </w:rPr>
        <w:t xml:space="preserve">. In accounting for depreciation, the cost of a fixed asset, less any salvage value, is allocated over the estimated service life of the asset, and each accounting period is charged with a portion of such cost. Through this process, the cost of the asset is ultimately charged off as an expense. Depreciation expense is generally recorded for </w:t>
      </w:r>
      <w:r w:rsidRPr="00D53C25">
        <w:rPr>
          <w:rFonts w:cstheme="minorHAnsi"/>
        </w:rPr>
        <w:lastRenderedPageBreak/>
        <w:t xml:space="preserve">governmental activities only at year end on the Fixed Asset Schedule of the </w:t>
      </w:r>
      <w:r w:rsidR="00CD244E">
        <w:rPr>
          <w:rFonts w:cstheme="minorHAnsi"/>
        </w:rPr>
        <w:t>TFS.</w:t>
      </w:r>
      <w:r w:rsidR="000614F9" w:rsidRPr="00D53C25">
        <w:rPr>
          <w:rFonts w:cstheme="minorHAnsi"/>
        </w:rPr>
        <w:t xml:space="preserve"> </w:t>
      </w:r>
      <w:r w:rsidRPr="00D53C25">
        <w:rPr>
          <w:rFonts w:cstheme="minorHAnsi"/>
        </w:rPr>
        <w:t xml:space="preserve">For fixed assets of </w:t>
      </w:r>
      <w:r w:rsidR="00CD244E">
        <w:rPr>
          <w:rFonts w:cstheme="minorHAnsi"/>
        </w:rPr>
        <w:t>e</w:t>
      </w:r>
      <w:r w:rsidRPr="00D53C25">
        <w:rPr>
          <w:rFonts w:cstheme="minorHAnsi"/>
        </w:rPr>
        <w:t xml:space="preserve">nterprise </w:t>
      </w:r>
      <w:r w:rsidR="00EF216A" w:rsidRPr="00D53C25">
        <w:rPr>
          <w:rFonts w:cstheme="minorHAnsi"/>
        </w:rPr>
        <w:t>funds,</w:t>
      </w:r>
      <w:r w:rsidR="00325625">
        <w:rPr>
          <w:rFonts w:cstheme="minorHAnsi"/>
        </w:rPr>
        <w:t xml:space="preserve"> the</w:t>
      </w:r>
      <w:r w:rsidRPr="00D53C25">
        <w:rPr>
          <w:rFonts w:cstheme="minorHAnsi"/>
        </w:rPr>
        <w:t xml:space="preserve"> depreciation expense should be recorded as an expenditure in the district’s accounting records</w:t>
      </w:r>
      <w:r w:rsidR="000614F9" w:rsidRPr="00D53C25">
        <w:rPr>
          <w:rFonts w:cstheme="minorHAnsi"/>
        </w:rPr>
        <w:t xml:space="preserve">. </w:t>
      </w:r>
      <w:r w:rsidRPr="00D53C25">
        <w:rPr>
          <w:rFonts w:cstheme="minorHAnsi"/>
        </w:rPr>
        <w:t xml:space="preserve">Land is never depreciated. </w:t>
      </w:r>
    </w:p>
    <w:p w14:paraId="19357EF3" w14:textId="4A415235" w:rsidR="003C4FA3" w:rsidRPr="00F32835" w:rsidRDefault="00FB2060" w:rsidP="00F32835">
      <w:pPr>
        <w:pStyle w:val="Heading4"/>
        <w:ind w:left="720" w:firstLine="0"/>
        <w:rPr>
          <w:b w:val="0"/>
          <w:bCs w:val="0"/>
          <w:u w:val="none"/>
        </w:rPr>
      </w:pPr>
      <w:bookmarkStart w:id="153" w:name="_Toc528673242"/>
      <w:r w:rsidRPr="00D53C25">
        <w:t>800</w:t>
      </w:r>
      <w:r w:rsidR="00366C07" w:rsidRPr="00D53C25">
        <w:t xml:space="preserve"> </w:t>
      </w:r>
      <w:r w:rsidR="00C71400" w:rsidRPr="00D53C25">
        <w:tab/>
      </w:r>
      <w:r w:rsidRPr="00D53C25">
        <w:t>Other Objects</w:t>
      </w:r>
      <w:bookmarkEnd w:id="153"/>
      <w:r w:rsidR="00F32835">
        <w:t xml:space="preserve">. </w:t>
      </w:r>
      <w:r w:rsidRPr="00F32835">
        <w:rPr>
          <w:b w:val="0"/>
          <w:bCs w:val="0"/>
          <w:u w:val="none"/>
        </w:rPr>
        <w:t>Amounts paid for goods and services not otherwise classified above</w:t>
      </w:r>
      <w:r w:rsidR="000614F9" w:rsidRPr="00F32835">
        <w:rPr>
          <w:b w:val="0"/>
          <w:bCs w:val="0"/>
          <w:u w:val="none"/>
        </w:rPr>
        <w:t xml:space="preserve">. </w:t>
      </w:r>
      <w:r w:rsidR="00325625">
        <w:rPr>
          <w:b w:val="0"/>
          <w:bCs w:val="0"/>
          <w:u w:val="none"/>
        </w:rPr>
        <w:t>M</w:t>
      </w:r>
      <w:r w:rsidRPr="00F32835">
        <w:rPr>
          <w:b w:val="0"/>
          <w:bCs w:val="0"/>
          <w:u w:val="none"/>
        </w:rPr>
        <w:t>ay not be used with functions 5100</w:t>
      </w:r>
      <w:r w:rsidR="00325625">
        <w:rPr>
          <w:b w:val="0"/>
          <w:bCs w:val="0"/>
          <w:u w:val="none"/>
        </w:rPr>
        <w:t xml:space="preserve"> General Obligation Bonds, Special Assessments, SIDs and Interest</w:t>
      </w:r>
      <w:r w:rsidRPr="00F32835">
        <w:rPr>
          <w:b w:val="0"/>
          <w:bCs w:val="0"/>
          <w:u w:val="none"/>
        </w:rPr>
        <w:t>, 5200</w:t>
      </w:r>
      <w:r w:rsidR="00325625">
        <w:rPr>
          <w:b w:val="0"/>
          <w:bCs w:val="0"/>
          <w:u w:val="none"/>
        </w:rPr>
        <w:t xml:space="preserve"> Capital Leases or Long-term Notes with the Board of Investments</w:t>
      </w:r>
      <w:r w:rsidRPr="00F32835">
        <w:rPr>
          <w:b w:val="0"/>
          <w:bCs w:val="0"/>
          <w:u w:val="none"/>
        </w:rPr>
        <w:t>, 5300</w:t>
      </w:r>
      <w:r w:rsidR="00325625">
        <w:rPr>
          <w:b w:val="0"/>
          <w:bCs w:val="0"/>
          <w:u w:val="none"/>
        </w:rPr>
        <w:t xml:space="preserve"> Interest on Registered Warrants</w:t>
      </w:r>
      <w:r w:rsidRPr="00F32835">
        <w:rPr>
          <w:b w:val="0"/>
          <w:bCs w:val="0"/>
          <w:u w:val="none"/>
        </w:rPr>
        <w:t>, 6100</w:t>
      </w:r>
      <w:r w:rsidR="00325625">
        <w:rPr>
          <w:b w:val="0"/>
          <w:bCs w:val="0"/>
          <w:u w:val="none"/>
        </w:rPr>
        <w:t xml:space="preserve"> Operating Transfers to Other Funds</w:t>
      </w:r>
      <w:r w:rsidRPr="00F32835">
        <w:rPr>
          <w:b w:val="0"/>
          <w:bCs w:val="0"/>
          <w:u w:val="none"/>
        </w:rPr>
        <w:t>, 6200</w:t>
      </w:r>
      <w:r w:rsidR="00325625">
        <w:rPr>
          <w:b w:val="0"/>
          <w:bCs w:val="0"/>
          <w:u w:val="none"/>
        </w:rPr>
        <w:t xml:space="preserve"> Resources Transferred to Other School Districts or Special Education Cooperatives/Indirect Cost Pool </w:t>
      </w:r>
      <w:r w:rsidRPr="00F32835">
        <w:rPr>
          <w:b w:val="0"/>
          <w:bCs w:val="0"/>
          <w:u w:val="none"/>
        </w:rPr>
        <w:t>or 6300</w:t>
      </w:r>
      <w:r w:rsidR="00325625">
        <w:rPr>
          <w:b w:val="0"/>
          <w:bCs w:val="0"/>
          <w:u w:val="none"/>
        </w:rPr>
        <w:t xml:space="preserve"> Refunding Bonds</w:t>
      </w:r>
      <w:r w:rsidRPr="00F32835">
        <w:rPr>
          <w:b w:val="0"/>
          <w:bCs w:val="0"/>
          <w:u w:val="none"/>
        </w:rPr>
        <w:t xml:space="preserve">. Use objects below wherever appropriate. </w:t>
      </w:r>
    </w:p>
    <w:p w14:paraId="3453F477" w14:textId="3F7DCC81" w:rsidR="00971F7C" w:rsidRPr="00D53C25" w:rsidRDefault="00FB2060" w:rsidP="00C218DF">
      <w:pPr>
        <w:spacing w:after="120" w:line="240" w:lineRule="auto"/>
        <w:ind w:left="1440" w:hanging="720"/>
        <w:jc w:val="left"/>
        <w:rPr>
          <w:rFonts w:cstheme="minorHAnsi"/>
        </w:rPr>
      </w:pPr>
      <w:r w:rsidRPr="00D53C25">
        <w:rPr>
          <w:rFonts w:cstheme="minorHAnsi"/>
        </w:rPr>
        <w:t xml:space="preserve">810 </w:t>
      </w:r>
      <w:r w:rsidR="00971F7C" w:rsidRPr="00D53C25">
        <w:rPr>
          <w:rFonts w:cstheme="minorHAnsi"/>
        </w:rPr>
        <w:tab/>
      </w:r>
      <w:r w:rsidRPr="00D53C25">
        <w:rPr>
          <w:rFonts w:cstheme="minorHAnsi"/>
          <w:b/>
        </w:rPr>
        <w:t>Dues and Fees</w:t>
      </w:r>
      <w:r w:rsidR="000614F9" w:rsidRPr="00D53C25">
        <w:rPr>
          <w:rFonts w:cstheme="minorHAnsi"/>
          <w:b/>
        </w:rPr>
        <w:t xml:space="preserve">. </w:t>
      </w:r>
      <w:r w:rsidRPr="00D53C25">
        <w:rPr>
          <w:rFonts w:cstheme="minorHAnsi"/>
        </w:rPr>
        <w:t xml:space="preserve">Expenditures or assessments for membership in professional or other organizations. </w:t>
      </w:r>
    </w:p>
    <w:p w14:paraId="13D637F3" w14:textId="7530FC05" w:rsidR="00971F7C" w:rsidRDefault="00FB2060" w:rsidP="00F32835">
      <w:pPr>
        <w:spacing w:after="120" w:line="240" w:lineRule="auto"/>
        <w:ind w:left="1440" w:hanging="720"/>
        <w:jc w:val="left"/>
        <w:rPr>
          <w:rFonts w:cstheme="minorHAnsi"/>
        </w:rPr>
      </w:pPr>
      <w:r w:rsidRPr="00D53C25">
        <w:rPr>
          <w:rFonts w:cstheme="minorHAnsi"/>
        </w:rPr>
        <w:t xml:space="preserve">820 </w:t>
      </w:r>
      <w:r w:rsidR="00971F7C" w:rsidRPr="00D53C25">
        <w:rPr>
          <w:rFonts w:cstheme="minorHAnsi"/>
        </w:rPr>
        <w:tab/>
      </w:r>
      <w:r w:rsidRPr="00D53C25">
        <w:rPr>
          <w:rFonts w:cstheme="minorHAnsi"/>
          <w:b/>
        </w:rPr>
        <w:t>Judgments Against the School District</w:t>
      </w:r>
      <w:r w:rsidR="000614F9" w:rsidRPr="00D53C25">
        <w:rPr>
          <w:rFonts w:cstheme="minorHAnsi"/>
          <w:b/>
        </w:rPr>
        <w:t xml:space="preserve">. </w:t>
      </w:r>
      <w:r w:rsidRPr="00D53C25">
        <w:rPr>
          <w:rFonts w:cstheme="minorHAnsi"/>
        </w:rPr>
        <w:t xml:space="preserve">Expenditures from current funds for all judgments </w:t>
      </w:r>
      <w:r w:rsidR="00325625">
        <w:rPr>
          <w:rFonts w:cstheme="minorHAnsi"/>
        </w:rPr>
        <w:t>a</w:t>
      </w:r>
      <w:r w:rsidRPr="00D53C25">
        <w:rPr>
          <w:rFonts w:cstheme="minorHAnsi"/>
        </w:rPr>
        <w:t xml:space="preserve">gainst the school district that are not covered by liability </w:t>
      </w:r>
      <w:r w:rsidR="00325625" w:rsidRPr="00D53C25">
        <w:rPr>
          <w:rFonts w:cstheme="minorHAnsi"/>
        </w:rPr>
        <w:t>insurance</w:t>
      </w:r>
      <w:r w:rsidR="00325625">
        <w:rPr>
          <w:rFonts w:cstheme="minorHAnsi"/>
        </w:rPr>
        <w:t xml:space="preserve"> but</w:t>
      </w:r>
      <w:r w:rsidRPr="00D53C25">
        <w:rPr>
          <w:rFonts w:cstheme="minorHAnsi"/>
        </w:rPr>
        <w:t xml:space="preserve"> are of a type that might have been covered by insurance. Only amounts paid as the result of court decisions are recorded here. Judgments against the school district resulting from failure to pay bills or debt service are recorded under the appropriate expenditure accounts as though the bills or debt service had been paid when due</w:t>
      </w:r>
      <w:r w:rsidR="000614F9" w:rsidRPr="00D53C25">
        <w:rPr>
          <w:rFonts w:cstheme="minorHAnsi"/>
        </w:rPr>
        <w:t xml:space="preserve">. </w:t>
      </w:r>
      <w:r w:rsidR="00325625">
        <w:rPr>
          <w:rFonts w:cstheme="minorHAnsi"/>
        </w:rPr>
        <w:t>O</w:t>
      </w:r>
      <w:r w:rsidRPr="00D53C25">
        <w:rPr>
          <w:rFonts w:cstheme="minorHAnsi"/>
        </w:rPr>
        <w:t xml:space="preserve">nly </w:t>
      </w:r>
      <w:r w:rsidR="00325625">
        <w:rPr>
          <w:rFonts w:cstheme="minorHAnsi"/>
        </w:rPr>
        <w:t xml:space="preserve">used </w:t>
      </w:r>
      <w:r w:rsidRPr="00D53C25">
        <w:rPr>
          <w:rFonts w:cstheme="minorHAnsi"/>
        </w:rPr>
        <w:t>with 2310</w:t>
      </w:r>
      <w:r w:rsidR="00325625">
        <w:rPr>
          <w:rFonts w:cstheme="minorHAnsi"/>
        </w:rPr>
        <w:t xml:space="preserve"> Board of Trustees Services</w:t>
      </w:r>
      <w:r w:rsidRPr="00D53C25">
        <w:rPr>
          <w:rFonts w:cstheme="minorHAnsi"/>
        </w:rPr>
        <w:t xml:space="preserve">. </w:t>
      </w:r>
    </w:p>
    <w:p w14:paraId="1C2D1A08" w14:textId="079F09DD" w:rsidR="00971F7C" w:rsidRPr="00D53C25" w:rsidRDefault="00FB2060" w:rsidP="00F32835">
      <w:pPr>
        <w:spacing w:after="120" w:line="240" w:lineRule="auto"/>
        <w:ind w:left="1440" w:hanging="720"/>
        <w:jc w:val="left"/>
        <w:rPr>
          <w:rFonts w:cstheme="minorHAnsi"/>
        </w:rPr>
      </w:pPr>
      <w:r w:rsidRPr="00D53C25">
        <w:rPr>
          <w:rFonts w:cstheme="minorHAnsi"/>
        </w:rPr>
        <w:t xml:space="preserve">830 </w:t>
      </w:r>
      <w:r w:rsidR="00971F7C" w:rsidRPr="00D53C25">
        <w:rPr>
          <w:rFonts w:cstheme="minorHAnsi"/>
        </w:rPr>
        <w:tab/>
      </w:r>
      <w:r w:rsidRPr="00D53C25">
        <w:rPr>
          <w:rFonts w:cstheme="minorHAnsi"/>
          <w:b/>
        </w:rPr>
        <w:t>Special Assessments</w:t>
      </w:r>
      <w:r w:rsidR="000614F9" w:rsidRPr="00D53C25">
        <w:rPr>
          <w:rFonts w:cstheme="minorHAnsi"/>
          <w:b/>
        </w:rPr>
        <w:t xml:space="preserve">. </w:t>
      </w:r>
      <w:r w:rsidRPr="00D53C25">
        <w:rPr>
          <w:rFonts w:cstheme="minorHAnsi"/>
        </w:rPr>
        <w:t>Expenditures to repay long term debt related to sidewalks, curbs, and storm sewers projects levied against school district property</w:t>
      </w:r>
      <w:r w:rsidR="000614F9" w:rsidRPr="00D53C25">
        <w:rPr>
          <w:rFonts w:cstheme="minorHAnsi"/>
        </w:rPr>
        <w:t xml:space="preserve">. </w:t>
      </w:r>
      <w:r w:rsidRPr="00D53C25">
        <w:rPr>
          <w:rFonts w:cstheme="minorHAnsi"/>
        </w:rPr>
        <w:t xml:space="preserve">Special assessments for maintenance fees, such as, street lighting, </w:t>
      </w:r>
      <w:r w:rsidR="000614F9" w:rsidRPr="00D53C25">
        <w:rPr>
          <w:rFonts w:cstheme="minorHAnsi"/>
        </w:rPr>
        <w:t>landfill,</w:t>
      </w:r>
      <w:r w:rsidRPr="00D53C25">
        <w:rPr>
          <w:rFonts w:cstheme="minorHAnsi"/>
        </w:rPr>
        <w:t xml:space="preserve"> or garbage services, etc. should be coded to 440</w:t>
      </w:r>
      <w:r w:rsidR="00325625">
        <w:rPr>
          <w:rFonts w:cstheme="minorHAnsi"/>
        </w:rPr>
        <w:t xml:space="preserve"> Repairs and Maintenance Services</w:t>
      </w:r>
      <w:r w:rsidRPr="00D53C25">
        <w:rPr>
          <w:rFonts w:cstheme="minorHAnsi"/>
        </w:rPr>
        <w:t xml:space="preserve"> or any other appropriate object.</w:t>
      </w:r>
    </w:p>
    <w:p w14:paraId="094C5397" w14:textId="4E0A1E15" w:rsidR="00971F7C" w:rsidRPr="00D53C25" w:rsidRDefault="00971F7C" w:rsidP="00F32835">
      <w:pPr>
        <w:spacing w:after="120" w:line="240" w:lineRule="auto"/>
        <w:ind w:left="1440" w:hanging="720"/>
        <w:jc w:val="left"/>
        <w:rPr>
          <w:rFonts w:cstheme="minorHAnsi"/>
        </w:rPr>
      </w:pPr>
      <w:bookmarkStart w:id="154" w:name="_Hlk37946065"/>
      <w:r w:rsidRPr="00D53C25">
        <w:rPr>
          <w:rFonts w:cstheme="minorHAnsi"/>
        </w:rPr>
        <w:t>840</w:t>
      </w:r>
      <w:r w:rsidRPr="00D53C25">
        <w:rPr>
          <w:rFonts w:cstheme="minorHAnsi"/>
          <w:b/>
        </w:rPr>
        <w:tab/>
      </w:r>
      <w:r w:rsidR="00FB2060" w:rsidRPr="00D53C25">
        <w:rPr>
          <w:rFonts w:cstheme="minorHAnsi"/>
          <w:b/>
        </w:rPr>
        <w:t>Principal on Debt</w:t>
      </w:r>
      <w:r w:rsidR="000614F9" w:rsidRPr="00D53C25">
        <w:rPr>
          <w:rFonts w:cstheme="minorHAnsi"/>
          <w:b/>
        </w:rPr>
        <w:t xml:space="preserve">. </w:t>
      </w:r>
      <w:r w:rsidR="00FB2060" w:rsidRPr="00D53C25">
        <w:rPr>
          <w:rFonts w:cstheme="minorHAnsi"/>
        </w:rPr>
        <w:t>Outlays from current funds to retire bonds, capital leases, and long-term loans with the Board of Investments</w:t>
      </w:r>
      <w:r w:rsidR="000614F9" w:rsidRPr="00D53C25">
        <w:rPr>
          <w:rFonts w:cstheme="minorHAnsi"/>
        </w:rPr>
        <w:t xml:space="preserve">. </w:t>
      </w:r>
      <w:r w:rsidR="00FB2060" w:rsidRPr="00D53C25">
        <w:rPr>
          <w:rFonts w:cstheme="minorHAnsi"/>
        </w:rPr>
        <w:t>Include outlays from refunding bonds to retire old issues</w:t>
      </w:r>
      <w:r w:rsidR="000614F9" w:rsidRPr="00D53C25">
        <w:rPr>
          <w:rFonts w:cstheme="minorHAnsi"/>
        </w:rPr>
        <w:t xml:space="preserve">. </w:t>
      </w:r>
      <w:r w:rsidR="00FB2060" w:rsidRPr="00D53C25">
        <w:rPr>
          <w:rFonts w:cstheme="minorHAnsi"/>
        </w:rPr>
        <w:t>Repayment of short-term notes or loans with the Board of Investments should not be recorded as an expenditure but recorded using balance sheet account 650 Loans Payable</w:t>
      </w:r>
      <w:r w:rsidR="000614F9" w:rsidRPr="00D53C25">
        <w:rPr>
          <w:rFonts w:cstheme="minorHAnsi"/>
        </w:rPr>
        <w:t xml:space="preserve">. </w:t>
      </w:r>
      <w:r w:rsidR="00FB2060" w:rsidRPr="00D53C25">
        <w:rPr>
          <w:rFonts w:cstheme="minorHAnsi"/>
        </w:rPr>
        <w:t xml:space="preserve">Only interest on short term notes should be recorded as an expenditure. </w:t>
      </w:r>
    </w:p>
    <w:p w14:paraId="502F818D" w14:textId="1E6487E7" w:rsidR="00971F7C" w:rsidRPr="00D53C25" w:rsidRDefault="00FB2060" w:rsidP="00F32835">
      <w:pPr>
        <w:spacing w:after="120" w:line="240" w:lineRule="auto"/>
        <w:ind w:left="1440" w:hanging="720"/>
        <w:jc w:val="left"/>
        <w:rPr>
          <w:rFonts w:cstheme="minorHAnsi"/>
        </w:rPr>
      </w:pPr>
      <w:r w:rsidRPr="00D53C25">
        <w:rPr>
          <w:rFonts w:cstheme="minorHAnsi"/>
        </w:rPr>
        <w:t>850</w:t>
      </w:r>
      <w:r w:rsidR="00971F7C" w:rsidRPr="00D53C25">
        <w:rPr>
          <w:rFonts w:cstheme="minorHAnsi"/>
        </w:rPr>
        <w:tab/>
      </w:r>
      <w:r w:rsidRPr="00D53C25">
        <w:rPr>
          <w:rFonts w:cstheme="minorHAnsi"/>
        </w:rPr>
        <w:t xml:space="preserve"> </w:t>
      </w:r>
      <w:r w:rsidRPr="00D53C25">
        <w:rPr>
          <w:rFonts w:cstheme="minorHAnsi"/>
          <w:b/>
        </w:rPr>
        <w:t>Interest on Debt</w:t>
      </w:r>
      <w:r w:rsidR="000614F9" w:rsidRPr="00D53C25">
        <w:rPr>
          <w:rFonts w:cstheme="minorHAnsi"/>
          <w:b/>
        </w:rPr>
        <w:t xml:space="preserve">. </w:t>
      </w:r>
      <w:r w:rsidRPr="00D53C25">
        <w:rPr>
          <w:rFonts w:cstheme="minorHAnsi"/>
        </w:rPr>
        <w:t>Expenditures for interest on bonds, capital leases, loans with the Board of Investments, and registered warrants</w:t>
      </w:r>
      <w:r w:rsidR="000614F9" w:rsidRPr="00D53C25">
        <w:rPr>
          <w:rFonts w:cstheme="minorHAnsi"/>
        </w:rPr>
        <w:t xml:space="preserve">. </w:t>
      </w:r>
    </w:p>
    <w:p w14:paraId="4989D2D1" w14:textId="37B3CBD2" w:rsidR="00971F7C" w:rsidRPr="00D53C25" w:rsidRDefault="00FB2060" w:rsidP="00F32835">
      <w:pPr>
        <w:spacing w:after="120" w:line="240" w:lineRule="auto"/>
        <w:ind w:left="1440" w:hanging="720"/>
        <w:jc w:val="left"/>
        <w:rPr>
          <w:rFonts w:cstheme="minorHAnsi"/>
        </w:rPr>
      </w:pPr>
      <w:r w:rsidRPr="00D53C25">
        <w:rPr>
          <w:rFonts w:cstheme="minorHAnsi"/>
        </w:rPr>
        <w:t xml:space="preserve">860 </w:t>
      </w:r>
      <w:r w:rsidR="00971F7C" w:rsidRPr="00D53C25">
        <w:rPr>
          <w:rFonts w:cstheme="minorHAnsi"/>
        </w:rPr>
        <w:tab/>
      </w:r>
      <w:r w:rsidRPr="00D53C25">
        <w:rPr>
          <w:rFonts w:cstheme="minorHAnsi"/>
          <w:b/>
        </w:rPr>
        <w:t>Agent Fees</w:t>
      </w:r>
      <w:r w:rsidR="002D1D1C" w:rsidRPr="00D53C25">
        <w:rPr>
          <w:rFonts w:cstheme="minorHAnsi"/>
        </w:rPr>
        <w:t>.</w:t>
      </w:r>
      <w:r w:rsidR="002D1D1C" w:rsidRPr="00D53C25">
        <w:rPr>
          <w:rFonts w:cstheme="minorHAnsi"/>
          <w:b/>
        </w:rPr>
        <w:t xml:space="preserve"> </w:t>
      </w:r>
      <w:r w:rsidRPr="00D53C25">
        <w:rPr>
          <w:rFonts w:cstheme="minorHAnsi"/>
        </w:rPr>
        <w:t xml:space="preserve">Expenditures </w:t>
      </w:r>
      <w:r w:rsidR="00342036">
        <w:rPr>
          <w:rFonts w:cstheme="minorHAnsi"/>
        </w:rPr>
        <w:t>for</w:t>
      </w:r>
      <w:r w:rsidRPr="00D53C25">
        <w:rPr>
          <w:rFonts w:cstheme="minorHAnsi"/>
        </w:rPr>
        <w:t xml:space="preserve"> </w:t>
      </w:r>
      <w:r w:rsidR="00325625">
        <w:rPr>
          <w:rFonts w:cstheme="minorHAnsi"/>
        </w:rPr>
        <w:t xml:space="preserve">a </w:t>
      </w:r>
      <w:r w:rsidRPr="00D53C25">
        <w:rPr>
          <w:rFonts w:cstheme="minorHAnsi"/>
        </w:rPr>
        <w:t xml:space="preserve">fiscal agent who handles bond and coupon redemption </w:t>
      </w:r>
      <w:r w:rsidR="00325625">
        <w:rPr>
          <w:rFonts w:cstheme="minorHAnsi"/>
        </w:rPr>
        <w:t>(</w:t>
      </w:r>
      <w:r w:rsidRPr="00D53C25">
        <w:rPr>
          <w:rFonts w:cstheme="minorHAnsi"/>
        </w:rPr>
        <w:t>51</w:t>
      </w:r>
      <w:r w:rsidR="00325625">
        <w:rPr>
          <w:rFonts w:cstheme="minorHAnsi"/>
        </w:rPr>
        <w:t xml:space="preserve">00 General Obligation Bonds, Special Assessments, SIDs, and Interest or </w:t>
      </w:r>
      <w:r w:rsidRPr="00D53C25">
        <w:rPr>
          <w:rFonts w:cstheme="minorHAnsi"/>
        </w:rPr>
        <w:t>63</w:t>
      </w:r>
      <w:r w:rsidR="00325625">
        <w:rPr>
          <w:rFonts w:cstheme="minorHAnsi"/>
        </w:rPr>
        <w:t>00 Refunding Bonds)</w:t>
      </w:r>
      <w:r w:rsidRPr="00D53C25">
        <w:rPr>
          <w:rFonts w:cstheme="minorHAnsi"/>
        </w:rPr>
        <w:t>, long term loans, or investments</w:t>
      </w:r>
      <w:r w:rsidR="00342036">
        <w:rPr>
          <w:rFonts w:cstheme="minorHAnsi"/>
        </w:rPr>
        <w:t>,</w:t>
      </w:r>
      <w:r w:rsidRPr="00D53C25">
        <w:rPr>
          <w:rFonts w:cstheme="minorHAnsi"/>
        </w:rPr>
        <w:t xml:space="preserve"> commitment fees or loan origination fees charged by the Board of Investments for INTERCAP loans (52</w:t>
      </w:r>
      <w:r w:rsidR="00325625">
        <w:rPr>
          <w:rFonts w:cstheme="minorHAnsi"/>
        </w:rPr>
        <w:t>00 Capital Leases or Long-Term Notes with the Board of Investments</w:t>
      </w:r>
      <w:r w:rsidRPr="00D53C25">
        <w:rPr>
          <w:rFonts w:cstheme="minorHAnsi"/>
        </w:rPr>
        <w:t xml:space="preserve">), </w:t>
      </w:r>
      <w:r w:rsidR="002D1D1C" w:rsidRPr="00D53C25">
        <w:rPr>
          <w:rFonts w:cstheme="minorHAnsi"/>
        </w:rPr>
        <w:t>or f</w:t>
      </w:r>
      <w:r w:rsidRPr="00D53C25">
        <w:rPr>
          <w:rFonts w:cstheme="minorHAnsi"/>
        </w:rPr>
        <w:t xml:space="preserve">ees charged by the county treasurer for administering investments in a county investment </w:t>
      </w:r>
      <w:r w:rsidRPr="00EF216A">
        <w:rPr>
          <w:rFonts w:cstheme="minorHAnsi"/>
        </w:rPr>
        <w:t>(</w:t>
      </w:r>
      <w:r w:rsidR="00EF216A">
        <w:rPr>
          <w:rFonts w:cstheme="minorHAnsi"/>
        </w:rPr>
        <w:t>2510 Fiscal</w:t>
      </w:r>
      <w:r w:rsidR="00342036">
        <w:rPr>
          <w:rFonts w:cstheme="minorHAnsi"/>
        </w:rPr>
        <w:t xml:space="preserve"> Services</w:t>
      </w:r>
      <w:r w:rsidRPr="00D53C25">
        <w:rPr>
          <w:rFonts w:cstheme="minorHAnsi"/>
        </w:rPr>
        <w:t>)</w:t>
      </w:r>
      <w:r w:rsidR="002D1D1C" w:rsidRPr="00D53C25">
        <w:rPr>
          <w:rFonts w:cstheme="minorHAnsi"/>
        </w:rPr>
        <w:t>.</w:t>
      </w:r>
    </w:p>
    <w:p w14:paraId="47697889" w14:textId="5C416536" w:rsidR="002D1D1C" w:rsidRPr="00D53C25" w:rsidRDefault="002D1D1C" w:rsidP="00EC55E4">
      <w:pPr>
        <w:spacing w:after="120" w:line="240" w:lineRule="auto"/>
        <w:ind w:left="1440" w:hanging="720"/>
        <w:jc w:val="left"/>
        <w:rPr>
          <w:rFonts w:cstheme="minorHAnsi"/>
        </w:rPr>
      </w:pPr>
      <w:r w:rsidRPr="00D53C25">
        <w:rPr>
          <w:rFonts w:cstheme="minorHAnsi"/>
        </w:rPr>
        <w:t xml:space="preserve">865 </w:t>
      </w:r>
      <w:r w:rsidRPr="00D53C25">
        <w:rPr>
          <w:rFonts w:cstheme="minorHAnsi"/>
        </w:rPr>
        <w:tab/>
      </w:r>
      <w:r w:rsidRPr="00D53C25">
        <w:rPr>
          <w:rFonts w:cstheme="minorHAnsi"/>
          <w:b/>
        </w:rPr>
        <w:t>Bond</w:t>
      </w:r>
      <w:r w:rsidRPr="00D53C25">
        <w:rPr>
          <w:rFonts w:cstheme="minorHAnsi"/>
        </w:rPr>
        <w:t xml:space="preserve"> </w:t>
      </w:r>
      <w:r w:rsidRPr="00D53C25">
        <w:rPr>
          <w:rFonts w:cstheme="minorHAnsi"/>
          <w:b/>
        </w:rPr>
        <w:t>Issuance Costs.</w:t>
      </w:r>
      <w:r w:rsidRPr="00D53C25">
        <w:rPr>
          <w:rFonts w:cstheme="minorHAnsi"/>
        </w:rPr>
        <w:t xml:space="preserve"> </w:t>
      </w:r>
      <w:r w:rsidR="00342036">
        <w:rPr>
          <w:rFonts w:cstheme="minorHAnsi"/>
        </w:rPr>
        <w:t>Use with</w:t>
      </w:r>
      <w:r w:rsidRPr="00D53C25">
        <w:rPr>
          <w:rFonts w:cstheme="minorHAnsi"/>
        </w:rPr>
        <w:t xml:space="preserve"> 4600</w:t>
      </w:r>
      <w:r w:rsidR="00342036">
        <w:rPr>
          <w:rFonts w:cstheme="minorHAnsi"/>
        </w:rPr>
        <w:t xml:space="preserve"> Building Improvement Services</w:t>
      </w:r>
      <w:r w:rsidRPr="00D53C25">
        <w:rPr>
          <w:rFonts w:cstheme="minorHAnsi"/>
        </w:rPr>
        <w:t xml:space="preserve">. Debt issuance costs should be capitalized as fixed assets when bond proceeds are used to build or remodel school structures. </w:t>
      </w:r>
    </w:p>
    <w:bookmarkEnd w:id="154"/>
    <w:p w14:paraId="34420D17" w14:textId="429D4625" w:rsidR="00971F7C" w:rsidRPr="00D53C25" w:rsidRDefault="00FB2060" w:rsidP="00F32835">
      <w:pPr>
        <w:spacing w:after="120" w:line="240" w:lineRule="auto"/>
        <w:ind w:left="1440" w:hanging="720"/>
        <w:jc w:val="left"/>
        <w:rPr>
          <w:rFonts w:cstheme="minorHAnsi"/>
        </w:rPr>
      </w:pPr>
      <w:r w:rsidRPr="00D53C25">
        <w:rPr>
          <w:rFonts w:cstheme="minorHAnsi"/>
        </w:rPr>
        <w:t xml:space="preserve">870 </w:t>
      </w:r>
      <w:r w:rsidR="00971F7C" w:rsidRPr="00D53C25">
        <w:rPr>
          <w:rFonts w:cstheme="minorHAnsi"/>
        </w:rPr>
        <w:tab/>
      </w:r>
      <w:r w:rsidRPr="00D53C25">
        <w:rPr>
          <w:rFonts w:cstheme="minorHAnsi"/>
          <w:b/>
        </w:rPr>
        <w:t>Student Scholarships</w:t>
      </w:r>
      <w:r w:rsidR="000614F9" w:rsidRPr="00D53C25">
        <w:rPr>
          <w:rFonts w:cstheme="minorHAnsi"/>
          <w:b/>
        </w:rPr>
        <w:t xml:space="preserve">. </w:t>
      </w:r>
      <w:r w:rsidRPr="00D53C25">
        <w:rPr>
          <w:rFonts w:cstheme="minorHAnsi"/>
        </w:rPr>
        <w:t xml:space="preserve">Expenditures to colleges or universities for </w:t>
      </w:r>
      <w:r w:rsidR="00971F7C" w:rsidRPr="00D53C25">
        <w:rPr>
          <w:rFonts w:cstheme="minorHAnsi"/>
        </w:rPr>
        <w:t>students’</w:t>
      </w:r>
      <w:r w:rsidRPr="00D53C25">
        <w:rPr>
          <w:rFonts w:cstheme="minorHAnsi"/>
        </w:rPr>
        <w:t xml:space="preserve"> scholarships. Usually paid from the Endowment Fund (</w:t>
      </w:r>
      <w:r w:rsidR="00CE71F1">
        <w:rPr>
          <w:rFonts w:cstheme="minorHAnsi"/>
        </w:rPr>
        <w:t>45</w:t>
      </w:r>
      <w:r w:rsidRPr="00D53C25">
        <w:rPr>
          <w:rFonts w:cstheme="minorHAnsi"/>
        </w:rPr>
        <w:t>)</w:t>
      </w:r>
      <w:r w:rsidR="00CE71F1">
        <w:rPr>
          <w:rFonts w:cstheme="minorHAnsi"/>
        </w:rPr>
        <w:t>, Private Purpose Trust Fund (81)</w:t>
      </w:r>
      <w:r w:rsidRPr="00D53C25">
        <w:rPr>
          <w:rFonts w:cstheme="minorHAnsi"/>
        </w:rPr>
        <w:t xml:space="preserve"> or Miscellaneous Trust Fund (85)</w:t>
      </w:r>
      <w:r w:rsidR="000614F9" w:rsidRPr="00D53C25">
        <w:rPr>
          <w:rFonts w:cstheme="minorHAnsi"/>
        </w:rPr>
        <w:t xml:space="preserve">. </w:t>
      </w:r>
      <w:r w:rsidRPr="00D53C25">
        <w:rPr>
          <w:rFonts w:cstheme="minorHAnsi"/>
        </w:rPr>
        <w:t xml:space="preserve">Usually used with 800 </w:t>
      </w:r>
      <w:r w:rsidR="00342036">
        <w:rPr>
          <w:rFonts w:cstheme="minorHAnsi"/>
        </w:rPr>
        <w:t xml:space="preserve">Community Services Programs </w:t>
      </w:r>
      <w:r w:rsidRPr="00D53C25">
        <w:rPr>
          <w:rFonts w:cstheme="minorHAnsi"/>
        </w:rPr>
        <w:t>and 3300</w:t>
      </w:r>
      <w:r w:rsidR="00342036">
        <w:rPr>
          <w:rFonts w:cstheme="minorHAnsi"/>
        </w:rPr>
        <w:t xml:space="preserve"> Community Services.</w:t>
      </w:r>
    </w:p>
    <w:p w14:paraId="64FD05B8" w14:textId="5E1EE416" w:rsidR="00971F7C" w:rsidRPr="00D53C25" w:rsidRDefault="00FB2060" w:rsidP="00F32835">
      <w:pPr>
        <w:spacing w:after="120" w:line="240" w:lineRule="auto"/>
        <w:ind w:left="1440" w:hanging="720"/>
        <w:jc w:val="left"/>
        <w:rPr>
          <w:rFonts w:cstheme="minorHAnsi"/>
        </w:rPr>
      </w:pPr>
      <w:r w:rsidRPr="00D53C25">
        <w:rPr>
          <w:rFonts w:cstheme="minorHAnsi"/>
        </w:rPr>
        <w:t xml:space="preserve">880 </w:t>
      </w:r>
      <w:r w:rsidRPr="00D53C25">
        <w:rPr>
          <w:rFonts w:cstheme="minorHAnsi"/>
        </w:rPr>
        <w:tab/>
      </w:r>
      <w:r w:rsidRPr="00D53C25">
        <w:rPr>
          <w:rFonts w:cstheme="minorHAnsi"/>
          <w:b/>
        </w:rPr>
        <w:t>Other Vocational Education Related Costs.</w:t>
      </w:r>
      <w:r w:rsidRPr="00D53C25">
        <w:rPr>
          <w:rFonts w:cstheme="minorHAnsi"/>
        </w:rPr>
        <w:t xml:space="preserve"> Expenditures for vocational education costs relating to student organizations, dues, registration fees, official clothing, </w:t>
      </w:r>
      <w:r w:rsidR="000614F9" w:rsidRPr="00D53C25">
        <w:rPr>
          <w:rFonts w:cstheme="minorHAnsi"/>
        </w:rPr>
        <w:t xml:space="preserve">etc. </w:t>
      </w:r>
    </w:p>
    <w:p w14:paraId="491EE23F" w14:textId="6253739B" w:rsidR="00B429A7" w:rsidRPr="00874FAE" w:rsidRDefault="00971F7C" w:rsidP="00F32835">
      <w:pPr>
        <w:spacing w:after="120" w:line="240" w:lineRule="auto"/>
        <w:ind w:left="1440" w:hanging="720"/>
        <w:jc w:val="left"/>
        <w:rPr>
          <w:rFonts w:cstheme="minorHAnsi"/>
          <w:bCs/>
        </w:rPr>
      </w:pPr>
      <w:r w:rsidRPr="00D53C25">
        <w:rPr>
          <w:rStyle w:val="NoSpacingChar"/>
          <w:rFonts w:cstheme="minorHAnsi"/>
        </w:rPr>
        <w:t>892</w:t>
      </w:r>
      <w:r w:rsidRPr="00D53C25">
        <w:rPr>
          <w:rStyle w:val="NoSpacingChar"/>
          <w:rFonts w:cstheme="minorHAnsi"/>
        </w:rPr>
        <w:tab/>
      </w:r>
      <w:r w:rsidR="00FB2060" w:rsidRPr="00D53C25">
        <w:rPr>
          <w:rStyle w:val="NoSpacingChar"/>
          <w:rFonts w:cstheme="minorHAnsi"/>
          <w:b/>
        </w:rPr>
        <w:t>Material Prior Period Expenditure Adjustments</w:t>
      </w:r>
      <w:r w:rsidR="000614F9" w:rsidRPr="00D53C25">
        <w:rPr>
          <w:rStyle w:val="NoSpacingChar"/>
          <w:rFonts w:cstheme="minorHAnsi"/>
        </w:rPr>
        <w:t xml:space="preserve">. </w:t>
      </w:r>
      <w:r w:rsidR="00FB2060" w:rsidRPr="00D53C25">
        <w:rPr>
          <w:rStyle w:val="NoSpacingChar"/>
          <w:rFonts w:cstheme="minorHAnsi"/>
        </w:rPr>
        <w:t>Use</w:t>
      </w:r>
      <w:r w:rsidR="00FB2060" w:rsidRPr="00D53C25">
        <w:rPr>
          <w:rFonts w:cstheme="minorHAnsi"/>
        </w:rPr>
        <w:t xml:space="preserve"> with </w:t>
      </w:r>
      <w:r w:rsidR="00342036">
        <w:rPr>
          <w:rFonts w:cstheme="minorHAnsi"/>
        </w:rPr>
        <w:t xml:space="preserve">expenditure account </w:t>
      </w:r>
      <w:r w:rsidR="00FB2060" w:rsidRPr="00D53C25">
        <w:rPr>
          <w:rFonts w:cstheme="minorHAnsi"/>
        </w:rPr>
        <w:t>XXX-999-9999-892</w:t>
      </w:r>
      <w:r w:rsidR="00342036">
        <w:rPr>
          <w:rFonts w:cstheme="minorHAnsi"/>
        </w:rPr>
        <w:t>.</w:t>
      </w:r>
      <w:r w:rsidR="00874FAE">
        <w:rPr>
          <w:rFonts w:cstheme="minorHAnsi"/>
        </w:rPr>
        <w:t xml:space="preserve"> Includes e</w:t>
      </w:r>
      <w:r w:rsidRPr="00D53C25">
        <w:rPr>
          <w:rFonts w:cstheme="minorHAnsi"/>
        </w:rPr>
        <w:t>xpenditure</w:t>
      </w:r>
      <w:r w:rsidR="00FB2060" w:rsidRPr="00D53C25">
        <w:rPr>
          <w:rFonts w:cstheme="minorHAnsi"/>
        </w:rPr>
        <w:t xml:space="preserve"> adjustments relating to a prior fiscal year including adjustments for </w:t>
      </w:r>
      <w:r w:rsidR="00FB2060" w:rsidRPr="00D53C25">
        <w:rPr>
          <w:rFonts w:cstheme="minorHAnsi"/>
        </w:rPr>
        <w:lastRenderedPageBreak/>
        <w:t>material accrual understatements</w:t>
      </w:r>
      <w:r w:rsidR="00874FAE">
        <w:rPr>
          <w:rFonts w:cstheme="minorHAnsi"/>
        </w:rPr>
        <w:t>, subject</w:t>
      </w:r>
      <w:r w:rsidR="00FB2060" w:rsidRPr="00D53C25">
        <w:rPr>
          <w:rFonts w:cstheme="minorHAnsi"/>
        </w:rPr>
        <w:t xml:space="preserve"> to the total budget limitations of the fund</w:t>
      </w:r>
      <w:r w:rsidR="000614F9" w:rsidRPr="00D53C25">
        <w:rPr>
          <w:rFonts w:cstheme="minorHAnsi"/>
        </w:rPr>
        <w:t xml:space="preserve">. </w:t>
      </w:r>
      <w:r w:rsidR="00874FAE">
        <w:rPr>
          <w:rFonts w:cstheme="minorHAnsi"/>
        </w:rPr>
        <w:t>I</w:t>
      </w:r>
      <w:r w:rsidR="00FB2060" w:rsidRPr="00D53C25">
        <w:rPr>
          <w:rFonts w:cstheme="minorHAnsi"/>
        </w:rPr>
        <w:t>nclude</w:t>
      </w:r>
      <w:r w:rsidR="00874FAE">
        <w:rPr>
          <w:rFonts w:cstheme="minorHAnsi"/>
        </w:rPr>
        <w:t xml:space="preserve">s </w:t>
      </w:r>
      <w:r w:rsidR="00FB2060" w:rsidRPr="00D53C25">
        <w:rPr>
          <w:rFonts w:cstheme="minorHAnsi"/>
        </w:rPr>
        <w:t>audit findings which result in material refunds of state or federal funds</w:t>
      </w:r>
      <w:r w:rsidR="000614F9" w:rsidRPr="00D53C25">
        <w:rPr>
          <w:rFonts w:cstheme="minorHAnsi"/>
        </w:rPr>
        <w:t xml:space="preserve">. </w:t>
      </w:r>
      <w:r w:rsidR="00FB2060" w:rsidRPr="00D53C25">
        <w:rPr>
          <w:rFonts w:cstheme="minorHAnsi"/>
        </w:rPr>
        <w:t>As provided in ARM 10.10.305(2), a budget transfer may be made from other appropriations to provide budget authority for transactions recorded in this account</w:t>
      </w:r>
      <w:bookmarkStart w:id="155" w:name="_Hlk510523516"/>
      <w:r w:rsidR="0018273B" w:rsidRPr="00D53C25">
        <w:rPr>
          <w:rFonts w:cstheme="minorHAnsi"/>
        </w:rPr>
        <w:t xml:space="preserve">. </w:t>
      </w:r>
      <w:r w:rsidR="00C027E8">
        <w:rPr>
          <w:rFonts w:cstheme="minorHAnsi"/>
        </w:rPr>
        <w:t xml:space="preserve">In the MAEFAIRS system this object is </w:t>
      </w:r>
      <w:r w:rsidR="00874FAE" w:rsidRPr="00874FAE">
        <w:rPr>
          <w:rFonts w:cstheme="minorHAnsi"/>
          <w:bCs/>
        </w:rPr>
        <w:t>never negative</w:t>
      </w:r>
      <w:r w:rsidR="00D174D8" w:rsidRPr="00874FAE">
        <w:rPr>
          <w:rFonts w:cstheme="minorHAnsi"/>
          <w:bCs/>
        </w:rPr>
        <w:t>, as negative prior period adjustments are credited to revenues so budget authority limits are not changed by negative adjustments</w:t>
      </w:r>
      <w:bookmarkEnd w:id="155"/>
      <w:r w:rsidR="00FB2060" w:rsidRPr="00874FAE">
        <w:rPr>
          <w:rFonts w:cstheme="minorHAnsi"/>
          <w:bCs/>
        </w:rPr>
        <w:t>.</w:t>
      </w:r>
    </w:p>
    <w:p w14:paraId="7DA28E19" w14:textId="4FA7C35E" w:rsidR="001F4115" w:rsidRPr="00FF3BF9" w:rsidRDefault="007D2BB5" w:rsidP="00FF3BF9">
      <w:pPr>
        <w:pStyle w:val="Heading4"/>
        <w:ind w:left="720" w:firstLine="0"/>
        <w:rPr>
          <w:b w:val="0"/>
          <w:bCs w:val="0"/>
          <w:u w:val="none"/>
        </w:rPr>
      </w:pPr>
      <w:bookmarkStart w:id="156" w:name="_Toc528673243"/>
      <w:r w:rsidRPr="00D53C25">
        <w:t xml:space="preserve">900 </w:t>
      </w:r>
      <w:r w:rsidR="00C71400" w:rsidRPr="00D53C25">
        <w:tab/>
      </w:r>
      <w:r w:rsidR="00FB2060" w:rsidRPr="00D53C25">
        <w:t>Other Uses of Funds</w:t>
      </w:r>
      <w:bookmarkEnd w:id="156"/>
      <w:r w:rsidR="00FF3BF9">
        <w:t>.</w:t>
      </w:r>
      <w:r w:rsidR="00FF3BF9" w:rsidRPr="005A0347">
        <w:rPr>
          <w:u w:val="none"/>
        </w:rPr>
        <w:t xml:space="preserve"> </w:t>
      </w:r>
      <w:r w:rsidR="00FB2060" w:rsidRPr="00FF3BF9">
        <w:rPr>
          <w:b w:val="0"/>
          <w:bCs w:val="0"/>
          <w:u w:val="none"/>
        </w:rPr>
        <w:t xml:space="preserve">Includes transactions which are not properly recorded as expenditures by the school </w:t>
      </w:r>
      <w:r w:rsidR="000614F9" w:rsidRPr="00FF3BF9">
        <w:rPr>
          <w:b w:val="0"/>
          <w:bCs w:val="0"/>
          <w:u w:val="none"/>
        </w:rPr>
        <w:t>district but</w:t>
      </w:r>
      <w:r w:rsidR="00FB2060" w:rsidRPr="00FF3BF9">
        <w:rPr>
          <w:b w:val="0"/>
          <w:bCs w:val="0"/>
          <w:u w:val="none"/>
        </w:rPr>
        <w:t xml:space="preserve"> require budgetary or accounting control. Usually used with governmental type funds or expendable trust funds. </w:t>
      </w:r>
    </w:p>
    <w:p w14:paraId="4CA45E63" w14:textId="4B0FE08F" w:rsidR="005A0347" w:rsidRDefault="001F4115" w:rsidP="005A0347">
      <w:pPr>
        <w:spacing w:after="0" w:line="240" w:lineRule="auto"/>
        <w:ind w:left="1440" w:hanging="720"/>
        <w:jc w:val="left"/>
        <w:rPr>
          <w:rFonts w:cstheme="minorHAnsi"/>
          <w:bCs/>
        </w:rPr>
      </w:pPr>
      <w:r w:rsidRPr="00D53C25">
        <w:rPr>
          <w:rFonts w:cstheme="minorHAnsi"/>
        </w:rPr>
        <w:t>When preparing GAAP financial statements, 920</w:t>
      </w:r>
      <w:r w:rsidR="005A0347">
        <w:rPr>
          <w:rFonts w:cstheme="minorHAnsi"/>
        </w:rPr>
        <w:t xml:space="preserve"> </w:t>
      </w:r>
      <w:r w:rsidR="005A0347" w:rsidRPr="005A0347">
        <w:rPr>
          <w:rFonts w:cstheme="minorHAnsi"/>
          <w:bCs/>
        </w:rPr>
        <w:t>Resources Transferred to Other School Districts</w:t>
      </w:r>
      <w:r w:rsidR="005A0347">
        <w:rPr>
          <w:rFonts w:cstheme="minorHAnsi"/>
          <w:bCs/>
        </w:rPr>
        <w:t xml:space="preserve"> </w:t>
      </w:r>
    </w:p>
    <w:p w14:paraId="3C28E929" w14:textId="77777777" w:rsidR="005A0347" w:rsidRDefault="005A0347" w:rsidP="005A0347">
      <w:pPr>
        <w:spacing w:after="0" w:line="240" w:lineRule="auto"/>
        <w:ind w:left="1440" w:hanging="720"/>
        <w:jc w:val="left"/>
        <w:rPr>
          <w:rFonts w:cstheme="minorHAnsi"/>
        </w:rPr>
      </w:pPr>
      <w:r w:rsidRPr="005A0347">
        <w:rPr>
          <w:rFonts w:cstheme="minorHAnsi"/>
          <w:bCs/>
        </w:rPr>
        <w:t>or Cooperatives</w:t>
      </w:r>
      <w:r w:rsidR="001F4115" w:rsidRPr="005A0347">
        <w:rPr>
          <w:rFonts w:cstheme="minorHAnsi"/>
          <w:bCs/>
        </w:rPr>
        <w:t xml:space="preserve">, 930 </w:t>
      </w:r>
      <w:r w:rsidRPr="00B75EBC">
        <w:rPr>
          <w:rFonts w:cstheme="minorHAnsi"/>
        </w:rPr>
        <w:t xml:space="preserve">Federal or State Grant Resources Transferred to Other School Districts or </w:t>
      </w:r>
    </w:p>
    <w:p w14:paraId="0F8B49FF" w14:textId="43FECFD4" w:rsidR="005A0347" w:rsidRDefault="005A0347" w:rsidP="005A0347">
      <w:pPr>
        <w:spacing w:after="0" w:line="240" w:lineRule="auto"/>
        <w:ind w:left="1440" w:hanging="720"/>
        <w:jc w:val="left"/>
        <w:rPr>
          <w:rFonts w:cstheme="minorHAnsi"/>
        </w:rPr>
      </w:pPr>
      <w:r w:rsidRPr="00B75EBC">
        <w:rPr>
          <w:rFonts w:cstheme="minorHAnsi"/>
        </w:rPr>
        <w:t>Cooperatives</w:t>
      </w:r>
      <w:r w:rsidRPr="005A0347">
        <w:rPr>
          <w:rFonts w:cstheme="minorHAnsi"/>
          <w:bCs/>
        </w:rPr>
        <w:t xml:space="preserve"> </w:t>
      </w:r>
      <w:r w:rsidR="001F4115" w:rsidRPr="005A0347">
        <w:rPr>
          <w:rFonts w:cstheme="minorHAnsi"/>
          <w:bCs/>
        </w:rPr>
        <w:t>and 940</w:t>
      </w:r>
      <w:r>
        <w:rPr>
          <w:rFonts w:cstheme="minorHAnsi"/>
          <w:bCs/>
        </w:rPr>
        <w:t xml:space="preserve"> Indirect Costs</w:t>
      </w:r>
      <w:r w:rsidR="001F4115" w:rsidRPr="005A0347">
        <w:rPr>
          <w:rFonts w:cstheme="minorHAnsi"/>
          <w:bCs/>
        </w:rPr>
        <w:t xml:space="preserve"> may be classified under an </w:t>
      </w:r>
      <w:r w:rsidR="001F4115" w:rsidRPr="00D53C25">
        <w:rPr>
          <w:rFonts w:cstheme="minorHAnsi"/>
        </w:rPr>
        <w:t>appropriate function other than 6200</w:t>
      </w:r>
    </w:p>
    <w:p w14:paraId="19E53E98" w14:textId="0BE97912" w:rsidR="005A0347" w:rsidRDefault="005A0347" w:rsidP="005A0347">
      <w:pPr>
        <w:spacing w:after="0" w:line="240" w:lineRule="auto"/>
        <w:ind w:left="1440" w:hanging="720"/>
        <w:jc w:val="left"/>
        <w:rPr>
          <w:rFonts w:cstheme="minorHAnsi"/>
          <w:bCs/>
        </w:rPr>
      </w:pPr>
      <w:r w:rsidRPr="00B75EBC">
        <w:rPr>
          <w:rFonts w:cstheme="minorHAnsi"/>
          <w:bCs/>
        </w:rPr>
        <w:t xml:space="preserve">Resources Transferred to Other School Districts or </w:t>
      </w:r>
      <w:r>
        <w:rPr>
          <w:rFonts w:cstheme="minorHAnsi"/>
          <w:bCs/>
        </w:rPr>
        <w:t xml:space="preserve">Special Education </w:t>
      </w:r>
      <w:r w:rsidRPr="00B75EBC">
        <w:rPr>
          <w:rFonts w:cstheme="minorHAnsi"/>
          <w:bCs/>
        </w:rPr>
        <w:t>Cooperatives</w:t>
      </w:r>
      <w:r>
        <w:rPr>
          <w:rFonts w:cstheme="minorHAnsi"/>
          <w:bCs/>
        </w:rPr>
        <w:t>/Indirect Cost Pools.</w:t>
      </w:r>
      <w:r w:rsidRPr="00B75EBC">
        <w:rPr>
          <w:rFonts w:cstheme="minorHAnsi"/>
          <w:bCs/>
        </w:rPr>
        <w:t xml:space="preserve"> </w:t>
      </w:r>
    </w:p>
    <w:p w14:paraId="1ABF6DDD" w14:textId="576D6FF6" w:rsidR="005A0347" w:rsidRDefault="004D17BA" w:rsidP="005A0347">
      <w:pPr>
        <w:spacing w:after="0" w:line="240" w:lineRule="auto"/>
        <w:ind w:left="1440" w:hanging="720"/>
        <w:jc w:val="left"/>
        <w:rPr>
          <w:rFonts w:cstheme="minorHAnsi"/>
        </w:rPr>
      </w:pPr>
      <w:r w:rsidRPr="00D53C25">
        <w:rPr>
          <w:rFonts w:cstheme="minorHAnsi"/>
        </w:rPr>
        <w:t xml:space="preserve">The </w:t>
      </w:r>
      <w:r w:rsidR="001F4115" w:rsidRPr="00D53C25">
        <w:rPr>
          <w:rFonts w:cstheme="minorHAnsi"/>
        </w:rPr>
        <w:t xml:space="preserve">OPI uses these accounts from the </w:t>
      </w:r>
      <w:r w:rsidR="00874FAE">
        <w:rPr>
          <w:rFonts w:cstheme="minorHAnsi"/>
        </w:rPr>
        <w:t>TFS</w:t>
      </w:r>
      <w:r w:rsidR="001F4115" w:rsidRPr="00D53C25">
        <w:rPr>
          <w:rFonts w:cstheme="minorHAnsi"/>
        </w:rPr>
        <w:t xml:space="preserve"> to eliminat</w:t>
      </w:r>
      <w:r w:rsidR="005A0347">
        <w:rPr>
          <w:rFonts w:cstheme="minorHAnsi"/>
        </w:rPr>
        <w:t xml:space="preserve">e </w:t>
      </w:r>
      <w:r w:rsidR="001F4115" w:rsidRPr="00D53C25">
        <w:rPr>
          <w:rFonts w:cstheme="minorHAnsi"/>
        </w:rPr>
        <w:t xml:space="preserve">duplicate reporting of expenditures on a </w:t>
      </w:r>
    </w:p>
    <w:p w14:paraId="603250A3" w14:textId="3CE671F4" w:rsidR="001F4115" w:rsidRDefault="001F4115" w:rsidP="005A0347">
      <w:pPr>
        <w:spacing w:after="0" w:line="240" w:lineRule="auto"/>
        <w:ind w:left="1440" w:hanging="720"/>
        <w:jc w:val="left"/>
        <w:rPr>
          <w:rFonts w:cstheme="minorHAnsi"/>
        </w:rPr>
      </w:pPr>
      <w:r w:rsidRPr="00D53C25">
        <w:rPr>
          <w:rFonts w:cstheme="minorHAnsi"/>
        </w:rPr>
        <w:t xml:space="preserve">statewide basis. They are not “Other Financing Uses” as defined by </w:t>
      </w:r>
      <w:r w:rsidR="00874FAE">
        <w:rPr>
          <w:rFonts w:cstheme="minorHAnsi"/>
        </w:rPr>
        <w:t>GAAP</w:t>
      </w:r>
      <w:r w:rsidRPr="00D53C25">
        <w:rPr>
          <w:rFonts w:cstheme="minorHAnsi"/>
        </w:rPr>
        <w:t xml:space="preserve">. </w:t>
      </w:r>
    </w:p>
    <w:p w14:paraId="558A4B71" w14:textId="77777777" w:rsidR="005A0347" w:rsidRPr="00D53C25" w:rsidRDefault="005A0347" w:rsidP="005A0347">
      <w:pPr>
        <w:spacing w:after="0" w:line="240" w:lineRule="auto"/>
        <w:ind w:left="1440" w:hanging="720"/>
        <w:jc w:val="left"/>
        <w:rPr>
          <w:rFonts w:cstheme="minorHAnsi"/>
        </w:rPr>
      </w:pPr>
    </w:p>
    <w:p w14:paraId="054C6B4A" w14:textId="2BBE4896" w:rsidR="003C4FA3" w:rsidRPr="00D53C25" w:rsidRDefault="00FB2060" w:rsidP="00FF3BF9">
      <w:pPr>
        <w:spacing w:after="120" w:line="240" w:lineRule="auto"/>
        <w:ind w:left="1440" w:right="6" w:hanging="720"/>
        <w:jc w:val="left"/>
        <w:rPr>
          <w:rFonts w:cstheme="minorHAnsi"/>
        </w:rPr>
      </w:pPr>
      <w:r w:rsidRPr="00D53C25">
        <w:rPr>
          <w:rFonts w:cstheme="minorHAnsi"/>
        </w:rPr>
        <w:t xml:space="preserve">910 </w:t>
      </w:r>
      <w:r w:rsidR="001F4115" w:rsidRPr="00D53C25">
        <w:rPr>
          <w:rFonts w:cstheme="minorHAnsi"/>
        </w:rPr>
        <w:tab/>
      </w:r>
      <w:r w:rsidRPr="00D53C25">
        <w:rPr>
          <w:rFonts w:cstheme="minorHAnsi"/>
          <w:b/>
        </w:rPr>
        <w:t>Operating Transfers to Other Funds</w:t>
      </w:r>
      <w:r w:rsidR="000614F9" w:rsidRPr="00D53C25">
        <w:rPr>
          <w:rFonts w:cstheme="minorHAnsi"/>
          <w:b/>
        </w:rPr>
        <w:t xml:space="preserve">. </w:t>
      </w:r>
      <w:r w:rsidRPr="00D53C25">
        <w:rPr>
          <w:rFonts w:cstheme="minorHAnsi"/>
        </w:rPr>
        <w:t xml:space="preserve">Used to account for the operating transfer from the General Fund </w:t>
      </w:r>
      <w:r w:rsidR="005A0347">
        <w:rPr>
          <w:rFonts w:cstheme="minorHAnsi"/>
        </w:rPr>
        <w:t xml:space="preserve">(01) </w:t>
      </w:r>
      <w:r w:rsidRPr="00D53C25">
        <w:rPr>
          <w:rFonts w:cstheme="minorHAnsi"/>
        </w:rPr>
        <w:t xml:space="preserve">to Compensated Absence Fund </w:t>
      </w:r>
      <w:r w:rsidR="00CE71F1">
        <w:rPr>
          <w:rFonts w:cstheme="minorHAnsi"/>
        </w:rPr>
        <w:t xml:space="preserve">(21), </w:t>
      </w:r>
      <w:r w:rsidRPr="00D53C25">
        <w:rPr>
          <w:rFonts w:cstheme="minorHAnsi"/>
        </w:rPr>
        <w:t xml:space="preserve">or the General Fund </w:t>
      </w:r>
      <w:r w:rsidR="00CE71F1">
        <w:rPr>
          <w:rFonts w:cstheme="minorHAnsi"/>
        </w:rPr>
        <w:t xml:space="preserve">(01) </w:t>
      </w:r>
      <w:r w:rsidRPr="00D53C25">
        <w:rPr>
          <w:rFonts w:cstheme="minorHAnsi"/>
        </w:rPr>
        <w:t>to the Litigation Reserve Fund</w:t>
      </w:r>
      <w:r w:rsidR="00CE71F1">
        <w:rPr>
          <w:rFonts w:cstheme="minorHAnsi"/>
        </w:rPr>
        <w:t xml:space="preserve"> (27)</w:t>
      </w:r>
      <w:r w:rsidR="000614F9" w:rsidRPr="00D53C25">
        <w:rPr>
          <w:rFonts w:cstheme="minorHAnsi"/>
        </w:rPr>
        <w:t xml:space="preserve">. </w:t>
      </w:r>
      <w:r w:rsidRPr="00D53C25">
        <w:rPr>
          <w:rFonts w:cstheme="minorHAnsi"/>
        </w:rPr>
        <w:t>In the General Fund</w:t>
      </w:r>
      <w:r w:rsidR="005A0347">
        <w:rPr>
          <w:rFonts w:cstheme="minorHAnsi"/>
        </w:rPr>
        <w:t xml:space="preserve"> (01)</w:t>
      </w:r>
      <w:r w:rsidRPr="00D53C25">
        <w:rPr>
          <w:rFonts w:cstheme="minorHAnsi"/>
        </w:rPr>
        <w:t xml:space="preserve">, use 910 </w:t>
      </w:r>
      <w:r w:rsidR="005A0347" w:rsidRPr="005A0347">
        <w:rPr>
          <w:rFonts w:cstheme="minorHAnsi"/>
          <w:bCs/>
        </w:rPr>
        <w:t>Operating Transfers to Other Funds</w:t>
      </w:r>
      <w:r w:rsidR="005A0347" w:rsidRPr="00D53C25">
        <w:rPr>
          <w:rFonts w:cstheme="minorHAnsi"/>
        </w:rPr>
        <w:t xml:space="preserve"> </w:t>
      </w:r>
      <w:r w:rsidRPr="00D53C25">
        <w:rPr>
          <w:rFonts w:cstheme="minorHAnsi"/>
        </w:rPr>
        <w:t xml:space="preserve">to record a transfer to the </w:t>
      </w:r>
      <w:r w:rsidR="00B34604" w:rsidRPr="00D53C25">
        <w:rPr>
          <w:rFonts w:cstheme="minorHAnsi"/>
        </w:rPr>
        <w:t>Self-Insurance</w:t>
      </w:r>
      <w:r w:rsidRPr="00D53C25">
        <w:rPr>
          <w:rFonts w:cstheme="minorHAnsi"/>
        </w:rPr>
        <w:t xml:space="preserve"> - Health Fund </w:t>
      </w:r>
      <w:r w:rsidR="00CE71F1">
        <w:rPr>
          <w:rFonts w:cstheme="minorHAnsi"/>
        </w:rPr>
        <w:t xml:space="preserve">(78) </w:t>
      </w:r>
      <w:r w:rsidRPr="00D53C25">
        <w:rPr>
          <w:rFonts w:cstheme="minorHAnsi"/>
        </w:rPr>
        <w:t xml:space="preserve">to fund costs of the </w:t>
      </w:r>
      <w:r w:rsidR="001F4115" w:rsidRPr="00D53C25">
        <w:rPr>
          <w:rFonts w:cstheme="minorHAnsi"/>
        </w:rPr>
        <w:t>self-insurance</w:t>
      </w:r>
      <w:r w:rsidRPr="00D53C25">
        <w:rPr>
          <w:rFonts w:cstheme="minorHAnsi"/>
        </w:rPr>
        <w:t xml:space="preserve"> fund which exceed the actuarially determined premium</w:t>
      </w:r>
      <w:r w:rsidR="000614F9" w:rsidRPr="00D53C25">
        <w:rPr>
          <w:rFonts w:cstheme="minorHAnsi"/>
        </w:rPr>
        <w:t xml:space="preserve">. </w:t>
      </w:r>
      <w:r w:rsidRPr="00D53C25">
        <w:rPr>
          <w:rFonts w:cstheme="minorHAnsi"/>
        </w:rPr>
        <w:t xml:space="preserve">Do not use 910 </w:t>
      </w:r>
      <w:r w:rsidR="005A0347" w:rsidRPr="005A0347">
        <w:rPr>
          <w:rFonts w:cstheme="minorHAnsi"/>
          <w:bCs/>
        </w:rPr>
        <w:t xml:space="preserve">Operating Transfers to Other Funds </w:t>
      </w:r>
      <w:r w:rsidRPr="005A0347">
        <w:rPr>
          <w:rFonts w:cstheme="minorHAnsi"/>
          <w:bCs/>
        </w:rPr>
        <w:t>to record transfers between funds which are quasi-external transactio</w:t>
      </w:r>
      <w:r w:rsidRPr="00D53C25">
        <w:rPr>
          <w:rFonts w:cstheme="minorHAnsi"/>
        </w:rPr>
        <w:t>ns, reimbursements to correct coding errors, residual equity transfers, or interfund loans</w:t>
      </w:r>
      <w:r w:rsidR="00CE71F1">
        <w:rPr>
          <w:rFonts w:cstheme="minorHAnsi"/>
        </w:rPr>
        <w:t>.</w:t>
      </w:r>
    </w:p>
    <w:p w14:paraId="660A7D74" w14:textId="12DC52B1" w:rsidR="00C734ED" w:rsidRDefault="005F7648" w:rsidP="00C734ED">
      <w:pPr>
        <w:spacing w:after="120" w:line="240" w:lineRule="auto"/>
        <w:ind w:left="1440" w:right="6" w:hanging="720"/>
        <w:jc w:val="left"/>
        <w:rPr>
          <w:rFonts w:cstheme="minorHAnsi"/>
          <w:b/>
          <w:u w:val="single"/>
        </w:rPr>
      </w:pPr>
      <w:r w:rsidRPr="00D53C25">
        <w:rPr>
          <w:rFonts w:cstheme="minorHAnsi"/>
        </w:rPr>
        <w:t>911</w:t>
      </w:r>
      <w:r w:rsidRPr="00D53C25">
        <w:rPr>
          <w:rFonts w:cstheme="minorHAnsi"/>
        </w:rPr>
        <w:tab/>
      </w:r>
      <w:r w:rsidR="0037262D" w:rsidRPr="0037262D">
        <w:rPr>
          <w:rFonts w:cstheme="minorHAnsi"/>
          <w:b/>
          <w:bCs/>
        </w:rPr>
        <w:t>Transfers for</w:t>
      </w:r>
      <w:r w:rsidR="0037262D">
        <w:rPr>
          <w:rFonts w:cstheme="minorHAnsi"/>
        </w:rPr>
        <w:t xml:space="preserve"> </w:t>
      </w:r>
      <w:r w:rsidRPr="00D53C25">
        <w:rPr>
          <w:rFonts w:cstheme="minorHAnsi"/>
          <w:b/>
        </w:rPr>
        <w:t xml:space="preserve">School Safety </w:t>
      </w:r>
      <w:r w:rsidR="00111081">
        <w:rPr>
          <w:rFonts w:cstheme="minorHAnsi"/>
          <w:b/>
        </w:rPr>
        <w:t xml:space="preserve">&amp; Security </w:t>
      </w:r>
      <w:r w:rsidRPr="00D53C25">
        <w:rPr>
          <w:rFonts w:cstheme="minorHAnsi"/>
          <w:b/>
        </w:rPr>
        <w:t>to</w:t>
      </w:r>
      <w:r w:rsidR="00EF3E50">
        <w:rPr>
          <w:rFonts w:cstheme="minorHAnsi"/>
          <w:b/>
        </w:rPr>
        <w:t>/from</w:t>
      </w:r>
      <w:r w:rsidRPr="00D53C25">
        <w:rPr>
          <w:rFonts w:cstheme="minorHAnsi"/>
          <w:b/>
        </w:rPr>
        <w:t xml:space="preserve"> Building Reserve Fund</w:t>
      </w:r>
      <w:r w:rsidR="000614F9" w:rsidRPr="00D53C25">
        <w:rPr>
          <w:rFonts w:cstheme="minorHAnsi"/>
        </w:rPr>
        <w:t xml:space="preserve">. </w:t>
      </w:r>
      <w:r w:rsidR="00D06ADD">
        <w:rPr>
          <w:rFonts w:cstheme="minorHAnsi"/>
        </w:rPr>
        <w:t xml:space="preserve">For </w:t>
      </w:r>
      <w:r w:rsidR="00D06ADD" w:rsidRPr="00EF7227">
        <w:rPr>
          <w:rFonts w:cstheme="minorHAnsi"/>
        </w:rPr>
        <w:t>transfers relating to the</w:t>
      </w:r>
      <w:r w:rsidR="00874FAE" w:rsidRPr="00EF7227">
        <w:rPr>
          <w:rFonts w:cstheme="minorHAnsi"/>
        </w:rPr>
        <w:t xml:space="preserve"> </w:t>
      </w:r>
      <w:r w:rsidR="00874FAE">
        <w:rPr>
          <w:rFonts w:cstheme="minorHAnsi"/>
        </w:rPr>
        <w:t>B</w:t>
      </w:r>
      <w:r w:rsidR="00874FAE" w:rsidRPr="00EF7227">
        <w:rPr>
          <w:rFonts w:cstheme="minorHAnsi"/>
        </w:rPr>
        <w:t xml:space="preserve">uilding </w:t>
      </w:r>
      <w:r w:rsidR="00874FAE">
        <w:rPr>
          <w:rFonts w:cstheme="minorHAnsi"/>
        </w:rPr>
        <w:t>R</w:t>
      </w:r>
      <w:r w:rsidR="00874FAE" w:rsidRPr="00EF7227">
        <w:rPr>
          <w:rFonts w:cstheme="minorHAnsi"/>
        </w:rPr>
        <w:t xml:space="preserve">eserve </w:t>
      </w:r>
      <w:r w:rsidR="00874FAE">
        <w:rPr>
          <w:rFonts w:cstheme="minorHAnsi"/>
        </w:rPr>
        <w:t>F</w:t>
      </w:r>
      <w:r w:rsidR="00874FAE" w:rsidRPr="00EF7227">
        <w:rPr>
          <w:rFonts w:cstheme="minorHAnsi"/>
        </w:rPr>
        <w:t>und</w:t>
      </w:r>
      <w:r w:rsidR="00874FAE">
        <w:rPr>
          <w:rFonts w:cstheme="minorHAnsi"/>
        </w:rPr>
        <w:t xml:space="preserve"> (61),</w:t>
      </w:r>
      <w:r w:rsidR="00874FAE" w:rsidRPr="00276396">
        <w:rPr>
          <w:rFonts w:cstheme="minorHAnsi"/>
        </w:rPr>
        <w:t xml:space="preserve"> </w:t>
      </w:r>
      <w:r w:rsidR="00874FAE">
        <w:rPr>
          <w:rFonts w:cstheme="minorHAnsi"/>
        </w:rPr>
        <w:t>S</w:t>
      </w:r>
      <w:r w:rsidR="00D06ADD" w:rsidRPr="00EF7227">
        <w:rPr>
          <w:rFonts w:cstheme="minorHAnsi"/>
        </w:rPr>
        <w:t xml:space="preserve">chool </w:t>
      </w:r>
      <w:r w:rsidR="00874FAE">
        <w:rPr>
          <w:rFonts w:cstheme="minorHAnsi"/>
        </w:rPr>
        <w:t>S</w:t>
      </w:r>
      <w:r w:rsidR="00D06ADD" w:rsidRPr="00EF7227">
        <w:rPr>
          <w:rFonts w:cstheme="minorHAnsi"/>
        </w:rPr>
        <w:t xml:space="preserve">afety </w:t>
      </w:r>
      <w:r w:rsidR="00874FAE">
        <w:rPr>
          <w:rFonts w:cstheme="minorHAnsi"/>
        </w:rPr>
        <w:t>S</w:t>
      </w:r>
      <w:r w:rsidR="00D06ADD" w:rsidRPr="00EF7227">
        <w:rPr>
          <w:rFonts w:cstheme="minorHAnsi"/>
        </w:rPr>
        <w:t xml:space="preserve">ubfund </w:t>
      </w:r>
      <w:r w:rsidR="00874FAE">
        <w:rPr>
          <w:rFonts w:cstheme="minorHAnsi"/>
        </w:rPr>
        <w:t xml:space="preserve">(611), </w:t>
      </w:r>
      <w:r w:rsidR="00D06ADD" w:rsidRPr="00276396">
        <w:rPr>
          <w:rFonts w:cstheme="minorHAnsi"/>
        </w:rPr>
        <w:t>(XXX-99</w:t>
      </w:r>
      <w:r w:rsidR="00D06ADD" w:rsidRPr="00EF7227">
        <w:rPr>
          <w:rFonts w:cstheme="minorHAnsi"/>
        </w:rPr>
        <w:t>8</w:t>
      </w:r>
      <w:r w:rsidR="00D06ADD" w:rsidRPr="00276396">
        <w:rPr>
          <w:rFonts w:cstheme="minorHAnsi"/>
        </w:rPr>
        <w:t>-61XX-91</w:t>
      </w:r>
      <w:r w:rsidR="00D06ADD" w:rsidRPr="00EF7227">
        <w:rPr>
          <w:rFonts w:cstheme="minorHAnsi"/>
        </w:rPr>
        <w:t>1</w:t>
      </w:r>
      <w:r w:rsidR="00D06ADD" w:rsidRPr="00276396">
        <w:rPr>
          <w:rFonts w:cstheme="minorHAnsi"/>
        </w:rPr>
        <w:t>)</w:t>
      </w:r>
      <w:r w:rsidR="00D06ADD">
        <w:rPr>
          <w:rFonts w:cstheme="minorHAnsi"/>
        </w:rPr>
        <w:t xml:space="preserve"> as permi</w:t>
      </w:r>
      <w:r w:rsidR="005100D7">
        <w:rPr>
          <w:rFonts w:cstheme="minorHAnsi"/>
        </w:rPr>
        <w:t>tted by</w:t>
      </w:r>
      <w:r w:rsidR="00D06ADD">
        <w:rPr>
          <w:rFonts w:cstheme="minorHAnsi"/>
        </w:rPr>
        <w:t xml:space="preserve"> </w:t>
      </w:r>
      <w:r w:rsidR="00D06ADD" w:rsidRPr="00D53C25">
        <w:rPr>
          <w:rFonts w:cstheme="minorHAnsi"/>
        </w:rPr>
        <w:t>§20-9-236, MCA</w:t>
      </w:r>
      <w:r w:rsidR="00D06ADD" w:rsidRPr="00EF7227">
        <w:rPr>
          <w:rFonts w:cstheme="minorHAnsi"/>
        </w:rPr>
        <w:t>.</w:t>
      </w:r>
      <w:r w:rsidR="00D06ADD" w:rsidRPr="00276396">
        <w:rPr>
          <w:rFonts w:cstheme="minorHAnsi"/>
        </w:rPr>
        <w:t xml:space="preserve"> Use revenue </w:t>
      </w:r>
      <w:r w:rsidR="00874FAE">
        <w:rPr>
          <w:rFonts w:cstheme="minorHAnsi"/>
        </w:rPr>
        <w:t>account</w:t>
      </w:r>
      <w:r w:rsidR="00D06ADD" w:rsidRPr="00276396">
        <w:rPr>
          <w:rFonts w:cstheme="minorHAnsi"/>
        </w:rPr>
        <w:t xml:space="preserve"> X</w:t>
      </w:r>
      <w:r w:rsidR="00D06ADD" w:rsidRPr="00EF7227">
        <w:rPr>
          <w:rFonts w:cstheme="minorHAnsi"/>
        </w:rPr>
        <w:t>61</w:t>
      </w:r>
      <w:r w:rsidR="00D06ADD" w:rsidRPr="00276396">
        <w:rPr>
          <w:rFonts w:cstheme="minorHAnsi"/>
        </w:rPr>
        <w:t>-</w:t>
      </w:r>
      <w:r w:rsidR="00874FAE">
        <w:rPr>
          <w:rFonts w:cstheme="minorHAnsi"/>
        </w:rPr>
        <w:t>6</w:t>
      </w:r>
      <w:r w:rsidR="00D06ADD" w:rsidRPr="00EF7227">
        <w:rPr>
          <w:rFonts w:cstheme="minorHAnsi"/>
        </w:rPr>
        <w:t>11-</w:t>
      </w:r>
      <w:r w:rsidR="00D06ADD" w:rsidRPr="00276396">
        <w:rPr>
          <w:rFonts w:cstheme="minorHAnsi"/>
        </w:rPr>
        <w:t>530</w:t>
      </w:r>
      <w:r w:rsidR="00D06ADD" w:rsidRPr="00EF7227">
        <w:rPr>
          <w:rFonts w:cstheme="minorHAnsi"/>
        </w:rPr>
        <w:t>1</w:t>
      </w:r>
      <w:r w:rsidR="00D06ADD" w:rsidRPr="00276396">
        <w:rPr>
          <w:rFonts w:cstheme="minorHAnsi"/>
        </w:rPr>
        <w:t xml:space="preserve"> to record the revenue received</w:t>
      </w:r>
      <w:r w:rsidR="00874FAE">
        <w:rPr>
          <w:rFonts w:cstheme="minorHAnsi"/>
        </w:rPr>
        <w:t>.</w:t>
      </w:r>
      <w:r w:rsidR="00C734ED" w:rsidRPr="00C734ED">
        <w:rPr>
          <w:rFonts w:cstheme="minorHAnsi"/>
        </w:rPr>
        <w:t xml:space="preserve"> </w:t>
      </w:r>
      <w:r w:rsidR="00C734ED" w:rsidRPr="00276396">
        <w:rPr>
          <w:rFonts w:cstheme="minorHAnsi"/>
        </w:rPr>
        <w:t xml:space="preserve">A unique </w:t>
      </w:r>
      <w:r w:rsidR="00C734ED">
        <w:rPr>
          <w:rFonts w:cstheme="minorHAnsi"/>
        </w:rPr>
        <w:t>PRC</w:t>
      </w:r>
      <w:r w:rsidR="00C734ED" w:rsidRPr="00276396">
        <w:rPr>
          <w:rFonts w:cstheme="minorHAnsi"/>
        </w:rPr>
        <w:t xml:space="preserve"> is required for the expenditure and revenue transfer.</w:t>
      </w:r>
    </w:p>
    <w:p w14:paraId="2318D862" w14:textId="134F58B3" w:rsidR="00C734ED" w:rsidRDefault="00EC55E4" w:rsidP="00C734ED">
      <w:pPr>
        <w:spacing w:after="120" w:line="240" w:lineRule="auto"/>
        <w:ind w:left="1440" w:right="6" w:hanging="720"/>
        <w:jc w:val="left"/>
        <w:rPr>
          <w:rFonts w:cstheme="minorHAnsi"/>
          <w:b/>
          <w:u w:val="single"/>
        </w:rPr>
      </w:pPr>
      <w:r w:rsidRPr="00EF7227">
        <w:rPr>
          <w:rFonts w:cstheme="minorHAnsi"/>
        </w:rPr>
        <w:t>912</w:t>
      </w:r>
      <w:bookmarkStart w:id="157" w:name="_Hlk34460853"/>
      <w:r w:rsidRPr="00EF7227">
        <w:rPr>
          <w:rFonts w:cstheme="minorHAnsi"/>
        </w:rPr>
        <w:tab/>
      </w:r>
      <w:r w:rsidRPr="00EF7227">
        <w:rPr>
          <w:rFonts w:cstheme="minorHAnsi"/>
          <w:b/>
        </w:rPr>
        <w:t>Transfers for</w:t>
      </w:r>
      <w:r w:rsidR="0037262D">
        <w:rPr>
          <w:rFonts w:cstheme="minorHAnsi"/>
          <w:b/>
        </w:rPr>
        <w:t xml:space="preserve"> the</w:t>
      </w:r>
      <w:r w:rsidRPr="00EF7227">
        <w:rPr>
          <w:rFonts w:cstheme="minorHAnsi"/>
          <w:b/>
        </w:rPr>
        <w:t xml:space="preserve"> Building Reserve Per</w:t>
      </w:r>
      <w:r w:rsidRPr="005100D7">
        <w:rPr>
          <w:rFonts w:cstheme="minorHAnsi"/>
          <w:b/>
        </w:rPr>
        <w:t>missive Sub</w:t>
      </w:r>
      <w:r w:rsidR="00EF7227" w:rsidRPr="005100D7">
        <w:rPr>
          <w:rFonts w:cstheme="minorHAnsi"/>
          <w:b/>
        </w:rPr>
        <w:t>F</w:t>
      </w:r>
      <w:r w:rsidRPr="005100D7">
        <w:rPr>
          <w:rFonts w:cstheme="minorHAnsi"/>
          <w:b/>
        </w:rPr>
        <w:t>und.</w:t>
      </w:r>
      <w:r w:rsidRPr="005100D7">
        <w:rPr>
          <w:rFonts w:cstheme="minorHAnsi"/>
        </w:rPr>
        <w:t xml:space="preserve"> </w:t>
      </w:r>
      <w:r w:rsidR="00EF7227" w:rsidRPr="005100D7">
        <w:rPr>
          <w:rFonts w:cstheme="minorHAnsi"/>
        </w:rPr>
        <w:t xml:space="preserve">For transfers relating to the </w:t>
      </w:r>
      <w:r w:rsidR="005100D7" w:rsidRPr="005100D7">
        <w:rPr>
          <w:rFonts w:cstheme="minorHAnsi"/>
        </w:rPr>
        <w:t xml:space="preserve">permissive </w:t>
      </w:r>
      <w:r w:rsidR="00EF7227" w:rsidRPr="005100D7">
        <w:rPr>
          <w:rFonts w:cstheme="minorHAnsi"/>
        </w:rPr>
        <w:t xml:space="preserve">sub-fund of the </w:t>
      </w:r>
      <w:r w:rsidR="00874FAE">
        <w:rPr>
          <w:rFonts w:cstheme="minorHAnsi"/>
        </w:rPr>
        <w:t>B</w:t>
      </w:r>
      <w:r w:rsidR="00EF7227" w:rsidRPr="005100D7">
        <w:rPr>
          <w:rFonts w:cstheme="minorHAnsi"/>
        </w:rPr>
        <w:t xml:space="preserve">uilding </w:t>
      </w:r>
      <w:r w:rsidR="00874FAE">
        <w:rPr>
          <w:rFonts w:cstheme="minorHAnsi"/>
        </w:rPr>
        <w:t>R</w:t>
      </w:r>
      <w:r w:rsidR="00EF7227" w:rsidRPr="005100D7">
        <w:rPr>
          <w:rFonts w:cstheme="minorHAnsi"/>
        </w:rPr>
        <w:t xml:space="preserve">eserve </w:t>
      </w:r>
      <w:r w:rsidR="00874FAE">
        <w:rPr>
          <w:rFonts w:cstheme="minorHAnsi"/>
        </w:rPr>
        <w:t>F</w:t>
      </w:r>
      <w:r w:rsidR="00EF7227" w:rsidRPr="005100D7">
        <w:rPr>
          <w:rFonts w:cstheme="minorHAnsi"/>
        </w:rPr>
        <w:t>und</w:t>
      </w:r>
      <w:r w:rsidR="00874FAE">
        <w:rPr>
          <w:rFonts w:cstheme="minorHAnsi"/>
        </w:rPr>
        <w:t xml:space="preserve"> (61) Permissive Levy Subfund (613), (</w:t>
      </w:r>
      <w:r w:rsidR="00EF7227" w:rsidRPr="005100D7">
        <w:rPr>
          <w:rFonts w:cstheme="minorHAnsi"/>
        </w:rPr>
        <w:t>XXX-99</w:t>
      </w:r>
      <w:r w:rsidR="005100D7" w:rsidRPr="005100D7">
        <w:rPr>
          <w:rFonts w:cstheme="minorHAnsi"/>
        </w:rPr>
        <w:t>9</w:t>
      </w:r>
      <w:r w:rsidR="00EF7227" w:rsidRPr="005100D7">
        <w:rPr>
          <w:rFonts w:cstheme="minorHAnsi"/>
        </w:rPr>
        <w:t>-61XX-91</w:t>
      </w:r>
      <w:r w:rsidR="005100D7" w:rsidRPr="005100D7">
        <w:rPr>
          <w:rFonts w:cstheme="minorHAnsi"/>
        </w:rPr>
        <w:t>2</w:t>
      </w:r>
      <w:r w:rsidR="00874FAE">
        <w:rPr>
          <w:rFonts w:cstheme="minorHAnsi"/>
        </w:rPr>
        <w:t>)</w:t>
      </w:r>
      <w:r w:rsidR="00EF7227" w:rsidRPr="005100D7">
        <w:rPr>
          <w:rFonts w:cstheme="minorHAnsi"/>
        </w:rPr>
        <w:t>. Use revenue account X61-61</w:t>
      </w:r>
      <w:r w:rsidR="005100D7" w:rsidRPr="005100D7">
        <w:rPr>
          <w:rFonts w:cstheme="minorHAnsi"/>
        </w:rPr>
        <w:t>3</w:t>
      </w:r>
      <w:r w:rsidR="00EF7227" w:rsidRPr="005100D7">
        <w:rPr>
          <w:rFonts w:cstheme="minorHAnsi"/>
        </w:rPr>
        <w:t>-530</w:t>
      </w:r>
      <w:r w:rsidR="005100D7" w:rsidRPr="005100D7">
        <w:rPr>
          <w:rFonts w:cstheme="minorHAnsi"/>
        </w:rPr>
        <w:t>2</w:t>
      </w:r>
      <w:r w:rsidR="00EF7227" w:rsidRPr="005100D7">
        <w:rPr>
          <w:rFonts w:cstheme="minorHAnsi"/>
        </w:rPr>
        <w:t xml:space="preserve"> to record the revenue received</w:t>
      </w:r>
      <w:r w:rsidR="00874FAE">
        <w:rPr>
          <w:rFonts w:cstheme="minorHAnsi"/>
        </w:rPr>
        <w:t>.</w:t>
      </w:r>
      <w:bookmarkEnd w:id="157"/>
      <w:r w:rsidR="00C734ED" w:rsidRPr="00C734ED">
        <w:rPr>
          <w:rFonts w:cstheme="minorHAnsi"/>
        </w:rPr>
        <w:t xml:space="preserve"> </w:t>
      </w:r>
      <w:r w:rsidR="00C734ED" w:rsidRPr="00276396">
        <w:rPr>
          <w:rFonts w:cstheme="minorHAnsi"/>
        </w:rPr>
        <w:t xml:space="preserve">A unique </w:t>
      </w:r>
      <w:r w:rsidR="00C734ED">
        <w:rPr>
          <w:rFonts w:cstheme="minorHAnsi"/>
        </w:rPr>
        <w:t>PRC</w:t>
      </w:r>
      <w:r w:rsidR="00C734ED" w:rsidRPr="00276396">
        <w:rPr>
          <w:rFonts w:cstheme="minorHAnsi"/>
        </w:rPr>
        <w:t xml:space="preserve"> is required for the expenditure and revenue transfer.</w:t>
      </w:r>
    </w:p>
    <w:p w14:paraId="77B4759E" w14:textId="56333F24" w:rsidR="00FD002B" w:rsidRDefault="00FD002B" w:rsidP="000D1121">
      <w:pPr>
        <w:spacing w:after="120" w:line="240" w:lineRule="auto"/>
        <w:ind w:left="1440" w:right="6" w:hanging="720"/>
        <w:jc w:val="left"/>
        <w:rPr>
          <w:rFonts w:cstheme="minorHAnsi"/>
          <w:b/>
          <w:u w:val="single"/>
        </w:rPr>
      </w:pPr>
      <w:r w:rsidRPr="00D53C25">
        <w:rPr>
          <w:rFonts w:cstheme="minorHAnsi"/>
        </w:rPr>
        <w:t>913</w:t>
      </w:r>
      <w:r w:rsidRPr="00D53C25">
        <w:rPr>
          <w:rFonts w:cstheme="minorHAnsi"/>
        </w:rPr>
        <w:tab/>
      </w:r>
      <w:r w:rsidRPr="00D53C25">
        <w:rPr>
          <w:rFonts w:cstheme="minorHAnsi"/>
          <w:b/>
        </w:rPr>
        <w:t>Transfers for Transportation Levy Requirements</w:t>
      </w:r>
      <w:r w:rsidR="000614F9" w:rsidRPr="00D53C25">
        <w:rPr>
          <w:rFonts w:cstheme="minorHAnsi"/>
        </w:rPr>
        <w:t xml:space="preserve">. </w:t>
      </w:r>
      <w:r w:rsidR="00EF7227" w:rsidRPr="00EC3201">
        <w:rPr>
          <w:rFonts w:eastAsiaTheme="minorEastAsia" w:cstheme="minorHAnsi"/>
          <w:b/>
          <w:color w:val="auto"/>
          <w:u w:val="single"/>
        </w:rPr>
        <w:t>Expires FY 2021</w:t>
      </w:r>
      <w:r w:rsidR="00EF7227" w:rsidRPr="00D53C25">
        <w:rPr>
          <w:rFonts w:eastAsiaTheme="minorEastAsia" w:cstheme="minorHAnsi"/>
          <w:b/>
          <w:color w:val="auto"/>
        </w:rPr>
        <w:t xml:space="preserve"> </w:t>
      </w:r>
      <w:r w:rsidR="00EF7227">
        <w:rPr>
          <w:rFonts w:cstheme="minorHAnsi"/>
        </w:rPr>
        <w:t>For transfers relating to requirements set forth in SB 2 (special session 2017) requiring districts to transfer funds due to the elimination of the transportation block grant</w:t>
      </w:r>
      <w:r w:rsidR="00EF7227" w:rsidRPr="00276396">
        <w:rPr>
          <w:rFonts w:cstheme="minorHAnsi"/>
        </w:rPr>
        <w:t xml:space="preserve"> (XXX-99</w:t>
      </w:r>
      <w:r w:rsidR="00EF7227">
        <w:rPr>
          <w:rFonts w:cstheme="minorHAnsi"/>
        </w:rPr>
        <w:t>7</w:t>
      </w:r>
      <w:r w:rsidR="00EF7227" w:rsidRPr="00276396">
        <w:rPr>
          <w:rFonts w:cstheme="minorHAnsi"/>
        </w:rPr>
        <w:t>-61XX-91</w:t>
      </w:r>
      <w:r w:rsidR="00EF7227">
        <w:rPr>
          <w:rFonts w:cstheme="minorHAnsi"/>
        </w:rPr>
        <w:t>3</w:t>
      </w:r>
      <w:r w:rsidR="00EF7227" w:rsidRPr="00276396">
        <w:rPr>
          <w:rFonts w:cstheme="minorHAnsi"/>
        </w:rPr>
        <w:t>)</w:t>
      </w:r>
      <w:r w:rsidR="00EF7227">
        <w:rPr>
          <w:rFonts w:cstheme="minorHAnsi"/>
        </w:rPr>
        <w:t>.</w:t>
      </w:r>
      <w:r w:rsidR="00EF7227" w:rsidRPr="00276396">
        <w:rPr>
          <w:rFonts w:cstheme="minorHAnsi"/>
        </w:rPr>
        <w:t xml:space="preserve"> Use revenue account X</w:t>
      </w:r>
      <w:r w:rsidR="009E6F80">
        <w:rPr>
          <w:rFonts w:cstheme="minorHAnsi"/>
        </w:rPr>
        <w:t>10</w:t>
      </w:r>
      <w:r w:rsidR="00EF7227" w:rsidRPr="00276396">
        <w:rPr>
          <w:rFonts w:cstheme="minorHAnsi"/>
        </w:rPr>
        <w:t>-530</w:t>
      </w:r>
      <w:r w:rsidR="009E6F80">
        <w:rPr>
          <w:rFonts w:cstheme="minorHAnsi"/>
        </w:rPr>
        <w:t>3</w:t>
      </w:r>
      <w:r w:rsidR="00EF7227" w:rsidRPr="00276396">
        <w:rPr>
          <w:rFonts w:cstheme="minorHAnsi"/>
        </w:rPr>
        <w:t xml:space="preserve"> to record the revenue received into the </w:t>
      </w:r>
      <w:r w:rsidR="009E6F80">
        <w:rPr>
          <w:rFonts w:cstheme="minorHAnsi"/>
        </w:rPr>
        <w:t>Transportation</w:t>
      </w:r>
      <w:r w:rsidR="00EF7227" w:rsidRPr="00276396">
        <w:rPr>
          <w:rFonts w:cstheme="minorHAnsi"/>
        </w:rPr>
        <w:t xml:space="preserve"> </w:t>
      </w:r>
      <w:r w:rsidR="009E6F80">
        <w:rPr>
          <w:rFonts w:cstheme="minorHAnsi"/>
        </w:rPr>
        <w:t>F</w:t>
      </w:r>
      <w:r w:rsidR="00EF7227" w:rsidRPr="00276396">
        <w:rPr>
          <w:rFonts w:cstheme="minorHAnsi"/>
        </w:rPr>
        <w:t>und (</w:t>
      </w:r>
      <w:r w:rsidR="009E6F80">
        <w:rPr>
          <w:rFonts w:cstheme="minorHAnsi"/>
        </w:rPr>
        <w:t>10</w:t>
      </w:r>
      <w:r w:rsidR="00EF7227" w:rsidRPr="00276396">
        <w:rPr>
          <w:rFonts w:cstheme="minorHAnsi"/>
        </w:rPr>
        <w:t>)</w:t>
      </w:r>
      <w:r w:rsidR="000614F9" w:rsidRPr="00276396">
        <w:rPr>
          <w:rFonts w:cstheme="minorHAnsi"/>
        </w:rPr>
        <w:t xml:space="preserve">. </w:t>
      </w:r>
      <w:r w:rsidR="00EF7227" w:rsidRPr="00276396">
        <w:rPr>
          <w:rFonts w:cstheme="minorHAnsi"/>
        </w:rPr>
        <w:t xml:space="preserve">A unique </w:t>
      </w:r>
      <w:r w:rsidR="00C734ED">
        <w:rPr>
          <w:rFonts w:cstheme="minorHAnsi"/>
        </w:rPr>
        <w:t>PRC</w:t>
      </w:r>
      <w:r w:rsidR="00EF7227" w:rsidRPr="00276396">
        <w:rPr>
          <w:rFonts w:cstheme="minorHAnsi"/>
        </w:rPr>
        <w:t xml:space="preserve"> is required for the expenditure and revenue transfer.</w:t>
      </w:r>
    </w:p>
    <w:p w14:paraId="611128C1" w14:textId="56373AAC" w:rsidR="005F4AC1" w:rsidRPr="00945D29" w:rsidRDefault="005F4AC1" w:rsidP="000D1121">
      <w:pPr>
        <w:spacing w:after="120" w:line="240" w:lineRule="auto"/>
        <w:ind w:left="1440" w:right="6" w:hanging="720"/>
        <w:jc w:val="left"/>
        <w:rPr>
          <w:rFonts w:cstheme="minorHAnsi"/>
          <w:highlight w:val="yellow"/>
        </w:rPr>
      </w:pPr>
      <w:r w:rsidRPr="00095310">
        <w:rPr>
          <w:rFonts w:cstheme="minorHAnsi"/>
        </w:rPr>
        <w:t>914</w:t>
      </w:r>
      <w:r w:rsidRPr="00095310">
        <w:rPr>
          <w:rFonts w:cstheme="minorHAnsi"/>
        </w:rPr>
        <w:tab/>
      </w:r>
      <w:r w:rsidR="00945D29" w:rsidRPr="00095310">
        <w:rPr>
          <w:rFonts w:cstheme="minorHAnsi"/>
          <w:b/>
        </w:rPr>
        <w:t>Transfers for Transformational Learning</w:t>
      </w:r>
      <w:r w:rsidR="000614F9" w:rsidRPr="00095310">
        <w:rPr>
          <w:rFonts w:cstheme="minorHAnsi"/>
        </w:rPr>
        <w:t>.</w:t>
      </w:r>
      <w:r w:rsidR="000614F9" w:rsidRPr="00945D29">
        <w:rPr>
          <w:rFonts w:cstheme="minorHAnsi"/>
        </w:rPr>
        <w:t xml:space="preserve"> </w:t>
      </w:r>
      <w:r w:rsidR="00095310">
        <w:rPr>
          <w:rFonts w:cstheme="minorHAnsi"/>
        </w:rPr>
        <w:t>F</w:t>
      </w:r>
      <w:r w:rsidR="00095310" w:rsidRPr="00276396">
        <w:rPr>
          <w:rFonts w:cstheme="minorHAnsi"/>
        </w:rPr>
        <w:t xml:space="preserve">or </w:t>
      </w:r>
      <w:r w:rsidR="00095310">
        <w:rPr>
          <w:rFonts w:cstheme="minorHAnsi"/>
        </w:rPr>
        <w:t xml:space="preserve">transfers relating to </w:t>
      </w:r>
      <w:r w:rsidR="00095310" w:rsidRPr="00276396">
        <w:rPr>
          <w:rFonts w:cstheme="minorHAnsi"/>
        </w:rPr>
        <w:t>the implement</w:t>
      </w:r>
      <w:r w:rsidR="00095310">
        <w:rPr>
          <w:rFonts w:cstheme="minorHAnsi"/>
        </w:rPr>
        <w:t>ation of</w:t>
      </w:r>
      <w:r w:rsidR="00095310" w:rsidRPr="00276396">
        <w:rPr>
          <w:rFonts w:cstheme="minorHAnsi"/>
        </w:rPr>
        <w:t xml:space="preserve"> the district’s approved transformational learning plan (XXX-996-61XX-914)</w:t>
      </w:r>
      <w:r w:rsidR="00095310">
        <w:rPr>
          <w:rFonts w:cstheme="minorHAnsi"/>
        </w:rPr>
        <w:t>.</w:t>
      </w:r>
      <w:r w:rsidR="00095310" w:rsidRPr="00276396">
        <w:rPr>
          <w:rFonts w:cstheme="minorHAnsi"/>
        </w:rPr>
        <w:t xml:space="preserve"> Use revenue account</w:t>
      </w:r>
      <w:r w:rsidR="00C734ED">
        <w:rPr>
          <w:rFonts w:cstheme="minorHAnsi"/>
        </w:rPr>
        <w:t xml:space="preserve"> </w:t>
      </w:r>
      <w:r w:rsidR="00095310" w:rsidRPr="00276396">
        <w:rPr>
          <w:rFonts w:cstheme="minorHAnsi"/>
        </w:rPr>
        <w:t xml:space="preserve">X29-5304 to record the revenue received into the </w:t>
      </w:r>
      <w:r w:rsidR="009E6F80">
        <w:rPr>
          <w:rFonts w:cstheme="minorHAnsi"/>
        </w:rPr>
        <w:t>F</w:t>
      </w:r>
      <w:r w:rsidR="00095310" w:rsidRPr="00276396">
        <w:rPr>
          <w:rFonts w:cstheme="minorHAnsi"/>
        </w:rPr>
        <w:t xml:space="preserve">lexibility </w:t>
      </w:r>
      <w:r w:rsidR="009E6F80">
        <w:rPr>
          <w:rFonts w:cstheme="minorHAnsi"/>
        </w:rPr>
        <w:t>F</w:t>
      </w:r>
      <w:r w:rsidR="00095310" w:rsidRPr="00276396">
        <w:rPr>
          <w:rFonts w:cstheme="minorHAnsi"/>
        </w:rPr>
        <w:t>und (29)</w:t>
      </w:r>
      <w:r w:rsidR="000614F9" w:rsidRPr="00276396">
        <w:rPr>
          <w:rFonts w:cstheme="minorHAnsi"/>
        </w:rPr>
        <w:t xml:space="preserve">. </w:t>
      </w:r>
      <w:r w:rsidR="00095310" w:rsidRPr="00276396">
        <w:rPr>
          <w:rFonts w:cstheme="minorHAnsi"/>
        </w:rPr>
        <w:t xml:space="preserve">A unique </w:t>
      </w:r>
      <w:r w:rsidR="00C734ED">
        <w:rPr>
          <w:rFonts w:cstheme="minorHAnsi"/>
        </w:rPr>
        <w:t xml:space="preserve">PRC </w:t>
      </w:r>
      <w:r w:rsidR="00095310" w:rsidRPr="00276396">
        <w:rPr>
          <w:rFonts w:cstheme="minorHAnsi"/>
        </w:rPr>
        <w:t>is required for the expenditure and revenue transfer.</w:t>
      </w:r>
    </w:p>
    <w:p w14:paraId="692E722F" w14:textId="25A983E7" w:rsidR="00151B49" w:rsidRPr="00B75EBC" w:rsidRDefault="00FB2060" w:rsidP="00FF3BF9">
      <w:pPr>
        <w:spacing w:after="120" w:line="240" w:lineRule="auto"/>
        <w:ind w:left="1440" w:hanging="720"/>
        <w:jc w:val="left"/>
        <w:rPr>
          <w:rFonts w:cstheme="minorHAnsi"/>
          <w:bCs/>
        </w:rPr>
      </w:pPr>
      <w:r w:rsidRPr="00D53C25">
        <w:rPr>
          <w:rFonts w:cstheme="minorHAnsi"/>
        </w:rPr>
        <w:t xml:space="preserve">920 </w:t>
      </w:r>
      <w:r w:rsidR="001F4115" w:rsidRPr="00D53C25">
        <w:rPr>
          <w:rFonts w:cstheme="minorHAnsi"/>
        </w:rPr>
        <w:tab/>
      </w:r>
      <w:r w:rsidRPr="00D53C25">
        <w:rPr>
          <w:rFonts w:cstheme="minorHAnsi"/>
          <w:b/>
        </w:rPr>
        <w:t>Resources Transferred to Other School Districts or Cooperatives</w:t>
      </w:r>
      <w:r w:rsidR="000614F9" w:rsidRPr="00D53C25">
        <w:rPr>
          <w:rFonts w:cstheme="minorHAnsi"/>
          <w:b/>
        </w:rPr>
        <w:t>.</w:t>
      </w:r>
      <w:r w:rsidR="000614F9" w:rsidRPr="00D53C25">
        <w:rPr>
          <w:rFonts w:cstheme="minorHAnsi"/>
        </w:rPr>
        <w:t xml:space="preserve"> </w:t>
      </w:r>
      <w:r w:rsidRPr="00D53C25">
        <w:rPr>
          <w:rFonts w:cstheme="minorHAnsi"/>
        </w:rPr>
        <w:t xml:space="preserve">Used to account for resources recorded as revenue by one district or </w:t>
      </w:r>
      <w:r w:rsidR="0037262D" w:rsidRPr="00D53C25">
        <w:rPr>
          <w:rFonts w:cstheme="minorHAnsi"/>
        </w:rPr>
        <w:t>cooperative but</w:t>
      </w:r>
      <w:r w:rsidRPr="00D53C25">
        <w:rPr>
          <w:rFonts w:cstheme="minorHAnsi"/>
        </w:rPr>
        <w:t xml:space="preserve"> transferred to another district or cooperative for expenditure</w:t>
      </w:r>
      <w:r w:rsidR="000614F9" w:rsidRPr="00D53C25">
        <w:rPr>
          <w:rFonts w:cstheme="minorHAnsi"/>
        </w:rPr>
        <w:t xml:space="preserve">. </w:t>
      </w:r>
      <w:r w:rsidRPr="00D53C25">
        <w:rPr>
          <w:rFonts w:cstheme="minorHAnsi"/>
        </w:rPr>
        <w:t>For example, a lump sum payment or contribution to a special education cooperative for a member’s prorated share of the cooperative’s budget</w:t>
      </w:r>
      <w:r w:rsidR="00C734ED">
        <w:rPr>
          <w:rFonts w:cstheme="minorHAnsi"/>
        </w:rPr>
        <w:t>.</w:t>
      </w:r>
      <w:r w:rsidR="000614F9" w:rsidRPr="00D53C25">
        <w:rPr>
          <w:rFonts w:cstheme="minorHAnsi"/>
        </w:rPr>
        <w:t xml:space="preserve"> </w:t>
      </w:r>
      <w:r w:rsidRPr="00D53C25">
        <w:rPr>
          <w:rFonts w:cstheme="minorHAnsi"/>
        </w:rPr>
        <w:t>The paying district or cooperative must identify the original source of the money transferred to the receiving district or cooperative</w:t>
      </w:r>
      <w:r w:rsidR="000614F9" w:rsidRPr="00D53C25">
        <w:rPr>
          <w:rFonts w:cstheme="minorHAnsi"/>
        </w:rPr>
        <w:t xml:space="preserve">. </w:t>
      </w:r>
      <w:r w:rsidRPr="00D53C25">
        <w:rPr>
          <w:rFonts w:cstheme="minorHAnsi"/>
        </w:rPr>
        <w:t xml:space="preserve">See revenue </w:t>
      </w:r>
      <w:r w:rsidR="00C734ED" w:rsidRPr="00B75EBC">
        <w:rPr>
          <w:rFonts w:cstheme="minorHAnsi"/>
        </w:rPr>
        <w:t>account</w:t>
      </w:r>
      <w:r w:rsidRPr="00B75EBC">
        <w:rPr>
          <w:rFonts w:cstheme="minorHAnsi"/>
        </w:rPr>
        <w:t xml:space="preserve"> 5700 </w:t>
      </w:r>
      <w:r w:rsidR="00B75EBC" w:rsidRPr="00B75EBC">
        <w:rPr>
          <w:rFonts w:cstheme="minorHAnsi"/>
          <w:bCs/>
        </w:rPr>
        <w:t xml:space="preserve">Resources Transferred to Other </w:t>
      </w:r>
      <w:r w:rsidR="00B75EBC" w:rsidRPr="00B75EBC">
        <w:rPr>
          <w:rFonts w:cstheme="minorHAnsi"/>
          <w:bCs/>
        </w:rPr>
        <w:lastRenderedPageBreak/>
        <w:t xml:space="preserve">School Districts or Cooperatives </w:t>
      </w:r>
      <w:r w:rsidRPr="00B75EBC">
        <w:rPr>
          <w:rFonts w:cstheme="minorHAnsi"/>
          <w:bCs/>
        </w:rPr>
        <w:t>and 5710</w:t>
      </w:r>
      <w:r w:rsidR="00B75EBC" w:rsidRPr="00B75EBC">
        <w:rPr>
          <w:rFonts w:cstheme="minorHAnsi"/>
          <w:b/>
        </w:rPr>
        <w:t xml:space="preserve"> </w:t>
      </w:r>
      <w:r w:rsidR="00B75EBC" w:rsidRPr="00B75EBC">
        <w:rPr>
          <w:rFonts w:cstheme="minorHAnsi"/>
          <w:bCs/>
        </w:rPr>
        <w:t>Special Education Resources Transferred to Other School Districts or Cooperatives</w:t>
      </w:r>
      <w:r w:rsidR="00B75EBC">
        <w:rPr>
          <w:rFonts w:cstheme="minorHAnsi"/>
          <w:bCs/>
        </w:rPr>
        <w:t xml:space="preserve">. </w:t>
      </w:r>
      <w:r w:rsidRPr="00B75EBC">
        <w:rPr>
          <w:rFonts w:cstheme="minorHAnsi"/>
          <w:bCs/>
        </w:rPr>
        <w:t xml:space="preserve">Used with 6200 </w:t>
      </w:r>
      <w:bookmarkStart w:id="158" w:name="_Hlk42696481"/>
      <w:r w:rsidR="00B75EBC" w:rsidRPr="00B75EBC">
        <w:rPr>
          <w:rFonts w:cstheme="minorHAnsi"/>
          <w:bCs/>
        </w:rPr>
        <w:t xml:space="preserve">Resources Transferred to Other School Districts or </w:t>
      </w:r>
      <w:r w:rsidR="00B75EBC">
        <w:rPr>
          <w:rFonts w:cstheme="minorHAnsi"/>
          <w:bCs/>
        </w:rPr>
        <w:t xml:space="preserve">Special Education </w:t>
      </w:r>
      <w:r w:rsidR="00B75EBC" w:rsidRPr="00B75EBC">
        <w:rPr>
          <w:rFonts w:cstheme="minorHAnsi"/>
          <w:bCs/>
        </w:rPr>
        <w:t>Cooperatives</w:t>
      </w:r>
      <w:r w:rsidR="00B75EBC">
        <w:rPr>
          <w:rFonts w:cstheme="minorHAnsi"/>
          <w:bCs/>
        </w:rPr>
        <w:t>/Indirect Cost Pools</w:t>
      </w:r>
      <w:r w:rsidR="00B75EBC" w:rsidRPr="00B75EBC">
        <w:rPr>
          <w:rFonts w:cstheme="minorHAnsi"/>
          <w:bCs/>
        </w:rPr>
        <w:t xml:space="preserve"> </w:t>
      </w:r>
      <w:r w:rsidRPr="00B75EBC">
        <w:rPr>
          <w:rFonts w:cstheme="minorHAnsi"/>
          <w:bCs/>
        </w:rPr>
        <w:t xml:space="preserve">only. </w:t>
      </w:r>
    </w:p>
    <w:bookmarkEnd w:id="158"/>
    <w:p w14:paraId="503C377F" w14:textId="4336A468" w:rsidR="00942E9E" w:rsidRDefault="00FB2060" w:rsidP="00FF3BF9">
      <w:pPr>
        <w:spacing w:after="120" w:line="240" w:lineRule="auto"/>
        <w:ind w:left="1440" w:firstLine="0"/>
        <w:jc w:val="left"/>
        <w:rPr>
          <w:rFonts w:cstheme="minorHAnsi"/>
        </w:rPr>
      </w:pPr>
      <w:r w:rsidRPr="00D53C25">
        <w:rPr>
          <w:rFonts w:cstheme="minorHAnsi"/>
        </w:rPr>
        <w:t xml:space="preserve">Contracts for specific services such as graphic arts, data processing, purchasing, and warehousing received from other school districts, rather than private contractors, should be recorded </w:t>
      </w:r>
      <w:r w:rsidRPr="00B75EBC">
        <w:rPr>
          <w:rFonts w:cstheme="minorHAnsi"/>
        </w:rPr>
        <w:t>using code 351</w:t>
      </w:r>
      <w:r w:rsidR="00B75EBC">
        <w:rPr>
          <w:rFonts w:cstheme="minorHAnsi"/>
        </w:rPr>
        <w:t xml:space="preserve"> Contracted Services with Other School Districts Within the State</w:t>
      </w:r>
      <w:r w:rsidRPr="00D53C25">
        <w:rPr>
          <w:rFonts w:cstheme="minorHAnsi"/>
        </w:rPr>
        <w:t xml:space="preserve">. Contracts for services, such as audiologists, </w:t>
      </w:r>
      <w:r w:rsidR="00B429A7" w:rsidRPr="00D53C25">
        <w:rPr>
          <w:rFonts w:cstheme="minorHAnsi"/>
        </w:rPr>
        <w:t>speech,</w:t>
      </w:r>
      <w:r w:rsidRPr="00D53C25">
        <w:rPr>
          <w:rFonts w:cstheme="minorHAnsi"/>
        </w:rPr>
        <w:t xml:space="preserve"> or physical therapy, provided by cooperatives rather than private contractors, should be recorded using 354</w:t>
      </w:r>
      <w:r w:rsidR="00B75EBC">
        <w:rPr>
          <w:rFonts w:cstheme="minorHAnsi"/>
        </w:rPr>
        <w:t xml:space="preserve"> Contracted Services with Cooperatives</w:t>
      </w:r>
      <w:r w:rsidRPr="00D53C25">
        <w:rPr>
          <w:rFonts w:cstheme="minorHAnsi"/>
        </w:rPr>
        <w:t xml:space="preserve">. </w:t>
      </w:r>
      <w:r w:rsidR="001F4115" w:rsidRPr="00D53C25">
        <w:rPr>
          <w:rFonts w:cstheme="minorHAnsi"/>
        </w:rPr>
        <w:t>Use</w:t>
      </w:r>
      <w:r w:rsidR="00C734ED">
        <w:rPr>
          <w:rFonts w:cstheme="minorHAnsi"/>
        </w:rPr>
        <w:t>d</w:t>
      </w:r>
      <w:r w:rsidR="001F4115" w:rsidRPr="00D53C25">
        <w:rPr>
          <w:rFonts w:cstheme="minorHAnsi"/>
        </w:rPr>
        <w:t xml:space="preserve"> </w:t>
      </w:r>
      <w:r w:rsidR="00C734ED">
        <w:rPr>
          <w:rFonts w:cstheme="minorHAnsi"/>
        </w:rPr>
        <w:t>f</w:t>
      </w:r>
      <w:r w:rsidR="001F4115" w:rsidRPr="00C734ED">
        <w:rPr>
          <w:rFonts w:cstheme="minorHAnsi"/>
        </w:rPr>
        <w:t>or</w:t>
      </w:r>
      <w:r w:rsidR="001F4115" w:rsidRPr="00D53C25">
        <w:rPr>
          <w:rFonts w:cstheme="minorHAnsi"/>
        </w:rPr>
        <w:t xml:space="preserve"> transferring non-grant money to other districts or cooperatives.</w:t>
      </w:r>
    </w:p>
    <w:p w14:paraId="16A1A63F" w14:textId="5BAA2BF4" w:rsidR="009D5D3F" w:rsidRPr="00D53C25" w:rsidRDefault="001F4115" w:rsidP="00C734ED">
      <w:pPr>
        <w:spacing w:after="120" w:line="240" w:lineRule="auto"/>
        <w:ind w:left="1440" w:hanging="720"/>
        <w:jc w:val="left"/>
        <w:rPr>
          <w:rFonts w:cstheme="minorHAnsi"/>
        </w:rPr>
      </w:pPr>
      <w:r w:rsidRPr="00D53C25">
        <w:rPr>
          <w:rFonts w:cstheme="minorHAnsi"/>
        </w:rPr>
        <w:t>9</w:t>
      </w:r>
      <w:r w:rsidR="00FB2060" w:rsidRPr="00D53C25">
        <w:rPr>
          <w:rFonts w:cstheme="minorHAnsi"/>
        </w:rPr>
        <w:t>30</w:t>
      </w:r>
      <w:r w:rsidRPr="00D53C25">
        <w:rPr>
          <w:rFonts w:cstheme="minorHAnsi"/>
        </w:rPr>
        <w:tab/>
      </w:r>
      <w:r w:rsidR="00FB2060" w:rsidRPr="00D53C25">
        <w:rPr>
          <w:rFonts w:cstheme="minorHAnsi"/>
          <w:b/>
        </w:rPr>
        <w:t>Federal or State Grant Resources Transferred to Other School Districts or Cooperatives.</w:t>
      </w:r>
      <w:r w:rsidRPr="00D53C25">
        <w:rPr>
          <w:rFonts w:cstheme="minorHAnsi"/>
          <w:b/>
        </w:rPr>
        <w:t xml:space="preserve"> </w:t>
      </w:r>
      <w:r w:rsidRPr="009E6F80">
        <w:rPr>
          <w:rFonts w:cstheme="minorHAnsi"/>
          <w:bCs/>
        </w:rPr>
        <w:t>Used</w:t>
      </w:r>
      <w:r w:rsidR="00FB2060" w:rsidRPr="009E6F80">
        <w:rPr>
          <w:rFonts w:cstheme="minorHAnsi"/>
          <w:bCs/>
        </w:rPr>
        <w:t xml:space="preserve"> </w:t>
      </w:r>
      <w:r w:rsidR="00FB2060" w:rsidRPr="00D53C25">
        <w:rPr>
          <w:rFonts w:cstheme="minorHAnsi"/>
        </w:rPr>
        <w:t>to record the transfer of grant money received by one district or cooperative and transferred to another district or cooperative for expenditure</w:t>
      </w:r>
      <w:r w:rsidR="000614F9" w:rsidRPr="00D53C25">
        <w:rPr>
          <w:rFonts w:cstheme="minorHAnsi"/>
        </w:rPr>
        <w:t xml:space="preserve">. </w:t>
      </w:r>
      <w:r w:rsidR="00FB2060" w:rsidRPr="00D53C25">
        <w:rPr>
          <w:rFonts w:cstheme="minorHAnsi"/>
        </w:rPr>
        <w:t xml:space="preserve">The paying district or cooperative must identify the original source of the money being transferred by using a </w:t>
      </w:r>
      <w:r w:rsidR="00C734ED">
        <w:rPr>
          <w:rFonts w:cstheme="minorHAnsi"/>
        </w:rPr>
        <w:t>PRC</w:t>
      </w:r>
      <w:r w:rsidR="00FB2060" w:rsidRPr="00D53C25">
        <w:rPr>
          <w:rFonts w:cstheme="minorHAnsi"/>
        </w:rPr>
        <w:t xml:space="preserve"> with the expenditure code for the transfer</w:t>
      </w:r>
      <w:r w:rsidR="000614F9" w:rsidRPr="00D53C25">
        <w:rPr>
          <w:rFonts w:cstheme="minorHAnsi"/>
        </w:rPr>
        <w:t xml:space="preserve">. </w:t>
      </w:r>
      <w:r w:rsidR="00FB2060" w:rsidRPr="00D53C25">
        <w:rPr>
          <w:rFonts w:cstheme="minorHAnsi"/>
        </w:rPr>
        <w:t xml:space="preserve">See revenue </w:t>
      </w:r>
      <w:r w:rsidR="00C734ED">
        <w:rPr>
          <w:rFonts w:cstheme="minorHAnsi"/>
        </w:rPr>
        <w:t>account</w:t>
      </w:r>
      <w:r w:rsidR="00FB2060" w:rsidRPr="00D53C25">
        <w:rPr>
          <w:rFonts w:cstheme="minorHAnsi"/>
        </w:rPr>
        <w:t xml:space="preserve"> </w:t>
      </w:r>
      <w:r w:rsidR="00B75EBC" w:rsidRPr="00B75EBC">
        <w:rPr>
          <w:rFonts w:cstheme="minorHAnsi"/>
        </w:rPr>
        <w:t xml:space="preserve">5700 </w:t>
      </w:r>
      <w:r w:rsidR="00B75EBC" w:rsidRPr="00B75EBC">
        <w:rPr>
          <w:rFonts w:cstheme="minorHAnsi"/>
          <w:bCs/>
        </w:rPr>
        <w:t>Resources Transferred to Other School Districts or Cooperatives</w:t>
      </w:r>
      <w:r w:rsidR="000614F9" w:rsidRPr="00B75EBC">
        <w:rPr>
          <w:rFonts w:cstheme="minorHAnsi"/>
        </w:rPr>
        <w:t>.</w:t>
      </w:r>
      <w:r w:rsidR="000614F9" w:rsidRPr="00D53C25">
        <w:rPr>
          <w:rFonts w:cstheme="minorHAnsi"/>
        </w:rPr>
        <w:t xml:space="preserve"> </w:t>
      </w:r>
      <w:r w:rsidR="00FB2060" w:rsidRPr="00D53C25">
        <w:rPr>
          <w:rFonts w:cstheme="minorHAnsi"/>
        </w:rPr>
        <w:t>Use with 62</w:t>
      </w:r>
      <w:r w:rsidR="00FB2060" w:rsidRPr="00B75EBC">
        <w:rPr>
          <w:rFonts w:cstheme="minorHAnsi"/>
        </w:rPr>
        <w:t>00</w:t>
      </w:r>
      <w:r w:rsidR="00FB2060" w:rsidRPr="00D53C25">
        <w:rPr>
          <w:rFonts w:cstheme="minorHAnsi"/>
        </w:rPr>
        <w:t xml:space="preserve"> </w:t>
      </w:r>
      <w:r w:rsidR="00B75EBC" w:rsidRPr="00B75EBC">
        <w:rPr>
          <w:rFonts w:cstheme="minorHAnsi"/>
          <w:bCs/>
        </w:rPr>
        <w:t xml:space="preserve">Resources Transferred to Other School Districts or </w:t>
      </w:r>
      <w:r w:rsidR="00B75EBC">
        <w:rPr>
          <w:rFonts w:cstheme="minorHAnsi"/>
          <w:bCs/>
        </w:rPr>
        <w:t xml:space="preserve">Special Education </w:t>
      </w:r>
      <w:r w:rsidR="00B75EBC" w:rsidRPr="00B75EBC">
        <w:rPr>
          <w:rFonts w:cstheme="minorHAnsi"/>
          <w:bCs/>
        </w:rPr>
        <w:t>Cooperatives</w:t>
      </w:r>
      <w:r w:rsidR="00B75EBC">
        <w:rPr>
          <w:rFonts w:cstheme="minorHAnsi"/>
          <w:bCs/>
        </w:rPr>
        <w:t>/Indirect Cost Pools</w:t>
      </w:r>
      <w:r w:rsidR="00B75EBC" w:rsidRPr="00B75EBC">
        <w:rPr>
          <w:rFonts w:cstheme="minorHAnsi"/>
          <w:bCs/>
        </w:rPr>
        <w:t xml:space="preserve"> only</w:t>
      </w:r>
      <w:r w:rsidR="0018273B" w:rsidRPr="00D53C25">
        <w:rPr>
          <w:rFonts w:cstheme="minorHAnsi"/>
        </w:rPr>
        <w:t xml:space="preserve">. </w:t>
      </w:r>
      <w:r w:rsidRPr="00D53C25">
        <w:rPr>
          <w:rFonts w:cstheme="minorHAnsi"/>
        </w:rPr>
        <w:t xml:space="preserve">Use </w:t>
      </w:r>
      <w:r w:rsidRPr="00B75EBC">
        <w:rPr>
          <w:rFonts w:cstheme="minorHAnsi"/>
        </w:rPr>
        <w:t xml:space="preserve">930 </w:t>
      </w:r>
      <w:r w:rsidR="00B75EBC" w:rsidRPr="00B75EBC">
        <w:rPr>
          <w:rFonts w:cstheme="minorHAnsi"/>
        </w:rPr>
        <w:t xml:space="preserve">Federal or State Grant Resources Transferred to Other School Districts or Cooperatives </w:t>
      </w:r>
      <w:r w:rsidRPr="00B75EBC">
        <w:rPr>
          <w:rFonts w:cstheme="minorHAnsi"/>
        </w:rPr>
        <w:t>for transferring</w:t>
      </w:r>
      <w:r w:rsidRPr="00D53C25">
        <w:rPr>
          <w:rFonts w:cstheme="minorHAnsi"/>
        </w:rPr>
        <w:t xml:space="preserve"> grant money to other districts or cooperatives.</w:t>
      </w:r>
    </w:p>
    <w:p w14:paraId="74170FF9" w14:textId="51C898B9" w:rsidR="00B75EBC" w:rsidRPr="00B75EBC" w:rsidRDefault="00FB2060" w:rsidP="00B75EBC">
      <w:pPr>
        <w:spacing w:after="120" w:line="240" w:lineRule="auto"/>
        <w:ind w:left="1440" w:hanging="720"/>
        <w:jc w:val="left"/>
        <w:rPr>
          <w:rFonts w:cstheme="minorHAnsi"/>
          <w:bCs/>
        </w:rPr>
      </w:pPr>
      <w:r w:rsidRPr="00D53C25">
        <w:rPr>
          <w:rFonts w:cstheme="minorHAnsi"/>
        </w:rPr>
        <w:t xml:space="preserve">940 </w:t>
      </w:r>
      <w:r w:rsidR="001F4115" w:rsidRPr="00D53C25">
        <w:rPr>
          <w:rFonts w:cstheme="minorHAnsi"/>
        </w:rPr>
        <w:tab/>
      </w:r>
      <w:r w:rsidRPr="00D53C25">
        <w:rPr>
          <w:rFonts w:cstheme="minorHAnsi"/>
          <w:b/>
        </w:rPr>
        <w:t>Indirect Costs</w:t>
      </w:r>
      <w:r w:rsidR="000614F9" w:rsidRPr="00D53C25">
        <w:rPr>
          <w:rFonts w:cstheme="minorHAnsi"/>
          <w:b/>
        </w:rPr>
        <w:t xml:space="preserve">. </w:t>
      </w:r>
      <w:r w:rsidRPr="00D53C25">
        <w:rPr>
          <w:rFonts w:cstheme="minorHAnsi"/>
        </w:rPr>
        <w:t xml:space="preserve">Used to record the transfer of indirect cost recoveries or </w:t>
      </w:r>
      <w:r w:rsidRPr="005A0347">
        <w:rPr>
          <w:rFonts w:cstheme="minorHAnsi"/>
        </w:rPr>
        <w:t>balances under $10</w:t>
      </w:r>
      <w:r w:rsidRPr="00D53C25">
        <w:rPr>
          <w:rFonts w:cstheme="minorHAnsi"/>
        </w:rPr>
        <w:t xml:space="preserve"> from grants to the indirect cost pool in Miscellaneous </w:t>
      </w:r>
      <w:r w:rsidR="00C734ED">
        <w:rPr>
          <w:rFonts w:cstheme="minorHAnsi"/>
        </w:rPr>
        <w:t xml:space="preserve">Programs </w:t>
      </w:r>
      <w:r w:rsidRPr="00D53C25">
        <w:rPr>
          <w:rFonts w:cstheme="minorHAnsi"/>
        </w:rPr>
        <w:t xml:space="preserve">Fund </w:t>
      </w:r>
      <w:r w:rsidR="009E6F80">
        <w:rPr>
          <w:rFonts w:cstheme="minorHAnsi"/>
        </w:rPr>
        <w:t>(</w:t>
      </w:r>
      <w:r w:rsidRPr="00D53C25">
        <w:rPr>
          <w:rFonts w:cstheme="minorHAnsi"/>
        </w:rPr>
        <w:t>15</w:t>
      </w:r>
      <w:r w:rsidR="009E6F80">
        <w:rPr>
          <w:rFonts w:cstheme="minorHAnsi"/>
        </w:rPr>
        <w:t>)</w:t>
      </w:r>
      <w:r w:rsidRPr="00D53C25">
        <w:rPr>
          <w:rFonts w:cstheme="minorHAnsi"/>
        </w:rPr>
        <w:t>. Use with 6200</w:t>
      </w:r>
      <w:r w:rsidR="00B75EBC" w:rsidRPr="00B75EBC">
        <w:rPr>
          <w:rFonts w:cstheme="minorHAnsi"/>
          <w:bCs/>
        </w:rPr>
        <w:t xml:space="preserve"> Resources Transferred to Other School Districts or </w:t>
      </w:r>
      <w:r w:rsidR="00B75EBC">
        <w:rPr>
          <w:rFonts w:cstheme="minorHAnsi"/>
          <w:bCs/>
        </w:rPr>
        <w:t xml:space="preserve">Special Education </w:t>
      </w:r>
      <w:r w:rsidR="00B75EBC" w:rsidRPr="00B75EBC">
        <w:rPr>
          <w:rFonts w:cstheme="minorHAnsi"/>
          <w:bCs/>
        </w:rPr>
        <w:t>Cooperatives</w:t>
      </w:r>
      <w:r w:rsidR="00B75EBC">
        <w:rPr>
          <w:rFonts w:cstheme="minorHAnsi"/>
          <w:bCs/>
        </w:rPr>
        <w:t>/Indirect Cost Pools</w:t>
      </w:r>
      <w:r w:rsidR="00B75EBC" w:rsidRPr="00B75EBC">
        <w:rPr>
          <w:rFonts w:cstheme="minorHAnsi"/>
          <w:bCs/>
        </w:rPr>
        <w:t xml:space="preserve"> only. </w:t>
      </w:r>
    </w:p>
    <w:p w14:paraId="31089631" w14:textId="0CAED536" w:rsidR="003C4FA3" w:rsidRPr="00D53C25" w:rsidRDefault="00FB2060" w:rsidP="00FF3BF9">
      <w:pPr>
        <w:spacing w:after="120" w:line="240" w:lineRule="auto"/>
        <w:ind w:left="1440" w:hanging="720"/>
        <w:jc w:val="left"/>
        <w:rPr>
          <w:rFonts w:cstheme="minorHAnsi"/>
        </w:rPr>
      </w:pPr>
      <w:r w:rsidRPr="00D53C25">
        <w:rPr>
          <w:rFonts w:cstheme="minorHAnsi"/>
        </w:rPr>
        <w:t xml:space="preserve">971 </w:t>
      </w:r>
      <w:r w:rsidR="001F4115" w:rsidRPr="00D53C25">
        <w:rPr>
          <w:rFonts w:cstheme="minorHAnsi"/>
        </w:rPr>
        <w:tab/>
      </w:r>
      <w:r w:rsidRPr="00D53C25">
        <w:rPr>
          <w:rFonts w:cstheme="minorHAnsi"/>
          <w:b/>
        </w:rPr>
        <w:t>Residual Equity Transfers Out.</w:t>
      </w:r>
      <w:r w:rsidR="001F4115" w:rsidRPr="00D53C25">
        <w:rPr>
          <w:rFonts w:cstheme="minorHAnsi"/>
        </w:rPr>
        <w:t xml:space="preserve"> This</w:t>
      </w:r>
      <w:r w:rsidRPr="00D53C25">
        <w:rPr>
          <w:rFonts w:cstheme="minorHAnsi"/>
        </w:rPr>
        <w:t xml:space="preserve"> account is used to record nonrecurring or nonroutine transfers of equity between funds (e.</w:t>
      </w:r>
      <w:r w:rsidR="00C734ED">
        <w:rPr>
          <w:rFonts w:cstheme="minorHAnsi"/>
        </w:rPr>
        <w:t>g.,</w:t>
      </w:r>
      <w:r w:rsidRPr="00D53C25">
        <w:rPr>
          <w:rFonts w:cstheme="minorHAnsi"/>
        </w:rPr>
        <w:t xml:space="preserve"> residual balances of discontinued funds which are transferred to the </w:t>
      </w:r>
      <w:r w:rsidR="00C734ED">
        <w:rPr>
          <w:rFonts w:cstheme="minorHAnsi"/>
        </w:rPr>
        <w:t>G</w:t>
      </w:r>
      <w:r w:rsidRPr="00D53C25">
        <w:rPr>
          <w:rFonts w:cstheme="minorHAnsi"/>
        </w:rPr>
        <w:t xml:space="preserve">eneral </w:t>
      </w:r>
      <w:r w:rsidR="00C734ED">
        <w:rPr>
          <w:rFonts w:cstheme="minorHAnsi"/>
        </w:rPr>
        <w:t>F</w:t>
      </w:r>
      <w:r w:rsidRPr="00D53C25">
        <w:rPr>
          <w:rFonts w:cstheme="minorHAnsi"/>
        </w:rPr>
        <w:t>und</w:t>
      </w:r>
      <w:r w:rsidR="00C734ED">
        <w:rPr>
          <w:rFonts w:cstheme="minorHAnsi"/>
        </w:rPr>
        <w:t xml:space="preserve"> (01)).</w:t>
      </w:r>
      <w:r w:rsidRPr="00D53C25">
        <w:rPr>
          <w:rFonts w:cstheme="minorHAnsi"/>
        </w:rPr>
        <w:t xml:space="preserve">  Used </w:t>
      </w:r>
      <w:r w:rsidRPr="00B75EBC">
        <w:rPr>
          <w:rFonts w:cstheme="minorHAnsi"/>
        </w:rPr>
        <w:t>with 999</w:t>
      </w:r>
      <w:r w:rsidR="00B75EBC" w:rsidRPr="00B75EBC">
        <w:rPr>
          <w:rFonts w:cstheme="minorHAnsi"/>
        </w:rPr>
        <w:t xml:space="preserve"> Undistributed</w:t>
      </w:r>
      <w:r w:rsidRPr="00B75EBC">
        <w:rPr>
          <w:rFonts w:cstheme="minorHAnsi"/>
        </w:rPr>
        <w:t xml:space="preserve"> and 9999</w:t>
      </w:r>
      <w:r w:rsidR="00B75EBC" w:rsidRPr="00B75EBC">
        <w:rPr>
          <w:rFonts w:cstheme="minorHAnsi"/>
        </w:rPr>
        <w:t xml:space="preserve"> Undistributed</w:t>
      </w:r>
      <w:r w:rsidR="000614F9" w:rsidRPr="00D53C25">
        <w:rPr>
          <w:rFonts w:cstheme="minorHAnsi"/>
        </w:rPr>
        <w:t xml:space="preserve">. </w:t>
      </w:r>
      <w:r w:rsidRPr="00D53C25">
        <w:rPr>
          <w:rFonts w:cstheme="minorHAnsi"/>
        </w:rPr>
        <w:t xml:space="preserve">See revenue </w:t>
      </w:r>
      <w:r w:rsidR="00C734ED">
        <w:rPr>
          <w:rFonts w:cstheme="minorHAnsi"/>
        </w:rPr>
        <w:t>account</w:t>
      </w:r>
      <w:r w:rsidRPr="00D53C25">
        <w:rPr>
          <w:rFonts w:cstheme="minorHAnsi"/>
        </w:rPr>
        <w:t xml:space="preserve"> </w:t>
      </w:r>
      <w:r w:rsidRPr="00B75EBC">
        <w:rPr>
          <w:rFonts w:cstheme="minorHAnsi"/>
        </w:rPr>
        <w:t xml:space="preserve">9710 </w:t>
      </w:r>
      <w:r w:rsidR="00B75EBC" w:rsidRPr="00B75EBC">
        <w:rPr>
          <w:rFonts w:cstheme="minorHAnsi"/>
        </w:rPr>
        <w:t xml:space="preserve">Residual Equity Transfers In </w:t>
      </w:r>
      <w:r w:rsidRPr="00B75EBC">
        <w:rPr>
          <w:rFonts w:cstheme="minorHAnsi"/>
        </w:rPr>
        <w:t>for recording residual equity</w:t>
      </w:r>
      <w:r w:rsidRPr="00D53C25">
        <w:rPr>
          <w:rFonts w:cstheme="minorHAnsi"/>
        </w:rPr>
        <w:t xml:space="preserve"> transfers </w:t>
      </w:r>
      <w:r w:rsidR="000614F9" w:rsidRPr="00D53C25">
        <w:rPr>
          <w:rFonts w:cstheme="minorHAnsi"/>
        </w:rPr>
        <w:t xml:space="preserve">in. </w:t>
      </w:r>
      <w:r w:rsidRPr="00D53C25">
        <w:rPr>
          <w:rFonts w:cstheme="minorHAnsi"/>
        </w:rPr>
        <w:t>Total residual equity transfers out for all funds must equal total residual equity transfers in for all funds</w:t>
      </w:r>
      <w:r w:rsidR="000614F9" w:rsidRPr="00D53C25">
        <w:rPr>
          <w:rFonts w:cstheme="minorHAnsi"/>
        </w:rPr>
        <w:t xml:space="preserve">. </w:t>
      </w:r>
      <w:r w:rsidR="00C734ED">
        <w:rPr>
          <w:rFonts w:cstheme="minorHAnsi"/>
        </w:rPr>
        <w:t xml:space="preserve">See </w:t>
      </w:r>
      <w:r w:rsidR="00B75EBC" w:rsidRPr="00D53C25">
        <w:rPr>
          <w:rFonts w:cstheme="minorHAnsi"/>
        </w:rPr>
        <w:t>§</w:t>
      </w:r>
      <w:r w:rsidRPr="00D53C25">
        <w:rPr>
          <w:rFonts w:cstheme="minorHAnsi"/>
        </w:rPr>
        <w:t>20</w:t>
      </w:r>
      <w:r w:rsidR="00856186" w:rsidRPr="00D53C25">
        <w:rPr>
          <w:rFonts w:cstheme="minorHAnsi"/>
        </w:rPr>
        <w:t>-</w:t>
      </w:r>
      <w:r w:rsidRPr="00D53C25">
        <w:rPr>
          <w:rFonts w:cstheme="minorHAnsi"/>
        </w:rPr>
        <w:t>9-208, MCA</w:t>
      </w:r>
      <w:r w:rsidR="00C734ED">
        <w:rPr>
          <w:rFonts w:cstheme="minorHAnsi"/>
        </w:rPr>
        <w:t>.</w:t>
      </w:r>
      <w:r w:rsidRPr="00D53C25">
        <w:rPr>
          <w:rFonts w:cstheme="minorHAnsi"/>
        </w:rPr>
        <w:t xml:space="preserve"> </w:t>
      </w:r>
    </w:p>
    <w:p w14:paraId="3176ABF8" w14:textId="77777777" w:rsidR="00FB2060" w:rsidRPr="00D53C25" w:rsidRDefault="005F7648" w:rsidP="00FF3BF9">
      <w:pPr>
        <w:spacing w:after="120" w:line="240" w:lineRule="auto"/>
        <w:ind w:left="720" w:firstLine="0"/>
        <w:jc w:val="left"/>
        <w:rPr>
          <w:rFonts w:cstheme="minorHAnsi"/>
        </w:rPr>
      </w:pPr>
      <w:r w:rsidRPr="00D53C25">
        <w:rPr>
          <w:rFonts w:cstheme="minorHAnsi"/>
        </w:rPr>
        <w:t>999</w:t>
      </w:r>
      <w:r w:rsidRPr="00D53C25">
        <w:rPr>
          <w:rFonts w:cstheme="minorHAnsi"/>
        </w:rPr>
        <w:tab/>
      </w:r>
      <w:r w:rsidRPr="00D53C25">
        <w:rPr>
          <w:rFonts w:cstheme="minorHAnsi"/>
          <w:b/>
        </w:rPr>
        <w:t>Undistributed</w:t>
      </w:r>
      <w:r w:rsidRPr="00D53C25">
        <w:rPr>
          <w:rFonts w:cstheme="minorHAnsi"/>
        </w:rPr>
        <w:t xml:space="preserve">. </w:t>
      </w:r>
    </w:p>
    <w:p w14:paraId="249B7696" w14:textId="77777777" w:rsidR="00414303" w:rsidRPr="00D53C25" w:rsidRDefault="00414303" w:rsidP="00184DE5">
      <w:pPr>
        <w:spacing w:after="120" w:line="240" w:lineRule="auto"/>
        <w:jc w:val="left"/>
        <w:rPr>
          <w:rFonts w:cstheme="minorHAnsi"/>
        </w:rPr>
      </w:pPr>
    </w:p>
    <w:sectPr w:rsidR="00414303" w:rsidRPr="00D53C25" w:rsidSect="00435B6D">
      <w:headerReference w:type="even" r:id="rId17"/>
      <w:headerReference w:type="default" r:id="rId18"/>
      <w:footerReference w:type="even" r:id="rId19"/>
      <w:footerReference w:type="default" r:id="rId20"/>
      <w:pgSz w:w="12240" w:h="15840"/>
      <w:pgMar w:top="1008" w:right="1008" w:bottom="1008" w:left="1152" w:header="28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95551" w14:textId="77777777" w:rsidR="00E733F4" w:rsidRDefault="00E733F4">
      <w:pPr>
        <w:spacing w:after="0" w:line="240" w:lineRule="auto"/>
      </w:pPr>
      <w:r>
        <w:separator/>
      </w:r>
    </w:p>
  </w:endnote>
  <w:endnote w:type="continuationSeparator" w:id="0">
    <w:p w14:paraId="14672A0B" w14:textId="77777777" w:rsidR="00E733F4" w:rsidRDefault="00E7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F86BA" w14:textId="77777777" w:rsidR="00585F7D" w:rsidRDefault="00585F7D">
    <w:pPr>
      <w:tabs>
        <w:tab w:val="center" w:pos="3600"/>
        <w:tab w:val="center" w:pos="6999"/>
        <w:tab w:val="center" w:pos="8279"/>
        <w:tab w:val="center" w:pos="8639"/>
        <w:tab w:val="center" w:pos="8999"/>
        <w:tab w:val="center" w:pos="9359"/>
        <w:tab w:val="center" w:pos="9719"/>
        <w:tab w:val="center" w:pos="10079"/>
        <w:tab w:val="center" w:pos="10439"/>
        <w:tab w:val="center" w:pos="10799"/>
        <w:tab w:val="center" w:pos="11159"/>
        <w:tab w:val="center" w:pos="11519"/>
        <w:tab w:val="center" w:pos="11879"/>
        <w:tab w:val="center" w:pos="12239"/>
        <w:tab w:val="center" w:pos="12599"/>
        <w:tab w:val="right" w:pos="13599"/>
      </w:tabs>
      <w:spacing w:after="0" w:line="259" w:lineRule="auto"/>
      <w:ind w:left="-720" w:right="-639" w:firstLine="0"/>
      <w:jc w:val="left"/>
    </w:pPr>
    <w:r>
      <w:rPr>
        <w:sz w:val="16"/>
      </w:rPr>
      <w:t>January 2012Expenditure Object Matrix3-0740-</w:t>
    </w:r>
    <w:r>
      <w:fldChar w:fldCharType="begin"/>
    </w:r>
    <w:r>
      <w:instrText xml:space="preserve"> PAGE   \* MERGEFORMAT </w:instrText>
    </w:r>
    <w:r>
      <w:fldChar w:fldCharType="separate"/>
    </w:r>
    <w:r w:rsidRPr="00632FA1">
      <w:rPr>
        <w:noProof/>
        <w:sz w:val="16"/>
      </w:rPr>
      <w:t>12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676504"/>
      <w:docPartObj>
        <w:docPartGallery w:val="Page Numbers (Bottom of Page)"/>
        <w:docPartUnique/>
      </w:docPartObj>
    </w:sdtPr>
    <w:sdtEndPr>
      <w:rPr>
        <w:color w:val="000000" w:themeColor="text1"/>
        <w:spacing w:val="60"/>
      </w:rPr>
    </w:sdtEndPr>
    <w:sdtContent>
      <w:p w14:paraId="2B6939D2" w14:textId="58556251" w:rsidR="00585F7D" w:rsidRDefault="00585F7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435B6D">
          <w:rPr>
            <w:color w:val="000000" w:themeColor="text1"/>
            <w:spacing w:val="60"/>
          </w:rPr>
          <w:t>Page</w:t>
        </w:r>
      </w:p>
    </w:sdtContent>
  </w:sdt>
  <w:p w14:paraId="6EAF58D8" w14:textId="41864940" w:rsidR="00585F7D" w:rsidRDefault="00585F7D" w:rsidP="009D1B31">
    <w:pPr>
      <w:tabs>
        <w:tab w:val="center" w:pos="3600"/>
        <w:tab w:val="center" w:pos="6999"/>
        <w:tab w:val="center" w:pos="8279"/>
        <w:tab w:val="center" w:pos="8639"/>
        <w:tab w:val="center" w:pos="8999"/>
        <w:tab w:val="center" w:pos="9359"/>
        <w:tab w:val="center" w:pos="9719"/>
        <w:tab w:val="center" w:pos="10079"/>
        <w:tab w:val="center" w:pos="10439"/>
        <w:tab w:val="center" w:pos="10799"/>
        <w:tab w:val="center" w:pos="11159"/>
        <w:tab w:val="center" w:pos="11519"/>
        <w:tab w:val="center" w:pos="11879"/>
        <w:tab w:val="center" w:pos="12239"/>
        <w:tab w:val="center" w:pos="12599"/>
        <w:tab w:val="right" w:pos="13599"/>
      </w:tabs>
      <w:spacing w:after="0" w:line="259" w:lineRule="auto"/>
      <w:ind w:left="0" w:right="-639" w:firstLine="0"/>
      <w:jc w:val="left"/>
    </w:pPr>
    <w:r>
      <w:rPr>
        <w:noProof/>
      </w:rPr>
      <w:drawing>
        <wp:inline distT="0" distB="0" distL="0" distR="0" wp14:anchorId="13D68AEB" wp14:editId="522E7A34">
          <wp:extent cx="1158240" cy="292735"/>
          <wp:effectExtent l="0" t="0" r="3810" b="0"/>
          <wp:docPr id="2" name="Picture 2" descr="The O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92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992DA" w14:textId="77777777" w:rsidR="00E733F4" w:rsidRDefault="00E733F4">
      <w:pPr>
        <w:spacing w:after="0" w:line="240" w:lineRule="auto"/>
      </w:pPr>
      <w:r>
        <w:separator/>
      </w:r>
    </w:p>
  </w:footnote>
  <w:footnote w:type="continuationSeparator" w:id="0">
    <w:p w14:paraId="2EB85B27" w14:textId="77777777" w:rsidR="00E733F4" w:rsidRDefault="00E73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CB83D" w14:textId="77777777" w:rsidR="00585F7D" w:rsidRDefault="00585F7D" w:rsidP="000F1A2A">
    <w:pPr>
      <w:spacing w:after="0" w:line="259" w:lineRule="auto"/>
      <w:ind w:left="-720" w:firstLine="0"/>
      <w:jc w:val="left"/>
    </w:pPr>
    <w:r>
      <w:rPr>
        <w:b/>
      </w:rPr>
      <w:t>3-0740.10 OPERATING STATEMENT – EXPENDITURE OBJECT MATRIX</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25EA" w14:textId="220ED77F" w:rsidR="00585F7D" w:rsidRDefault="00E733F4">
    <w:pPr>
      <w:pStyle w:val="Header"/>
    </w:pPr>
    <w:sdt>
      <w:sdtPr>
        <w:id w:val="1444265233"/>
        <w:docPartObj>
          <w:docPartGallery w:val="Watermarks"/>
          <w:docPartUnique/>
        </w:docPartObj>
      </w:sdtPr>
      <w:sdtEndPr/>
      <w:sdtContent>
        <w:r>
          <w:rPr>
            <w:noProof/>
          </w:rPr>
          <w:pict w14:anchorId="3501F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85F7D">
      <w:t>School Accounting Manual – Chapter 3: Chart of Accounts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69F"/>
    <w:multiLevelType w:val="hybridMultilevel"/>
    <w:tmpl w:val="99027FCC"/>
    <w:lvl w:ilvl="0" w:tplc="413039E8">
      <w:start w:val="1"/>
      <w:numFmt w:val="decimal"/>
      <w:lvlText w:val="(%1)"/>
      <w:lvlJc w:val="left"/>
      <w:pPr>
        <w:ind w:left="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1E4ABE">
      <w:start w:val="1"/>
      <w:numFmt w:val="lowerLetter"/>
      <w:lvlText w:val="%2"/>
      <w:lvlJc w:val="left"/>
      <w:pPr>
        <w:ind w:left="2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3479C8">
      <w:start w:val="1"/>
      <w:numFmt w:val="lowerRoman"/>
      <w:lvlText w:val="%3"/>
      <w:lvlJc w:val="left"/>
      <w:pPr>
        <w:ind w:left="3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202056">
      <w:start w:val="1"/>
      <w:numFmt w:val="decimal"/>
      <w:lvlText w:val="%4"/>
      <w:lvlJc w:val="left"/>
      <w:pPr>
        <w:ind w:left="3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5E96F4">
      <w:start w:val="1"/>
      <w:numFmt w:val="lowerLetter"/>
      <w:lvlText w:val="%5"/>
      <w:lvlJc w:val="left"/>
      <w:pPr>
        <w:ind w:left="4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6D78C">
      <w:start w:val="1"/>
      <w:numFmt w:val="lowerRoman"/>
      <w:lvlText w:val="%6"/>
      <w:lvlJc w:val="left"/>
      <w:pPr>
        <w:ind w:left="5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606BDB2">
      <w:start w:val="1"/>
      <w:numFmt w:val="decimal"/>
      <w:lvlText w:val="%7"/>
      <w:lvlJc w:val="left"/>
      <w:pPr>
        <w:ind w:left="6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5A2AF4">
      <w:start w:val="1"/>
      <w:numFmt w:val="lowerLetter"/>
      <w:lvlText w:val="%8"/>
      <w:lvlJc w:val="left"/>
      <w:pPr>
        <w:ind w:left="6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1C6A9A">
      <w:start w:val="1"/>
      <w:numFmt w:val="lowerRoman"/>
      <w:lvlText w:val="%9"/>
      <w:lvlJc w:val="left"/>
      <w:pPr>
        <w:ind w:left="7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1F1D63"/>
    <w:multiLevelType w:val="hybridMultilevel"/>
    <w:tmpl w:val="123CEBA6"/>
    <w:lvl w:ilvl="0" w:tplc="E69A4284">
      <w:start w:val="590"/>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A89F0E">
      <w:start w:val="1"/>
      <w:numFmt w:val="lowerLetter"/>
      <w:lvlText w:val="%2"/>
      <w:lvlJc w:val="left"/>
      <w:pPr>
        <w:ind w:left="2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EEE892">
      <w:start w:val="1"/>
      <w:numFmt w:val="lowerRoman"/>
      <w:lvlText w:val="%3"/>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22E9D64">
      <w:start w:val="1"/>
      <w:numFmt w:val="decimal"/>
      <w:lvlText w:val="%4"/>
      <w:lvlJc w:val="left"/>
      <w:pPr>
        <w:ind w:left="3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9C3912">
      <w:start w:val="1"/>
      <w:numFmt w:val="lowerLetter"/>
      <w:lvlText w:val="%5"/>
      <w:lvlJc w:val="left"/>
      <w:pPr>
        <w:ind w:left="4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11E0D2E">
      <w:start w:val="1"/>
      <w:numFmt w:val="lowerRoman"/>
      <w:lvlText w:val="%6"/>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29AC4">
      <w:start w:val="1"/>
      <w:numFmt w:val="decimal"/>
      <w:lvlText w:val="%7"/>
      <w:lvlJc w:val="left"/>
      <w:pPr>
        <w:ind w:left="6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723CE4">
      <w:start w:val="1"/>
      <w:numFmt w:val="lowerLetter"/>
      <w:lvlText w:val="%8"/>
      <w:lvlJc w:val="left"/>
      <w:pPr>
        <w:ind w:left="6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6CD15A">
      <w:start w:val="1"/>
      <w:numFmt w:val="lowerRoman"/>
      <w:lvlText w:val="%9"/>
      <w:lvlJc w:val="left"/>
      <w:pPr>
        <w:ind w:left="7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725918"/>
    <w:multiLevelType w:val="hybridMultilevel"/>
    <w:tmpl w:val="5858B2B2"/>
    <w:lvl w:ilvl="0" w:tplc="E41C8298">
      <w:start w:val="472"/>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62B23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68E06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787E7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10F98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AC06DA">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EEAD7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42237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4E09E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B94C96"/>
    <w:multiLevelType w:val="hybridMultilevel"/>
    <w:tmpl w:val="73D29BB4"/>
    <w:lvl w:ilvl="0" w:tplc="200CE7A6">
      <w:start w:val="4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F78A4"/>
    <w:multiLevelType w:val="hybridMultilevel"/>
    <w:tmpl w:val="0DD2ADD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06E70A51"/>
    <w:multiLevelType w:val="hybridMultilevel"/>
    <w:tmpl w:val="E542B5AC"/>
    <w:lvl w:ilvl="0" w:tplc="F83E1A22">
      <w:start w:val="350"/>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8AADC0">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FC9306">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9A8F0A">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BAC544">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E2A1F0">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D468D2">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A48F28">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2ED628">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026365"/>
    <w:multiLevelType w:val="hybridMultilevel"/>
    <w:tmpl w:val="B54254A6"/>
    <w:lvl w:ilvl="0" w:tplc="F66AF966">
      <w:start w:val="110"/>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5E742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6662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A463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6824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D0A0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7C7A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C0BFC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240CC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CA447B"/>
    <w:multiLevelType w:val="hybridMultilevel"/>
    <w:tmpl w:val="B5BC9D78"/>
    <w:lvl w:ilvl="0" w:tplc="AF32BF56">
      <w:start w:val="40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2E10A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8E37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B0CEF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0A51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73219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7E6B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2456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161ED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E41B56"/>
    <w:multiLevelType w:val="hybridMultilevel"/>
    <w:tmpl w:val="E94481EA"/>
    <w:lvl w:ilvl="0" w:tplc="B6C423AC">
      <w:numFmt w:val="bullet"/>
      <w:lvlText w:val="•"/>
      <w:lvlJc w:val="left"/>
      <w:pPr>
        <w:ind w:left="365" w:hanging="360"/>
      </w:pPr>
      <w:rPr>
        <w:rFonts w:ascii="Calibri" w:eastAsia="Arial" w:hAnsi="Calibri" w:cs="Calibri" w:hint="default"/>
      </w:rPr>
    </w:lvl>
    <w:lvl w:ilvl="1" w:tplc="04090003">
      <w:start w:val="1"/>
      <w:numFmt w:val="bullet"/>
      <w:lvlText w:val="o"/>
      <w:lvlJc w:val="left"/>
      <w:pPr>
        <w:ind w:left="1085" w:hanging="360"/>
      </w:pPr>
      <w:rPr>
        <w:rFonts w:ascii="Courier New" w:hAnsi="Courier New" w:cs="Courier New" w:hint="default"/>
      </w:rPr>
    </w:lvl>
    <w:lvl w:ilvl="2" w:tplc="04090005">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9" w15:restartNumberingAfterBreak="0">
    <w:nsid w:val="0C7D4250"/>
    <w:multiLevelType w:val="hybridMultilevel"/>
    <w:tmpl w:val="7FF8B012"/>
    <w:lvl w:ilvl="0" w:tplc="4AF87F7A">
      <w:start w:val="801"/>
      <w:numFmt w:val="decimal"/>
      <w:lvlText w:val="%1"/>
      <w:lvlJc w:val="left"/>
      <w:pPr>
        <w:ind w:left="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92721E">
      <w:start w:val="1"/>
      <w:numFmt w:val="lowerLetter"/>
      <w:lvlText w:val="%2"/>
      <w:lvlJc w:val="left"/>
      <w:pPr>
        <w:ind w:left="1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F84618">
      <w:start w:val="1"/>
      <w:numFmt w:val="lowerRoman"/>
      <w:lvlText w:val="%3"/>
      <w:lvlJc w:val="left"/>
      <w:pPr>
        <w:ind w:left="1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105DFA">
      <w:start w:val="1"/>
      <w:numFmt w:val="decimal"/>
      <w:lvlText w:val="%4"/>
      <w:lvlJc w:val="left"/>
      <w:pPr>
        <w:ind w:left="2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EE1B84">
      <w:start w:val="1"/>
      <w:numFmt w:val="lowerLetter"/>
      <w:lvlText w:val="%5"/>
      <w:lvlJc w:val="left"/>
      <w:pPr>
        <w:ind w:left="3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1C96B4">
      <w:start w:val="1"/>
      <w:numFmt w:val="lowerRoman"/>
      <w:lvlText w:val="%6"/>
      <w:lvlJc w:val="left"/>
      <w:pPr>
        <w:ind w:left="4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1A9228">
      <w:start w:val="1"/>
      <w:numFmt w:val="decimal"/>
      <w:lvlText w:val="%7"/>
      <w:lvlJc w:val="left"/>
      <w:pPr>
        <w:ind w:left="4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72B16C">
      <w:start w:val="1"/>
      <w:numFmt w:val="lowerLetter"/>
      <w:lvlText w:val="%8"/>
      <w:lvlJc w:val="left"/>
      <w:pPr>
        <w:ind w:left="5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DACC08">
      <w:start w:val="1"/>
      <w:numFmt w:val="lowerRoman"/>
      <w:lvlText w:val="%9"/>
      <w:lvlJc w:val="left"/>
      <w:pPr>
        <w:ind w:left="6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C9F6FEA"/>
    <w:multiLevelType w:val="hybridMultilevel"/>
    <w:tmpl w:val="78BC620A"/>
    <w:lvl w:ilvl="0" w:tplc="6F385510">
      <w:start w:val="970"/>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4112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022C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8CA9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BABC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22EED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DEBDA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203F1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DEBA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EF03EDB"/>
    <w:multiLevelType w:val="hybridMultilevel"/>
    <w:tmpl w:val="EC26033A"/>
    <w:lvl w:ilvl="0" w:tplc="CEC60A14">
      <w:start w:val="1"/>
      <w:numFmt w:val="decimal"/>
      <w:lvlText w:val="%1."/>
      <w:lvlJc w:val="left"/>
      <w:pPr>
        <w:ind w:left="365" w:hanging="360"/>
      </w:pPr>
      <w:rPr>
        <w:rFonts w:hint="default"/>
        <w:b/>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2" w15:restartNumberingAfterBreak="0">
    <w:nsid w:val="104432AB"/>
    <w:multiLevelType w:val="hybridMultilevel"/>
    <w:tmpl w:val="075CA704"/>
    <w:lvl w:ilvl="0" w:tplc="D1AEAEFA">
      <w:start w:val="3351"/>
      <w:numFmt w:val="decimal"/>
      <w:lvlText w:val="%1"/>
      <w:lvlJc w:val="left"/>
      <w:pPr>
        <w:ind w:left="144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9025A82">
      <w:start w:val="1"/>
      <w:numFmt w:val="lowerLetter"/>
      <w:lvlText w:val="%2"/>
      <w:lvlJc w:val="left"/>
      <w:pPr>
        <w:ind w:left="1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ACC392">
      <w:start w:val="1"/>
      <w:numFmt w:val="lowerRoman"/>
      <w:lvlText w:val="%3"/>
      <w:lvlJc w:val="left"/>
      <w:pPr>
        <w:ind w:left="2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C2186A">
      <w:start w:val="1"/>
      <w:numFmt w:val="decimal"/>
      <w:lvlText w:val="%4"/>
      <w:lvlJc w:val="left"/>
      <w:pPr>
        <w:ind w:left="3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C45F84">
      <w:start w:val="1"/>
      <w:numFmt w:val="lowerLetter"/>
      <w:lvlText w:val="%5"/>
      <w:lvlJc w:val="left"/>
      <w:pPr>
        <w:ind w:left="3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92FB90">
      <w:start w:val="1"/>
      <w:numFmt w:val="lowerRoman"/>
      <w:lvlText w:val="%6"/>
      <w:lvlJc w:val="left"/>
      <w:pPr>
        <w:ind w:left="4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E817DE">
      <w:start w:val="1"/>
      <w:numFmt w:val="decimal"/>
      <w:lvlText w:val="%7"/>
      <w:lvlJc w:val="left"/>
      <w:pPr>
        <w:ind w:left="5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CEB6B6">
      <w:start w:val="1"/>
      <w:numFmt w:val="lowerLetter"/>
      <w:lvlText w:val="%8"/>
      <w:lvlJc w:val="left"/>
      <w:pPr>
        <w:ind w:left="6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A4C680">
      <w:start w:val="1"/>
      <w:numFmt w:val="lowerRoman"/>
      <w:lvlText w:val="%9"/>
      <w:lvlJc w:val="left"/>
      <w:pPr>
        <w:ind w:left="6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118730E"/>
    <w:multiLevelType w:val="hybridMultilevel"/>
    <w:tmpl w:val="48845648"/>
    <w:lvl w:ilvl="0" w:tplc="7F7C1A5E">
      <w:start w:val="33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ECDD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0633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64B72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80DF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8E6D8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9CBF4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20A1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3A21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4A8376B"/>
    <w:multiLevelType w:val="hybridMultilevel"/>
    <w:tmpl w:val="987C339E"/>
    <w:lvl w:ilvl="0" w:tplc="892CD42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1CFA3A">
      <w:start w:val="1981"/>
      <w:numFmt w:val="decimal"/>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5663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DECB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EA1C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946B5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22B86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42A9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2824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81A636D"/>
    <w:multiLevelType w:val="hybridMultilevel"/>
    <w:tmpl w:val="0C0EF2B8"/>
    <w:lvl w:ilvl="0" w:tplc="2144B3D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1ED25C">
      <w:start w:val="320"/>
      <w:numFmt w:val="decimal"/>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6EDD8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BAE2D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34D3C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D42E8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E8022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4ECD0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10A11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CB030AA"/>
    <w:multiLevelType w:val="hybridMultilevel"/>
    <w:tmpl w:val="191CAEB6"/>
    <w:lvl w:ilvl="0" w:tplc="B5C011D4">
      <w:start w:val="8"/>
      <w:numFmt w:val="upp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D">
      <w:start w:val="1"/>
      <w:numFmt w:val="bullet"/>
      <w:lvlText w:val=""/>
      <w:lvlJc w:val="left"/>
      <w:pPr>
        <w:ind w:left="1261"/>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2" w:tplc="F95E45F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A4C1A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CAB73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5EFC2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C0D6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0E582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18476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EB365A2"/>
    <w:multiLevelType w:val="hybridMultilevel"/>
    <w:tmpl w:val="EFD8D898"/>
    <w:lvl w:ilvl="0" w:tplc="78C6C06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C1693E"/>
    <w:multiLevelType w:val="hybridMultilevel"/>
    <w:tmpl w:val="8CEE27EE"/>
    <w:lvl w:ilvl="0" w:tplc="275C6E54">
      <w:start w:val="11"/>
      <w:numFmt w:val="decimal"/>
      <w:lvlText w:val="%1"/>
      <w:lvlJc w:val="left"/>
      <w:pPr>
        <w:ind w:left="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74784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FEBC2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B8E05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E464EA">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F2DD2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686A8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5422DC">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BACCE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0120FAE"/>
    <w:multiLevelType w:val="hybridMultilevel"/>
    <w:tmpl w:val="8082712E"/>
    <w:lvl w:ilvl="0" w:tplc="581CB404">
      <w:start w:val="430"/>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C0290E">
      <w:start w:val="1"/>
      <w:numFmt w:val="lowerLetter"/>
      <w:lvlText w:val="%2"/>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E069AFA">
      <w:start w:val="1"/>
      <w:numFmt w:val="lowerRoman"/>
      <w:lvlText w:val="%3"/>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C06518">
      <w:start w:val="1"/>
      <w:numFmt w:val="decimal"/>
      <w:lvlText w:val="%4"/>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F2ADC2">
      <w:start w:val="1"/>
      <w:numFmt w:val="lowerLetter"/>
      <w:lvlText w:val="%5"/>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E6907C">
      <w:start w:val="1"/>
      <w:numFmt w:val="lowerRoman"/>
      <w:lvlText w:val="%6"/>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AC2D0A">
      <w:start w:val="1"/>
      <w:numFmt w:val="decimal"/>
      <w:lvlText w:val="%7"/>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5E720A">
      <w:start w:val="1"/>
      <w:numFmt w:val="lowerLetter"/>
      <w:lvlText w:val="%8"/>
      <w:lvlJc w:val="left"/>
      <w:pPr>
        <w:ind w:left="7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3726E1C">
      <w:start w:val="1"/>
      <w:numFmt w:val="lowerRoman"/>
      <w:lvlText w:val="%9"/>
      <w:lvlJc w:val="left"/>
      <w:pPr>
        <w:ind w:left="8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31511C8"/>
    <w:multiLevelType w:val="hybridMultilevel"/>
    <w:tmpl w:val="9CA4C796"/>
    <w:lvl w:ilvl="0" w:tplc="1A406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933F6B"/>
    <w:multiLevelType w:val="hybridMultilevel"/>
    <w:tmpl w:val="6B865DCE"/>
    <w:lvl w:ilvl="0" w:tplc="2392FF82">
      <w:start w:val="630"/>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6EB74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F8D1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7225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B2D7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9CB72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62E3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DCC05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0828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5A84C60"/>
    <w:multiLevelType w:val="hybridMultilevel"/>
    <w:tmpl w:val="EDEC165E"/>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71647808">
      <w:start w:val="2000"/>
      <w:numFmt w:val="bullet"/>
      <w:lvlText w:val="-"/>
      <w:lvlJc w:val="left"/>
      <w:pPr>
        <w:ind w:left="2880" w:hanging="360"/>
      </w:pPr>
      <w:rPr>
        <w:rFonts w:ascii="Calibri" w:eastAsia="Arial" w:hAnsi="Calibri" w:cs="Arial" w:hint="default"/>
        <w:b/>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64734DE"/>
    <w:multiLevelType w:val="hybridMultilevel"/>
    <w:tmpl w:val="9FCA9320"/>
    <w:lvl w:ilvl="0" w:tplc="B57E35D6">
      <w:start w:val="4820"/>
      <w:numFmt w:val="decimal"/>
      <w:lvlText w:val="%1"/>
      <w:lvlJc w:val="left"/>
      <w:pPr>
        <w:ind w:left="425" w:hanging="42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4" w15:restartNumberingAfterBreak="0">
    <w:nsid w:val="267F17F2"/>
    <w:multiLevelType w:val="hybridMultilevel"/>
    <w:tmpl w:val="8280CB70"/>
    <w:lvl w:ilvl="0" w:tplc="271CEA12">
      <w:start w:val="34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B048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02356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0496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EE80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DED9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C282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4C2E4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42EC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6983D89"/>
    <w:multiLevelType w:val="hybridMultilevel"/>
    <w:tmpl w:val="D534D4E4"/>
    <w:lvl w:ilvl="0" w:tplc="DC9A92B0">
      <w:start w:val="111"/>
      <w:numFmt w:val="decimal"/>
      <w:lvlText w:val="%1"/>
      <w:lvlJc w:val="left"/>
      <w:pPr>
        <w:ind w:left="1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D2E0D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966926">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364AD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920CF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44005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56FA4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A2DFA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BEBF8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699626D"/>
    <w:multiLevelType w:val="hybridMultilevel"/>
    <w:tmpl w:val="515241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79F3D34"/>
    <w:multiLevelType w:val="hybridMultilevel"/>
    <w:tmpl w:val="8158959A"/>
    <w:lvl w:ilvl="0" w:tplc="B5C011D4">
      <w:start w:val="8"/>
      <w:numFmt w:val="upp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1">
      <w:start w:val="1"/>
      <w:numFmt w:val="bullet"/>
      <w:lvlText w:val=""/>
      <w:lvlJc w:val="left"/>
      <w:pPr>
        <w:ind w:left="126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95E45F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A4C1A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CAB73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5EFC2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C0D6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0E582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18476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94C77E7"/>
    <w:multiLevelType w:val="hybridMultilevel"/>
    <w:tmpl w:val="5C407D8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9D931F0"/>
    <w:multiLevelType w:val="hybridMultilevel"/>
    <w:tmpl w:val="F0A46194"/>
    <w:lvl w:ilvl="0" w:tplc="DD0E0B10">
      <w:start w:val="640"/>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6E237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363C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C6AF7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820A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A08C8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A0365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8EFF6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CA3D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A152F1C"/>
    <w:multiLevelType w:val="hybridMultilevel"/>
    <w:tmpl w:val="FE2CA430"/>
    <w:lvl w:ilvl="0" w:tplc="7114845A">
      <w:start w:val="3233"/>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5EF796">
      <w:start w:val="1"/>
      <w:numFmt w:val="lowerLetter"/>
      <w:lvlText w:val="%2"/>
      <w:lvlJc w:val="left"/>
      <w:pPr>
        <w:ind w:left="1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6C6560">
      <w:start w:val="1"/>
      <w:numFmt w:val="lowerRoman"/>
      <w:lvlText w:val="%3"/>
      <w:lvlJc w:val="left"/>
      <w:pPr>
        <w:ind w:left="2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C44AC2">
      <w:start w:val="1"/>
      <w:numFmt w:val="decimal"/>
      <w:lvlText w:val="%4"/>
      <w:lvlJc w:val="left"/>
      <w:pPr>
        <w:ind w:left="3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56B4D4">
      <w:start w:val="1"/>
      <w:numFmt w:val="lowerLetter"/>
      <w:lvlText w:val="%5"/>
      <w:lvlJc w:val="left"/>
      <w:pPr>
        <w:ind w:left="3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ACB6C4">
      <w:start w:val="1"/>
      <w:numFmt w:val="lowerRoman"/>
      <w:lvlText w:val="%6"/>
      <w:lvlJc w:val="left"/>
      <w:pPr>
        <w:ind w:left="4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2AE1C7C">
      <w:start w:val="1"/>
      <w:numFmt w:val="decimal"/>
      <w:lvlText w:val="%7"/>
      <w:lvlJc w:val="left"/>
      <w:pPr>
        <w:ind w:left="5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A24DD6">
      <w:start w:val="1"/>
      <w:numFmt w:val="lowerLetter"/>
      <w:lvlText w:val="%8"/>
      <w:lvlJc w:val="left"/>
      <w:pPr>
        <w:ind w:left="6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24BC90">
      <w:start w:val="1"/>
      <w:numFmt w:val="lowerRoman"/>
      <w:lvlText w:val="%9"/>
      <w:lvlJc w:val="left"/>
      <w:pPr>
        <w:ind w:left="6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E3306C1"/>
    <w:multiLevelType w:val="hybridMultilevel"/>
    <w:tmpl w:val="AC0CEC64"/>
    <w:lvl w:ilvl="0" w:tplc="49E64B98">
      <w:start w:val="129"/>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04052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FE0F8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54000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BA11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BE300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BC0E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4799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B6D0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E510D1D"/>
    <w:multiLevelType w:val="hybridMultilevel"/>
    <w:tmpl w:val="83FE4A78"/>
    <w:lvl w:ilvl="0" w:tplc="4B929DA8">
      <w:start w:val="410"/>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14C7C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862C6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4282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747EA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D06DE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8AE592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8ABD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064F8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EB64AB5"/>
    <w:multiLevelType w:val="hybridMultilevel"/>
    <w:tmpl w:val="7A70B67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F8D6A36"/>
    <w:multiLevelType w:val="hybridMultilevel"/>
    <w:tmpl w:val="C406A55C"/>
    <w:lvl w:ilvl="0" w:tplc="3AF65372">
      <w:start w:val="410"/>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ECF5E8">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3A38D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32BBB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EC582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FC5CF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92742E">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14A23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1A0B08">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02D68B2"/>
    <w:multiLevelType w:val="hybridMultilevel"/>
    <w:tmpl w:val="80E68D38"/>
    <w:lvl w:ilvl="0" w:tplc="2592B948">
      <w:start w:val="21"/>
      <w:numFmt w:val="decimal"/>
      <w:lvlText w:val="%1"/>
      <w:lvlJc w:val="left"/>
      <w:pPr>
        <w:ind w:left="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C5A2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46A06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20ECA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4ACEF4">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A266C0">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7A371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1E763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14D0A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18C07ED"/>
    <w:multiLevelType w:val="hybridMultilevel"/>
    <w:tmpl w:val="C2E8E0F8"/>
    <w:lvl w:ilvl="0" w:tplc="296EEE40">
      <w:start w:val="1"/>
      <w:numFmt w:val="decimal"/>
      <w:lvlText w:val="%1."/>
      <w:lvlJc w:val="left"/>
      <w:pPr>
        <w:ind w:left="365" w:hanging="360"/>
      </w:pPr>
      <w:rPr>
        <w:rFonts w:hint="default"/>
        <w:b w:val="0"/>
      </w:rPr>
    </w:lvl>
    <w:lvl w:ilvl="1" w:tplc="04090019">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7" w15:restartNumberingAfterBreak="0">
    <w:nsid w:val="37144068"/>
    <w:multiLevelType w:val="hybridMultilevel"/>
    <w:tmpl w:val="991C5C18"/>
    <w:lvl w:ilvl="0" w:tplc="6DD86E6C">
      <w:start w:val="1"/>
      <w:numFmt w:val="decimalZero"/>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317C3F"/>
    <w:multiLevelType w:val="hybridMultilevel"/>
    <w:tmpl w:val="512EC404"/>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9" w15:restartNumberingAfterBreak="0">
    <w:nsid w:val="39006AFC"/>
    <w:multiLevelType w:val="hybridMultilevel"/>
    <w:tmpl w:val="14882842"/>
    <w:lvl w:ilvl="0" w:tplc="BA9C92DE">
      <w:start w:val="103"/>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6E78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F6523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AAEC7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94B7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6BAF5F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60A5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2872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EC2D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AF17365"/>
    <w:multiLevelType w:val="hybridMultilevel"/>
    <w:tmpl w:val="8516173C"/>
    <w:lvl w:ilvl="0" w:tplc="D0BE9F0E">
      <w:start w:val="530"/>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628A28">
      <w:start w:val="1"/>
      <w:numFmt w:val="lowerLetter"/>
      <w:lvlText w:val="%2"/>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E65F64">
      <w:start w:val="1"/>
      <w:numFmt w:val="lowerRoman"/>
      <w:lvlText w:val="%3"/>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3A33C4">
      <w:start w:val="1"/>
      <w:numFmt w:val="decimal"/>
      <w:lvlText w:val="%4"/>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D2202A">
      <w:start w:val="1"/>
      <w:numFmt w:val="lowerLetter"/>
      <w:lvlText w:val="%5"/>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E0425C">
      <w:start w:val="1"/>
      <w:numFmt w:val="lowerRoman"/>
      <w:lvlText w:val="%6"/>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E08014">
      <w:start w:val="1"/>
      <w:numFmt w:val="decimal"/>
      <w:lvlText w:val="%7"/>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164010">
      <w:start w:val="1"/>
      <w:numFmt w:val="lowerLetter"/>
      <w:lvlText w:val="%8"/>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3A27F2">
      <w:start w:val="1"/>
      <w:numFmt w:val="lowerRoman"/>
      <w:lvlText w:val="%9"/>
      <w:lvlJc w:val="left"/>
      <w:pPr>
        <w:ind w:left="7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B1C5B61"/>
    <w:multiLevelType w:val="hybridMultilevel"/>
    <w:tmpl w:val="C2A6F086"/>
    <w:lvl w:ilvl="0" w:tplc="EB9C4E54">
      <w:start w:val="1110"/>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FC51DC">
      <w:start w:val="1"/>
      <w:numFmt w:val="lowerLetter"/>
      <w:lvlText w:val="%2"/>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54BD5C">
      <w:start w:val="1"/>
      <w:numFmt w:val="lowerRoman"/>
      <w:lvlText w:val="%3"/>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82FB7A">
      <w:start w:val="1"/>
      <w:numFmt w:val="decimal"/>
      <w:lvlText w:val="%4"/>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0E1724">
      <w:start w:val="1"/>
      <w:numFmt w:val="lowerLetter"/>
      <w:lvlText w:val="%5"/>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6CB8AE">
      <w:start w:val="1"/>
      <w:numFmt w:val="lowerRoman"/>
      <w:lvlText w:val="%6"/>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2CC7F6">
      <w:start w:val="1"/>
      <w:numFmt w:val="decimal"/>
      <w:lvlText w:val="%7"/>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46449C">
      <w:start w:val="1"/>
      <w:numFmt w:val="lowerLetter"/>
      <w:lvlText w:val="%8"/>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6B65194">
      <w:start w:val="1"/>
      <w:numFmt w:val="lowerRoman"/>
      <w:lvlText w:val="%9"/>
      <w:lvlJc w:val="left"/>
      <w:pPr>
        <w:ind w:left="6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B736758"/>
    <w:multiLevelType w:val="hybridMultilevel"/>
    <w:tmpl w:val="D616A4C6"/>
    <w:lvl w:ilvl="0" w:tplc="BDF4BA04">
      <w:start w:val="31"/>
      <w:numFmt w:val="decimal"/>
      <w:lvlText w:val="%1"/>
      <w:lvlJc w:val="left"/>
      <w:pPr>
        <w:ind w:left="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2ED2D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A41C82">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F2630BE">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C055E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EA394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8CBA06">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6E1F9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866FFA0">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D935F4A"/>
    <w:multiLevelType w:val="hybridMultilevel"/>
    <w:tmpl w:val="C6FAE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F4570DD"/>
    <w:multiLevelType w:val="hybridMultilevel"/>
    <w:tmpl w:val="512EC4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1EC3272"/>
    <w:multiLevelType w:val="hybridMultilevel"/>
    <w:tmpl w:val="EFA060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2517160"/>
    <w:multiLevelType w:val="hybridMultilevel"/>
    <w:tmpl w:val="A626AA6E"/>
    <w:lvl w:ilvl="0" w:tplc="E5E05EB0">
      <w:start w:val="420"/>
      <w:numFmt w:val="decimal"/>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669BF2">
      <w:start w:val="1"/>
      <w:numFmt w:val="lowerLetter"/>
      <w:lvlText w:val="%2"/>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58678E">
      <w:start w:val="1"/>
      <w:numFmt w:val="lowerRoman"/>
      <w:lvlText w:val="%3"/>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549C98">
      <w:start w:val="1"/>
      <w:numFmt w:val="decimal"/>
      <w:lvlText w:val="%4"/>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74C91A">
      <w:start w:val="1"/>
      <w:numFmt w:val="lowerLetter"/>
      <w:lvlText w:val="%5"/>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E037B0">
      <w:start w:val="1"/>
      <w:numFmt w:val="lowerRoman"/>
      <w:lvlText w:val="%6"/>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FED812">
      <w:start w:val="1"/>
      <w:numFmt w:val="decimal"/>
      <w:lvlText w:val="%7"/>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FC3288">
      <w:start w:val="1"/>
      <w:numFmt w:val="lowerLetter"/>
      <w:lvlText w:val="%8"/>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8E06AC">
      <w:start w:val="1"/>
      <w:numFmt w:val="lowerRoman"/>
      <w:lvlText w:val="%9"/>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47C21909"/>
    <w:multiLevelType w:val="hybridMultilevel"/>
    <w:tmpl w:val="2A183F04"/>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48" w15:restartNumberingAfterBreak="0">
    <w:nsid w:val="489360F9"/>
    <w:multiLevelType w:val="hybridMultilevel"/>
    <w:tmpl w:val="E8B873AA"/>
    <w:lvl w:ilvl="0" w:tplc="BE704DC6">
      <w:start w:val="159"/>
      <w:numFmt w:val="decimal"/>
      <w:lvlText w:val="%1"/>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8820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48FD4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D8C4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2C0C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44C1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3ABD2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2CFA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3218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93F413D"/>
    <w:multiLevelType w:val="hybridMultilevel"/>
    <w:tmpl w:val="FC76F924"/>
    <w:lvl w:ilvl="0" w:tplc="8B68A09A">
      <w:start w:val="450"/>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6A60BC">
      <w:start w:val="1"/>
      <w:numFmt w:val="lowerLetter"/>
      <w:lvlText w:val="%2"/>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783A8A">
      <w:start w:val="1"/>
      <w:numFmt w:val="lowerRoman"/>
      <w:lvlText w:val="%3"/>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00920A">
      <w:start w:val="1"/>
      <w:numFmt w:val="decimal"/>
      <w:lvlText w:val="%4"/>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828940">
      <w:start w:val="1"/>
      <w:numFmt w:val="lowerLetter"/>
      <w:lvlText w:val="%5"/>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EC82E8">
      <w:start w:val="1"/>
      <w:numFmt w:val="lowerRoman"/>
      <w:lvlText w:val="%6"/>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7C8C6A">
      <w:start w:val="1"/>
      <w:numFmt w:val="decimal"/>
      <w:lvlText w:val="%7"/>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A862CC">
      <w:start w:val="1"/>
      <w:numFmt w:val="lowerLetter"/>
      <w:lvlText w:val="%8"/>
      <w:lvlJc w:val="left"/>
      <w:pPr>
        <w:ind w:left="7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929F08">
      <w:start w:val="1"/>
      <w:numFmt w:val="lowerRoman"/>
      <w:lvlText w:val="%9"/>
      <w:lvlJc w:val="left"/>
      <w:pPr>
        <w:ind w:left="8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BE961C2"/>
    <w:multiLevelType w:val="hybridMultilevel"/>
    <w:tmpl w:val="3EAA8A3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C6A358B"/>
    <w:multiLevelType w:val="hybridMultilevel"/>
    <w:tmpl w:val="84C4CEB8"/>
    <w:lvl w:ilvl="0" w:tplc="0ADCFD6C">
      <w:start w:val="510"/>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28C96">
      <w:start w:val="1"/>
      <w:numFmt w:val="lowerLetter"/>
      <w:lvlText w:val="%2"/>
      <w:lvlJc w:val="left"/>
      <w:pPr>
        <w:ind w:left="2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DA732A">
      <w:start w:val="1"/>
      <w:numFmt w:val="lowerRoman"/>
      <w:lvlText w:val="%3"/>
      <w:lvlJc w:val="left"/>
      <w:pPr>
        <w:ind w:left="3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F29E0E">
      <w:start w:val="1"/>
      <w:numFmt w:val="decimal"/>
      <w:lvlText w:val="%4"/>
      <w:lvlJc w:val="left"/>
      <w:pPr>
        <w:ind w:left="3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52B15C">
      <w:start w:val="1"/>
      <w:numFmt w:val="lowerLetter"/>
      <w:lvlText w:val="%5"/>
      <w:lvlJc w:val="left"/>
      <w:pPr>
        <w:ind w:left="4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F69A36">
      <w:start w:val="1"/>
      <w:numFmt w:val="lowerRoman"/>
      <w:lvlText w:val="%6"/>
      <w:lvlJc w:val="left"/>
      <w:pPr>
        <w:ind w:left="5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280CBC">
      <w:start w:val="1"/>
      <w:numFmt w:val="decimal"/>
      <w:lvlText w:val="%7"/>
      <w:lvlJc w:val="left"/>
      <w:pPr>
        <w:ind w:left="6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B854B2">
      <w:start w:val="1"/>
      <w:numFmt w:val="lowerLetter"/>
      <w:lvlText w:val="%8"/>
      <w:lvlJc w:val="left"/>
      <w:pPr>
        <w:ind w:left="6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405A60">
      <w:start w:val="1"/>
      <w:numFmt w:val="lowerRoman"/>
      <w:lvlText w:val="%9"/>
      <w:lvlJc w:val="left"/>
      <w:pPr>
        <w:ind w:left="7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CCF713D"/>
    <w:multiLevelType w:val="hybridMultilevel"/>
    <w:tmpl w:val="E440F068"/>
    <w:lvl w:ilvl="0" w:tplc="57DAD82A">
      <w:start w:val="3281"/>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60B600">
      <w:start w:val="1"/>
      <w:numFmt w:val="lowerLetter"/>
      <w:lvlText w:val="%2"/>
      <w:lvlJc w:val="left"/>
      <w:pPr>
        <w:ind w:left="1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2D85C9E">
      <w:start w:val="1"/>
      <w:numFmt w:val="lowerRoman"/>
      <w:lvlText w:val="%3"/>
      <w:lvlJc w:val="left"/>
      <w:pPr>
        <w:ind w:left="2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18E9CA">
      <w:start w:val="1"/>
      <w:numFmt w:val="decimal"/>
      <w:lvlText w:val="%4"/>
      <w:lvlJc w:val="left"/>
      <w:pPr>
        <w:ind w:left="3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C6F1C8">
      <w:start w:val="1"/>
      <w:numFmt w:val="lowerLetter"/>
      <w:lvlText w:val="%5"/>
      <w:lvlJc w:val="left"/>
      <w:pPr>
        <w:ind w:left="3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2E93A8">
      <w:start w:val="1"/>
      <w:numFmt w:val="lowerRoman"/>
      <w:lvlText w:val="%6"/>
      <w:lvlJc w:val="left"/>
      <w:pPr>
        <w:ind w:left="4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AE343A">
      <w:start w:val="1"/>
      <w:numFmt w:val="decimal"/>
      <w:lvlText w:val="%7"/>
      <w:lvlJc w:val="left"/>
      <w:pPr>
        <w:ind w:left="5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A0D420">
      <w:start w:val="1"/>
      <w:numFmt w:val="lowerLetter"/>
      <w:lvlText w:val="%8"/>
      <w:lvlJc w:val="left"/>
      <w:pPr>
        <w:ind w:left="6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866910">
      <w:start w:val="1"/>
      <w:numFmt w:val="lowerRoman"/>
      <w:lvlText w:val="%9"/>
      <w:lvlJc w:val="left"/>
      <w:pPr>
        <w:ind w:left="6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E0C7483"/>
    <w:multiLevelType w:val="hybridMultilevel"/>
    <w:tmpl w:val="847AC708"/>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54" w15:restartNumberingAfterBreak="0">
    <w:nsid w:val="4E457E26"/>
    <w:multiLevelType w:val="hybridMultilevel"/>
    <w:tmpl w:val="A7E456B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5" w15:restartNumberingAfterBreak="0">
    <w:nsid w:val="50604436"/>
    <w:multiLevelType w:val="hybridMultilevel"/>
    <w:tmpl w:val="1D780994"/>
    <w:lvl w:ilvl="0" w:tplc="E692EFF0">
      <w:start w:val="730"/>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8CF90">
      <w:start w:val="1"/>
      <w:numFmt w:val="lowerLetter"/>
      <w:lvlText w:val="%2"/>
      <w:lvlJc w:val="left"/>
      <w:pPr>
        <w:ind w:left="2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EA31C6">
      <w:start w:val="1"/>
      <w:numFmt w:val="lowerRoman"/>
      <w:lvlText w:val="%3"/>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9E664C">
      <w:start w:val="1"/>
      <w:numFmt w:val="decimal"/>
      <w:lvlText w:val="%4"/>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0FCD0">
      <w:start w:val="1"/>
      <w:numFmt w:val="lowerLetter"/>
      <w:lvlText w:val="%5"/>
      <w:lvlJc w:val="left"/>
      <w:pPr>
        <w:ind w:left="4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5E4754">
      <w:start w:val="1"/>
      <w:numFmt w:val="lowerRoman"/>
      <w:lvlText w:val="%6"/>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328502">
      <w:start w:val="1"/>
      <w:numFmt w:val="decimal"/>
      <w:lvlText w:val="%7"/>
      <w:lvlJc w:val="left"/>
      <w:pPr>
        <w:ind w:left="5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EEE61A">
      <w:start w:val="1"/>
      <w:numFmt w:val="lowerLetter"/>
      <w:lvlText w:val="%8"/>
      <w:lvlJc w:val="left"/>
      <w:pPr>
        <w:ind w:left="6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6A837E">
      <w:start w:val="1"/>
      <w:numFmt w:val="lowerRoman"/>
      <w:lvlText w:val="%9"/>
      <w:lvlJc w:val="left"/>
      <w:pPr>
        <w:ind w:left="7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1FC7DAA"/>
    <w:multiLevelType w:val="hybridMultilevel"/>
    <w:tmpl w:val="A7E456B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15:restartNumberingAfterBreak="0">
    <w:nsid w:val="54853F81"/>
    <w:multiLevelType w:val="hybridMultilevel"/>
    <w:tmpl w:val="FF6A2412"/>
    <w:lvl w:ilvl="0" w:tplc="B7642F10">
      <w:start w:val="3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BF6F10"/>
    <w:multiLevelType w:val="hybridMultilevel"/>
    <w:tmpl w:val="C896B9FE"/>
    <w:lvl w:ilvl="0" w:tplc="E38E53FE">
      <w:start w:val="5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5B82C13"/>
    <w:multiLevelType w:val="hybridMultilevel"/>
    <w:tmpl w:val="06FA1836"/>
    <w:lvl w:ilvl="0" w:tplc="24E8330E">
      <w:start w:val="1920"/>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9068E8">
      <w:start w:val="1"/>
      <w:numFmt w:val="decimal"/>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D27CF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10250C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8C3078">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203EC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28168A">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DCADE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E4EE8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76F7D18"/>
    <w:multiLevelType w:val="hybridMultilevel"/>
    <w:tmpl w:val="96106A80"/>
    <w:lvl w:ilvl="0" w:tplc="26DE976A">
      <w:start w:val="344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024EA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3EEB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9C4F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7E534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C20B4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AA51B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36D1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6F878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A860F3C"/>
    <w:multiLevelType w:val="hybridMultilevel"/>
    <w:tmpl w:val="A7E456BA"/>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2" w15:restartNumberingAfterBreak="0">
    <w:nsid w:val="5C4F1328"/>
    <w:multiLevelType w:val="hybridMultilevel"/>
    <w:tmpl w:val="0F92B89C"/>
    <w:lvl w:ilvl="0" w:tplc="C1C8B72E">
      <w:start w:val="560"/>
      <w:numFmt w:val="decimal"/>
      <w:lvlText w:val="%1"/>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96A97E">
      <w:start w:val="1"/>
      <w:numFmt w:val="lowerLetter"/>
      <w:lvlText w:val="%2"/>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2880FC">
      <w:start w:val="1"/>
      <w:numFmt w:val="lowerRoman"/>
      <w:lvlText w:val="%3"/>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606F12">
      <w:start w:val="1"/>
      <w:numFmt w:val="decimal"/>
      <w:lvlText w:val="%4"/>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32E758">
      <w:start w:val="1"/>
      <w:numFmt w:val="lowerLetter"/>
      <w:lvlText w:val="%5"/>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88611C">
      <w:start w:val="1"/>
      <w:numFmt w:val="lowerRoman"/>
      <w:lvlText w:val="%6"/>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6C80C0">
      <w:start w:val="1"/>
      <w:numFmt w:val="decimal"/>
      <w:lvlText w:val="%7"/>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FA2F62">
      <w:start w:val="1"/>
      <w:numFmt w:val="lowerLetter"/>
      <w:lvlText w:val="%8"/>
      <w:lvlJc w:val="left"/>
      <w:pPr>
        <w:ind w:left="6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94BA70">
      <w:start w:val="1"/>
      <w:numFmt w:val="lowerRoman"/>
      <w:lvlText w:val="%9"/>
      <w:lvlJc w:val="left"/>
      <w:pPr>
        <w:ind w:left="7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D6005C7"/>
    <w:multiLevelType w:val="hybridMultilevel"/>
    <w:tmpl w:val="A7DE6904"/>
    <w:lvl w:ilvl="0" w:tplc="264EFB50">
      <w:start w:val="149"/>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D011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3F2844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CB830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085B7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C49DA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549B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5684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C035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DB07756"/>
    <w:multiLevelType w:val="hybridMultilevel"/>
    <w:tmpl w:val="05583EF8"/>
    <w:lvl w:ilvl="0" w:tplc="4538F7B0">
      <w:start w:val="655"/>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8A93F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F20A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40958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FA34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EC5F1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50202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12DE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0E41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DB82FA3"/>
    <w:multiLevelType w:val="hybridMultilevel"/>
    <w:tmpl w:val="8B8617DE"/>
    <w:lvl w:ilvl="0" w:tplc="22B6F776">
      <w:start w:val="139"/>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36F50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D4C5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1027C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E011F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E4AC1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7A509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00222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90A7E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DCC3209"/>
    <w:multiLevelType w:val="hybridMultilevel"/>
    <w:tmpl w:val="8F94A8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06C5A8E"/>
    <w:multiLevelType w:val="hybridMultilevel"/>
    <w:tmpl w:val="95EACB6E"/>
    <w:lvl w:ilvl="0" w:tplc="E8F0DBE8">
      <w:start w:val="681"/>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4FFA0">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24D54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94B8A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36EF46">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E6B6A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4E4AB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A016B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F2AD4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12B67A8"/>
    <w:multiLevelType w:val="hybridMultilevel"/>
    <w:tmpl w:val="D5863178"/>
    <w:lvl w:ilvl="0" w:tplc="39A03FC6">
      <w:start w:val="1611"/>
      <w:numFmt w:val="decimal"/>
      <w:lvlText w:val="%1"/>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604AC2">
      <w:start w:val="1"/>
      <w:numFmt w:val="lowerLetter"/>
      <w:lvlText w:val="%2"/>
      <w:lvlJc w:val="left"/>
      <w:pPr>
        <w:ind w:left="1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A81F4">
      <w:start w:val="1"/>
      <w:numFmt w:val="lowerRoman"/>
      <w:lvlText w:val="%3"/>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6C39E8">
      <w:start w:val="1"/>
      <w:numFmt w:val="decimal"/>
      <w:lvlText w:val="%4"/>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C823D0">
      <w:start w:val="1"/>
      <w:numFmt w:val="lowerLetter"/>
      <w:lvlText w:val="%5"/>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99CA2F0">
      <w:start w:val="1"/>
      <w:numFmt w:val="lowerRoman"/>
      <w:lvlText w:val="%6"/>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0AADBE">
      <w:start w:val="1"/>
      <w:numFmt w:val="decimal"/>
      <w:lvlText w:val="%7"/>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901098">
      <w:start w:val="1"/>
      <w:numFmt w:val="lowerLetter"/>
      <w:lvlText w:val="%8"/>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A69AE0">
      <w:start w:val="1"/>
      <w:numFmt w:val="lowerRoman"/>
      <w:lvlText w:val="%9"/>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2924EFD"/>
    <w:multiLevelType w:val="hybridMultilevel"/>
    <w:tmpl w:val="EA764D3E"/>
    <w:lvl w:ilvl="0" w:tplc="95E63F9C">
      <w:start w:val="963"/>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12F6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D2FF7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F09AB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C2830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BE561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18EC4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AE717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6E649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639565A"/>
    <w:multiLevelType w:val="hybridMultilevel"/>
    <w:tmpl w:val="9CA4C796"/>
    <w:lvl w:ilvl="0" w:tplc="1A406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7880D0E"/>
    <w:multiLevelType w:val="hybridMultilevel"/>
    <w:tmpl w:val="11903D8A"/>
    <w:lvl w:ilvl="0" w:tplc="5D202D0C">
      <w:start w:val="780"/>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04237A">
      <w:start w:val="1"/>
      <w:numFmt w:val="lowerLetter"/>
      <w:lvlText w:val="%2"/>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BEFA14">
      <w:start w:val="1"/>
      <w:numFmt w:val="lowerRoman"/>
      <w:lvlText w:val="%3"/>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6E264C">
      <w:start w:val="1"/>
      <w:numFmt w:val="decimal"/>
      <w:lvlText w:val="%4"/>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022290">
      <w:start w:val="1"/>
      <w:numFmt w:val="lowerLetter"/>
      <w:lvlText w:val="%5"/>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6EAD5A">
      <w:start w:val="1"/>
      <w:numFmt w:val="lowerRoman"/>
      <w:lvlText w:val="%6"/>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78471C">
      <w:start w:val="1"/>
      <w:numFmt w:val="decimal"/>
      <w:lvlText w:val="%7"/>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A21F66">
      <w:start w:val="1"/>
      <w:numFmt w:val="lowerLetter"/>
      <w:lvlText w:val="%8"/>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FC2790">
      <w:start w:val="1"/>
      <w:numFmt w:val="lowerRoman"/>
      <w:lvlText w:val="%9"/>
      <w:lvlJc w:val="left"/>
      <w:pPr>
        <w:ind w:left="7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91171F7"/>
    <w:multiLevelType w:val="hybridMultilevel"/>
    <w:tmpl w:val="9CA4C796"/>
    <w:lvl w:ilvl="0" w:tplc="1A406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273B09"/>
    <w:multiLevelType w:val="hybridMultilevel"/>
    <w:tmpl w:val="165AD5A6"/>
    <w:lvl w:ilvl="0" w:tplc="C08EB64E">
      <w:start w:val="95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7224C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3AC0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E63F5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C8FF2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4424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C28A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7EDFB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B6B4F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6B876EBD"/>
    <w:multiLevelType w:val="hybridMultilevel"/>
    <w:tmpl w:val="3BE2D804"/>
    <w:lvl w:ilvl="0" w:tplc="D11A5DF8">
      <w:start w:val="2114"/>
      <w:numFmt w:val="decimal"/>
      <w:lvlText w:val="%1"/>
      <w:lvlJc w:val="left"/>
      <w:pPr>
        <w:ind w:left="3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345828">
      <w:start w:val="1"/>
      <w:numFmt w:val="lowerLetter"/>
      <w:lvlText w:val="%2"/>
      <w:lvlJc w:val="left"/>
      <w:pPr>
        <w:ind w:left="3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7C2826">
      <w:start w:val="1"/>
      <w:numFmt w:val="lowerRoman"/>
      <w:lvlText w:val="%3"/>
      <w:lvlJc w:val="left"/>
      <w:pPr>
        <w:ind w:left="4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4A924E">
      <w:start w:val="1"/>
      <w:numFmt w:val="decimal"/>
      <w:lvlText w:val="%4"/>
      <w:lvlJc w:val="left"/>
      <w:pPr>
        <w:ind w:left="5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767404">
      <w:start w:val="1"/>
      <w:numFmt w:val="lowerLetter"/>
      <w:lvlText w:val="%5"/>
      <w:lvlJc w:val="left"/>
      <w:pPr>
        <w:ind w:left="6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867368">
      <w:start w:val="1"/>
      <w:numFmt w:val="lowerRoman"/>
      <w:lvlText w:val="%6"/>
      <w:lvlJc w:val="left"/>
      <w:pPr>
        <w:ind w:left="6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480966">
      <w:start w:val="1"/>
      <w:numFmt w:val="decimal"/>
      <w:lvlText w:val="%7"/>
      <w:lvlJc w:val="left"/>
      <w:pPr>
        <w:ind w:left="7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1E0440">
      <w:start w:val="1"/>
      <w:numFmt w:val="lowerLetter"/>
      <w:lvlText w:val="%8"/>
      <w:lvlJc w:val="left"/>
      <w:pPr>
        <w:ind w:left="8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44BAFC">
      <w:start w:val="1"/>
      <w:numFmt w:val="lowerRoman"/>
      <w:lvlText w:val="%9"/>
      <w:lvlJc w:val="left"/>
      <w:pPr>
        <w:ind w:left="8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6C460544"/>
    <w:multiLevelType w:val="hybridMultilevel"/>
    <w:tmpl w:val="2B1C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EF6DC0"/>
    <w:multiLevelType w:val="hybridMultilevel"/>
    <w:tmpl w:val="530C77E0"/>
    <w:lvl w:ilvl="0" w:tplc="A8D6A6E2">
      <w:start w:val="1610"/>
      <w:numFmt w:val="decimal"/>
      <w:lvlText w:val="%1"/>
      <w:lvlJc w:val="left"/>
      <w:pPr>
        <w:ind w:left="15"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5" w:hanging="360"/>
      </w:pPr>
    </w:lvl>
    <w:lvl w:ilvl="2" w:tplc="0409001B" w:tentative="1">
      <w:start w:val="1"/>
      <w:numFmt w:val="lowerRoman"/>
      <w:lvlText w:val="%3."/>
      <w:lvlJc w:val="right"/>
      <w:pPr>
        <w:ind w:left="735" w:hanging="180"/>
      </w:pPr>
    </w:lvl>
    <w:lvl w:ilvl="3" w:tplc="0409000F" w:tentative="1">
      <w:start w:val="1"/>
      <w:numFmt w:val="decimal"/>
      <w:lvlText w:val="%4."/>
      <w:lvlJc w:val="left"/>
      <w:pPr>
        <w:ind w:left="1455" w:hanging="360"/>
      </w:pPr>
    </w:lvl>
    <w:lvl w:ilvl="4" w:tplc="04090019" w:tentative="1">
      <w:start w:val="1"/>
      <w:numFmt w:val="lowerLetter"/>
      <w:lvlText w:val="%5."/>
      <w:lvlJc w:val="left"/>
      <w:pPr>
        <w:ind w:left="2175" w:hanging="360"/>
      </w:pPr>
    </w:lvl>
    <w:lvl w:ilvl="5" w:tplc="0409001B" w:tentative="1">
      <w:start w:val="1"/>
      <w:numFmt w:val="lowerRoman"/>
      <w:lvlText w:val="%6."/>
      <w:lvlJc w:val="right"/>
      <w:pPr>
        <w:ind w:left="2895" w:hanging="180"/>
      </w:pPr>
    </w:lvl>
    <w:lvl w:ilvl="6" w:tplc="0409000F" w:tentative="1">
      <w:start w:val="1"/>
      <w:numFmt w:val="decimal"/>
      <w:lvlText w:val="%7."/>
      <w:lvlJc w:val="left"/>
      <w:pPr>
        <w:ind w:left="3615" w:hanging="360"/>
      </w:pPr>
    </w:lvl>
    <w:lvl w:ilvl="7" w:tplc="04090019" w:tentative="1">
      <w:start w:val="1"/>
      <w:numFmt w:val="lowerLetter"/>
      <w:lvlText w:val="%8."/>
      <w:lvlJc w:val="left"/>
      <w:pPr>
        <w:ind w:left="4335" w:hanging="360"/>
      </w:pPr>
    </w:lvl>
    <w:lvl w:ilvl="8" w:tplc="0409001B" w:tentative="1">
      <w:start w:val="1"/>
      <w:numFmt w:val="lowerRoman"/>
      <w:lvlText w:val="%9."/>
      <w:lvlJc w:val="right"/>
      <w:pPr>
        <w:ind w:left="5055" w:hanging="180"/>
      </w:pPr>
    </w:lvl>
  </w:abstractNum>
  <w:abstractNum w:abstractNumId="77" w15:restartNumberingAfterBreak="0">
    <w:nsid w:val="70A66E95"/>
    <w:multiLevelType w:val="hybridMultilevel"/>
    <w:tmpl w:val="452AC9AE"/>
    <w:lvl w:ilvl="0" w:tplc="AA3C4450">
      <w:start w:val="620"/>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06C0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94A5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68C4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5E9B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58CC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A2FA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5EF8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9A10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0F06A20"/>
    <w:multiLevelType w:val="hybridMultilevel"/>
    <w:tmpl w:val="425087FA"/>
    <w:lvl w:ilvl="0" w:tplc="106C8426">
      <w:start w:val="960"/>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27CC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3215B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86C5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72A35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98B7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D4DE3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CCE4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A682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37B11DE"/>
    <w:multiLevelType w:val="hybridMultilevel"/>
    <w:tmpl w:val="3C3C3646"/>
    <w:lvl w:ilvl="0" w:tplc="ABC8AFF6">
      <w:start w:val="58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261CB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D04ED0">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A6CD70">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007F1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5EC24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F06E65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2A9538">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CA781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4AE0C96"/>
    <w:multiLevelType w:val="hybridMultilevel"/>
    <w:tmpl w:val="0E8EC762"/>
    <w:lvl w:ilvl="0" w:tplc="7E560BE0">
      <w:start w:val="162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A42E9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0075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C2C27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76EBC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78CC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9C3F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DC71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AA744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5256BCA"/>
    <w:multiLevelType w:val="hybridMultilevel"/>
    <w:tmpl w:val="F64424BA"/>
    <w:lvl w:ilvl="0" w:tplc="413039E8">
      <w:start w:val="1"/>
      <w:numFmt w:val="decimal"/>
      <w:lvlText w:val="(%1)"/>
      <w:lvlJc w:val="left"/>
      <w:pPr>
        <w:ind w:left="351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4235" w:hanging="360"/>
      </w:pPr>
    </w:lvl>
    <w:lvl w:ilvl="2" w:tplc="0409001B" w:tentative="1">
      <w:start w:val="1"/>
      <w:numFmt w:val="lowerRoman"/>
      <w:lvlText w:val="%3."/>
      <w:lvlJc w:val="right"/>
      <w:pPr>
        <w:ind w:left="4955" w:hanging="180"/>
      </w:pPr>
    </w:lvl>
    <w:lvl w:ilvl="3" w:tplc="0409000F" w:tentative="1">
      <w:start w:val="1"/>
      <w:numFmt w:val="decimal"/>
      <w:lvlText w:val="%4."/>
      <w:lvlJc w:val="left"/>
      <w:pPr>
        <w:ind w:left="5675" w:hanging="360"/>
      </w:pPr>
    </w:lvl>
    <w:lvl w:ilvl="4" w:tplc="04090019" w:tentative="1">
      <w:start w:val="1"/>
      <w:numFmt w:val="lowerLetter"/>
      <w:lvlText w:val="%5."/>
      <w:lvlJc w:val="left"/>
      <w:pPr>
        <w:ind w:left="6395" w:hanging="360"/>
      </w:pPr>
    </w:lvl>
    <w:lvl w:ilvl="5" w:tplc="0409001B" w:tentative="1">
      <w:start w:val="1"/>
      <w:numFmt w:val="lowerRoman"/>
      <w:lvlText w:val="%6."/>
      <w:lvlJc w:val="right"/>
      <w:pPr>
        <w:ind w:left="7115" w:hanging="180"/>
      </w:pPr>
    </w:lvl>
    <w:lvl w:ilvl="6" w:tplc="0409000F" w:tentative="1">
      <w:start w:val="1"/>
      <w:numFmt w:val="decimal"/>
      <w:lvlText w:val="%7."/>
      <w:lvlJc w:val="left"/>
      <w:pPr>
        <w:ind w:left="7835" w:hanging="360"/>
      </w:pPr>
    </w:lvl>
    <w:lvl w:ilvl="7" w:tplc="04090019" w:tentative="1">
      <w:start w:val="1"/>
      <w:numFmt w:val="lowerLetter"/>
      <w:lvlText w:val="%8."/>
      <w:lvlJc w:val="left"/>
      <w:pPr>
        <w:ind w:left="8555" w:hanging="360"/>
      </w:pPr>
    </w:lvl>
    <w:lvl w:ilvl="8" w:tplc="0409001B" w:tentative="1">
      <w:start w:val="1"/>
      <w:numFmt w:val="lowerRoman"/>
      <w:lvlText w:val="%9."/>
      <w:lvlJc w:val="right"/>
      <w:pPr>
        <w:ind w:left="9275" w:hanging="180"/>
      </w:pPr>
    </w:lvl>
  </w:abstractNum>
  <w:abstractNum w:abstractNumId="82" w15:restartNumberingAfterBreak="0">
    <w:nsid w:val="75271A98"/>
    <w:multiLevelType w:val="hybridMultilevel"/>
    <w:tmpl w:val="DAC8E19A"/>
    <w:lvl w:ilvl="0" w:tplc="6DBA1376">
      <w:start w:val="1910"/>
      <w:numFmt w:val="decimal"/>
      <w:lvlText w:val="%1"/>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2EDED6">
      <w:start w:val="1"/>
      <w:numFmt w:val="lowerLetter"/>
      <w:lvlText w:val="%2"/>
      <w:lvlJc w:val="left"/>
      <w:pPr>
        <w:ind w:left="3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86FC04">
      <w:start w:val="1"/>
      <w:numFmt w:val="lowerRoman"/>
      <w:lvlText w:val="%3"/>
      <w:lvlJc w:val="left"/>
      <w:pPr>
        <w:ind w:left="3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1A9796">
      <w:start w:val="1"/>
      <w:numFmt w:val="decimal"/>
      <w:lvlText w:val="%4"/>
      <w:lvlJc w:val="left"/>
      <w:pPr>
        <w:ind w:left="4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4405A2">
      <w:start w:val="1"/>
      <w:numFmt w:val="lowerLetter"/>
      <w:lvlText w:val="%5"/>
      <w:lvlJc w:val="left"/>
      <w:pPr>
        <w:ind w:left="5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4A59F2">
      <w:start w:val="1"/>
      <w:numFmt w:val="lowerRoman"/>
      <w:lvlText w:val="%6"/>
      <w:lvlJc w:val="left"/>
      <w:pPr>
        <w:ind w:left="6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9C8544">
      <w:start w:val="1"/>
      <w:numFmt w:val="decimal"/>
      <w:lvlText w:val="%7"/>
      <w:lvlJc w:val="left"/>
      <w:pPr>
        <w:ind w:left="6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9A7958">
      <w:start w:val="1"/>
      <w:numFmt w:val="lowerLetter"/>
      <w:lvlText w:val="%8"/>
      <w:lvlJc w:val="left"/>
      <w:pPr>
        <w:ind w:left="7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D2E6E6">
      <w:start w:val="1"/>
      <w:numFmt w:val="lowerRoman"/>
      <w:lvlText w:val="%9"/>
      <w:lvlJc w:val="left"/>
      <w:pPr>
        <w:ind w:left="8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6B95602"/>
    <w:multiLevelType w:val="hybridMultilevel"/>
    <w:tmpl w:val="C6FAE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9406758"/>
    <w:multiLevelType w:val="hybridMultilevel"/>
    <w:tmpl w:val="CD2802C8"/>
    <w:lvl w:ilvl="0" w:tplc="0394A21C">
      <w:start w:val="740"/>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3AE83E">
      <w:start w:val="1"/>
      <w:numFmt w:val="lowerLetter"/>
      <w:lvlText w:val="%2"/>
      <w:lvlJc w:val="left"/>
      <w:pPr>
        <w:ind w:left="2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4CABBA">
      <w:start w:val="1"/>
      <w:numFmt w:val="lowerRoman"/>
      <w:lvlText w:val="%3"/>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D227C0">
      <w:start w:val="1"/>
      <w:numFmt w:val="decimal"/>
      <w:lvlText w:val="%4"/>
      <w:lvlJc w:val="left"/>
      <w:pPr>
        <w:ind w:left="3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28B850">
      <w:start w:val="1"/>
      <w:numFmt w:val="lowerLetter"/>
      <w:lvlText w:val="%5"/>
      <w:lvlJc w:val="left"/>
      <w:pPr>
        <w:ind w:left="4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A2AE0C">
      <w:start w:val="1"/>
      <w:numFmt w:val="lowerRoman"/>
      <w:lvlText w:val="%6"/>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A06532">
      <w:start w:val="1"/>
      <w:numFmt w:val="decimal"/>
      <w:lvlText w:val="%7"/>
      <w:lvlJc w:val="left"/>
      <w:pPr>
        <w:ind w:left="5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ECD65A">
      <w:start w:val="1"/>
      <w:numFmt w:val="lowerLetter"/>
      <w:lvlText w:val="%8"/>
      <w:lvlJc w:val="left"/>
      <w:pPr>
        <w:ind w:left="6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8EA2ECC">
      <w:start w:val="1"/>
      <w:numFmt w:val="lowerRoman"/>
      <w:lvlText w:val="%9"/>
      <w:lvlJc w:val="left"/>
      <w:pPr>
        <w:ind w:left="7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A696F2E"/>
    <w:multiLevelType w:val="hybridMultilevel"/>
    <w:tmpl w:val="1AB62D7C"/>
    <w:lvl w:ilvl="0" w:tplc="E806A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CF2174F"/>
    <w:multiLevelType w:val="hybridMultilevel"/>
    <w:tmpl w:val="CE682BE0"/>
    <w:lvl w:ilvl="0" w:tplc="B86EE16E">
      <w:start w:val="620"/>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FA98D4">
      <w:start w:val="1"/>
      <w:numFmt w:val="lowerLetter"/>
      <w:lvlText w:val="%2"/>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3E4894">
      <w:start w:val="1"/>
      <w:numFmt w:val="lowerRoman"/>
      <w:lvlText w:val="%3"/>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ACA98A">
      <w:start w:val="1"/>
      <w:numFmt w:val="decimal"/>
      <w:lvlText w:val="%4"/>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A891CE">
      <w:start w:val="1"/>
      <w:numFmt w:val="lowerLetter"/>
      <w:lvlText w:val="%5"/>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3E4182">
      <w:start w:val="1"/>
      <w:numFmt w:val="lowerRoman"/>
      <w:lvlText w:val="%6"/>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401772">
      <w:start w:val="1"/>
      <w:numFmt w:val="decimal"/>
      <w:lvlText w:val="%7"/>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D2F19E">
      <w:start w:val="1"/>
      <w:numFmt w:val="lowerLetter"/>
      <w:lvlText w:val="%8"/>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CC5296">
      <w:start w:val="1"/>
      <w:numFmt w:val="lowerRoman"/>
      <w:lvlText w:val="%9"/>
      <w:lvlJc w:val="left"/>
      <w:pPr>
        <w:ind w:left="7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7F553740"/>
    <w:multiLevelType w:val="hybridMultilevel"/>
    <w:tmpl w:val="97A88E52"/>
    <w:lvl w:ilvl="0" w:tplc="482E8ECE">
      <w:start w:val="3110"/>
      <w:numFmt w:val="decimal"/>
      <w:lvlText w:val="%1"/>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A014C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4C0A9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06B2F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60C7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6AD26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AE125C">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D2516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18BE12">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F6050E9"/>
    <w:multiLevelType w:val="hybridMultilevel"/>
    <w:tmpl w:val="7C961598"/>
    <w:lvl w:ilvl="0" w:tplc="B882DE7C">
      <w:start w:val="1310"/>
      <w:numFmt w:val="decimal"/>
      <w:lvlText w:val="%1"/>
      <w:lvlJc w:val="left"/>
      <w:pPr>
        <w:ind w:left="7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6E922">
      <w:start w:val="1"/>
      <w:numFmt w:val="lowerLetter"/>
      <w:lvlText w:val="%2"/>
      <w:lvlJc w:val="left"/>
      <w:pPr>
        <w:ind w:left="8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D8F23A">
      <w:start w:val="1"/>
      <w:numFmt w:val="lowerRoman"/>
      <w:lvlText w:val="%3"/>
      <w:lvlJc w:val="left"/>
      <w:pPr>
        <w:ind w:left="8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962546">
      <w:start w:val="1"/>
      <w:numFmt w:val="decimal"/>
      <w:lvlText w:val="%4"/>
      <w:lvlJc w:val="left"/>
      <w:pPr>
        <w:ind w:left="9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7CDF18">
      <w:start w:val="1"/>
      <w:numFmt w:val="lowerLetter"/>
      <w:lvlText w:val="%5"/>
      <w:lvlJc w:val="left"/>
      <w:pPr>
        <w:ind w:left="10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34AC04">
      <w:start w:val="1"/>
      <w:numFmt w:val="lowerRoman"/>
      <w:lvlText w:val="%6"/>
      <w:lvlJc w:val="left"/>
      <w:pPr>
        <w:ind w:left="110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96E5B6">
      <w:start w:val="1"/>
      <w:numFmt w:val="decimal"/>
      <w:lvlText w:val="%7"/>
      <w:lvlJc w:val="left"/>
      <w:pPr>
        <w:ind w:left="117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A0C170">
      <w:start w:val="1"/>
      <w:numFmt w:val="lowerLetter"/>
      <w:lvlText w:val="%8"/>
      <w:lvlJc w:val="left"/>
      <w:pPr>
        <w:ind w:left="12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20976E">
      <w:start w:val="1"/>
      <w:numFmt w:val="lowerRoman"/>
      <w:lvlText w:val="%9"/>
      <w:lvlJc w:val="left"/>
      <w:pPr>
        <w:ind w:left="131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0"/>
  </w:num>
  <w:num w:numId="3">
    <w:abstractNumId w:val="39"/>
  </w:num>
  <w:num w:numId="4">
    <w:abstractNumId w:val="6"/>
  </w:num>
  <w:num w:numId="5">
    <w:abstractNumId w:val="31"/>
  </w:num>
  <w:num w:numId="6">
    <w:abstractNumId w:val="65"/>
  </w:num>
  <w:num w:numId="7">
    <w:abstractNumId w:val="63"/>
  </w:num>
  <w:num w:numId="8">
    <w:abstractNumId w:val="48"/>
  </w:num>
  <w:num w:numId="9">
    <w:abstractNumId w:val="13"/>
  </w:num>
  <w:num w:numId="10">
    <w:abstractNumId w:val="24"/>
  </w:num>
  <w:num w:numId="11">
    <w:abstractNumId w:val="7"/>
  </w:num>
  <w:num w:numId="12">
    <w:abstractNumId w:val="77"/>
  </w:num>
  <w:num w:numId="13">
    <w:abstractNumId w:val="21"/>
  </w:num>
  <w:num w:numId="14">
    <w:abstractNumId w:val="29"/>
  </w:num>
  <w:num w:numId="15">
    <w:abstractNumId w:val="64"/>
  </w:num>
  <w:num w:numId="16">
    <w:abstractNumId w:val="9"/>
  </w:num>
  <w:num w:numId="17">
    <w:abstractNumId w:val="73"/>
  </w:num>
  <w:num w:numId="18">
    <w:abstractNumId w:val="78"/>
  </w:num>
  <w:num w:numId="19">
    <w:abstractNumId w:val="69"/>
  </w:num>
  <w:num w:numId="20">
    <w:abstractNumId w:val="10"/>
  </w:num>
  <w:num w:numId="21">
    <w:abstractNumId w:val="25"/>
  </w:num>
  <w:num w:numId="22">
    <w:abstractNumId w:val="41"/>
  </w:num>
  <w:num w:numId="23">
    <w:abstractNumId w:val="88"/>
  </w:num>
  <w:num w:numId="24">
    <w:abstractNumId w:val="68"/>
  </w:num>
  <w:num w:numId="25">
    <w:abstractNumId w:val="80"/>
  </w:num>
  <w:num w:numId="26">
    <w:abstractNumId w:val="82"/>
  </w:num>
  <w:num w:numId="27">
    <w:abstractNumId w:val="59"/>
  </w:num>
  <w:num w:numId="28">
    <w:abstractNumId w:val="14"/>
  </w:num>
  <w:num w:numId="29">
    <w:abstractNumId w:val="74"/>
  </w:num>
  <w:num w:numId="30">
    <w:abstractNumId w:val="87"/>
  </w:num>
  <w:num w:numId="31">
    <w:abstractNumId w:val="30"/>
  </w:num>
  <w:num w:numId="32">
    <w:abstractNumId w:val="52"/>
  </w:num>
  <w:num w:numId="33">
    <w:abstractNumId w:val="12"/>
  </w:num>
  <w:num w:numId="34">
    <w:abstractNumId w:val="60"/>
  </w:num>
  <w:num w:numId="35">
    <w:abstractNumId w:val="18"/>
  </w:num>
  <w:num w:numId="36">
    <w:abstractNumId w:val="35"/>
  </w:num>
  <w:num w:numId="37">
    <w:abstractNumId w:val="42"/>
  </w:num>
  <w:num w:numId="38">
    <w:abstractNumId w:val="32"/>
  </w:num>
  <w:num w:numId="39">
    <w:abstractNumId w:val="2"/>
  </w:num>
  <w:num w:numId="40">
    <w:abstractNumId w:val="15"/>
  </w:num>
  <w:num w:numId="41">
    <w:abstractNumId w:val="5"/>
  </w:num>
  <w:num w:numId="42">
    <w:abstractNumId w:val="34"/>
  </w:num>
  <w:num w:numId="43">
    <w:abstractNumId w:val="46"/>
  </w:num>
  <w:num w:numId="44">
    <w:abstractNumId w:val="19"/>
  </w:num>
  <w:num w:numId="45">
    <w:abstractNumId w:val="49"/>
  </w:num>
  <w:num w:numId="46">
    <w:abstractNumId w:val="51"/>
  </w:num>
  <w:num w:numId="47">
    <w:abstractNumId w:val="40"/>
  </w:num>
  <w:num w:numId="48">
    <w:abstractNumId w:val="62"/>
  </w:num>
  <w:num w:numId="49">
    <w:abstractNumId w:val="79"/>
  </w:num>
  <w:num w:numId="50">
    <w:abstractNumId w:val="1"/>
  </w:num>
  <w:num w:numId="51">
    <w:abstractNumId w:val="86"/>
  </w:num>
  <w:num w:numId="52">
    <w:abstractNumId w:val="67"/>
  </w:num>
  <w:num w:numId="53">
    <w:abstractNumId w:val="55"/>
  </w:num>
  <w:num w:numId="54">
    <w:abstractNumId w:val="84"/>
  </w:num>
  <w:num w:numId="55">
    <w:abstractNumId w:val="71"/>
  </w:num>
  <w:num w:numId="56">
    <w:abstractNumId w:val="26"/>
  </w:num>
  <w:num w:numId="57">
    <w:abstractNumId w:val="4"/>
  </w:num>
  <w:num w:numId="58">
    <w:abstractNumId w:val="83"/>
  </w:num>
  <w:num w:numId="59">
    <w:abstractNumId w:val="61"/>
  </w:num>
  <w:num w:numId="60">
    <w:abstractNumId w:val="47"/>
  </w:num>
  <w:num w:numId="61">
    <w:abstractNumId w:val="20"/>
  </w:num>
  <w:num w:numId="62">
    <w:abstractNumId w:val="70"/>
  </w:num>
  <w:num w:numId="63">
    <w:abstractNumId w:val="72"/>
  </w:num>
  <w:num w:numId="64">
    <w:abstractNumId w:val="43"/>
  </w:num>
  <w:num w:numId="65">
    <w:abstractNumId w:val="38"/>
  </w:num>
  <w:num w:numId="66">
    <w:abstractNumId w:val="44"/>
  </w:num>
  <w:num w:numId="67">
    <w:abstractNumId w:val="81"/>
  </w:num>
  <w:num w:numId="68">
    <w:abstractNumId w:val="22"/>
  </w:num>
  <w:num w:numId="69">
    <w:abstractNumId w:val="85"/>
  </w:num>
  <w:num w:numId="70">
    <w:abstractNumId w:val="23"/>
  </w:num>
  <w:num w:numId="71">
    <w:abstractNumId w:val="36"/>
  </w:num>
  <w:num w:numId="72">
    <w:abstractNumId w:val="75"/>
  </w:num>
  <w:num w:numId="73">
    <w:abstractNumId w:val="50"/>
  </w:num>
  <w:num w:numId="74">
    <w:abstractNumId w:val="45"/>
  </w:num>
  <w:num w:numId="75">
    <w:abstractNumId w:val="33"/>
  </w:num>
  <w:num w:numId="76">
    <w:abstractNumId w:val="57"/>
  </w:num>
  <w:num w:numId="77">
    <w:abstractNumId w:val="58"/>
  </w:num>
  <w:num w:numId="78">
    <w:abstractNumId w:val="3"/>
  </w:num>
  <w:num w:numId="79">
    <w:abstractNumId w:val="11"/>
  </w:num>
  <w:num w:numId="80">
    <w:abstractNumId w:val="37"/>
  </w:num>
  <w:num w:numId="81">
    <w:abstractNumId w:val="28"/>
  </w:num>
  <w:num w:numId="82">
    <w:abstractNumId w:val="17"/>
  </w:num>
  <w:num w:numId="83">
    <w:abstractNumId w:val="53"/>
  </w:num>
  <w:num w:numId="84">
    <w:abstractNumId w:val="8"/>
  </w:num>
  <w:num w:numId="85">
    <w:abstractNumId w:val="27"/>
  </w:num>
  <w:num w:numId="86">
    <w:abstractNumId w:val="66"/>
  </w:num>
  <w:num w:numId="87">
    <w:abstractNumId w:val="76"/>
  </w:num>
  <w:num w:numId="88">
    <w:abstractNumId w:val="54"/>
  </w:num>
  <w:num w:numId="89">
    <w:abstractNumId w:val="5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A3"/>
    <w:rsid w:val="00001690"/>
    <w:rsid w:val="000024C2"/>
    <w:rsid w:val="00002703"/>
    <w:rsid w:val="000036D2"/>
    <w:rsid w:val="00006EA9"/>
    <w:rsid w:val="00006F98"/>
    <w:rsid w:val="00007CF6"/>
    <w:rsid w:val="00011DC6"/>
    <w:rsid w:val="000124F4"/>
    <w:rsid w:val="0001438C"/>
    <w:rsid w:val="00015962"/>
    <w:rsid w:val="00017067"/>
    <w:rsid w:val="000208CB"/>
    <w:rsid w:val="0002217A"/>
    <w:rsid w:val="000236A1"/>
    <w:rsid w:val="00024289"/>
    <w:rsid w:val="00030028"/>
    <w:rsid w:val="00032BD0"/>
    <w:rsid w:val="00044AD7"/>
    <w:rsid w:val="000459F4"/>
    <w:rsid w:val="00045DB9"/>
    <w:rsid w:val="00046946"/>
    <w:rsid w:val="00046B08"/>
    <w:rsid w:val="000508F7"/>
    <w:rsid w:val="0005738B"/>
    <w:rsid w:val="00057F5F"/>
    <w:rsid w:val="000614F9"/>
    <w:rsid w:val="000649C7"/>
    <w:rsid w:val="00066645"/>
    <w:rsid w:val="000719B3"/>
    <w:rsid w:val="0007241B"/>
    <w:rsid w:val="000737B1"/>
    <w:rsid w:val="00074034"/>
    <w:rsid w:val="00074715"/>
    <w:rsid w:val="00074CCD"/>
    <w:rsid w:val="0007687B"/>
    <w:rsid w:val="000778C1"/>
    <w:rsid w:val="000805DF"/>
    <w:rsid w:val="00080AFB"/>
    <w:rsid w:val="00081318"/>
    <w:rsid w:val="0008226E"/>
    <w:rsid w:val="00085286"/>
    <w:rsid w:val="000868E8"/>
    <w:rsid w:val="00086DBE"/>
    <w:rsid w:val="00086F69"/>
    <w:rsid w:val="00087A17"/>
    <w:rsid w:val="00093FDE"/>
    <w:rsid w:val="00095310"/>
    <w:rsid w:val="000974F2"/>
    <w:rsid w:val="00097F91"/>
    <w:rsid w:val="000A165D"/>
    <w:rsid w:val="000A276A"/>
    <w:rsid w:val="000A7985"/>
    <w:rsid w:val="000B7FCB"/>
    <w:rsid w:val="000C175F"/>
    <w:rsid w:val="000C4468"/>
    <w:rsid w:val="000C680A"/>
    <w:rsid w:val="000C76BE"/>
    <w:rsid w:val="000D1121"/>
    <w:rsid w:val="000D35AE"/>
    <w:rsid w:val="000D3BB9"/>
    <w:rsid w:val="000D3DE6"/>
    <w:rsid w:val="000D4C08"/>
    <w:rsid w:val="000D60FB"/>
    <w:rsid w:val="000D7638"/>
    <w:rsid w:val="000E1794"/>
    <w:rsid w:val="000E1A51"/>
    <w:rsid w:val="000E4DDB"/>
    <w:rsid w:val="000E69BD"/>
    <w:rsid w:val="000E74AE"/>
    <w:rsid w:val="000F1A2A"/>
    <w:rsid w:val="000F2D09"/>
    <w:rsid w:val="000F4A3B"/>
    <w:rsid w:val="000F62D7"/>
    <w:rsid w:val="00110885"/>
    <w:rsid w:val="00111081"/>
    <w:rsid w:val="00114AE9"/>
    <w:rsid w:val="00122528"/>
    <w:rsid w:val="00126219"/>
    <w:rsid w:val="001315AA"/>
    <w:rsid w:val="00132631"/>
    <w:rsid w:val="00133CFB"/>
    <w:rsid w:val="001427D9"/>
    <w:rsid w:val="0014438A"/>
    <w:rsid w:val="00145742"/>
    <w:rsid w:val="00151100"/>
    <w:rsid w:val="00151518"/>
    <w:rsid w:val="00151B49"/>
    <w:rsid w:val="00152680"/>
    <w:rsid w:val="00152CCA"/>
    <w:rsid w:val="00153EAE"/>
    <w:rsid w:val="00154A5A"/>
    <w:rsid w:val="0015536C"/>
    <w:rsid w:val="001565E1"/>
    <w:rsid w:val="00160DBB"/>
    <w:rsid w:val="00160F5D"/>
    <w:rsid w:val="0016176C"/>
    <w:rsid w:val="00165F8E"/>
    <w:rsid w:val="001706C1"/>
    <w:rsid w:val="0017255A"/>
    <w:rsid w:val="001756D6"/>
    <w:rsid w:val="00175AE8"/>
    <w:rsid w:val="00176B32"/>
    <w:rsid w:val="001776EE"/>
    <w:rsid w:val="00177FED"/>
    <w:rsid w:val="00180067"/>
    <w:rsid w:val="0018273B"/>
    <w:rsid w:val="00184415"/>
    <w:rsid w:val="00184DE5"/>
    <w:rsid w:val="001904CA"/>
    <w:rsid w:val="00191C8A"/>
    <w:rsid w:val="00192126"/>
    <w:rsid w:val="00192531"/>
    <w:rsid w:val="001950D3"/>
    <w:rsid w:val="001951B6"/>
    <w:rsid w:val="001954D6"/>
    <w:rsid w:val="001958A4"/>
    <w:rsid w:val="00195B58"/>
    <w:rsid w:val="001968C1"/>
    <w:rsid w:val="001A0881"/>
    <w:rsid w:val="001A52AC"/>
    <w:rsid w:val="001B13FA"/>
    <w:rsid w:val="001B143C"/>
    <w:rsid w:val="001C08DE"/>
    <w:rsid w:val="001C0CB1"/>
    <w:rsid w:val="001C1A7F"/>
    <w:rsid w:val="001C471A"/>
    <w:rsid w:val="001C4E5E"/>
    <w:rsid w:val="001C5420"/>
    <w:rsid w:val="001C5FA8"/>
    <w:rsid w:val="001C6999"/>
    <w:rsid w:val="001D1874"/>
    <w:rsid w:val="001D45D9"/>
    <w:rsid w:val="001D6453"/>
    <w:rsid w:val="001E2066"/>
    <w:rsid w:val="001E39F7"/>
    <w:rsid w:val="001E4DCD"/>
    <w:rsid w:val="001E53EB"/>
    <w:rsid w:val="001E70F9"/>
    <w:rsid w:val="001F4115"/>
    <w:rsid w:val="001F5699"/>
    <w:rsid w:val="001F7129"/>
    <w:rsid w:val="001F7DA9"/>
    <w:rsid w:val="0020085D"/>
    <w:rsid w:val="00201020"/>
    <w:rsid w:val="00202604"/>
    <w:rsid w:val="00204FB0"/>
    <w:rsid w:val="00211D35"/>
    <w:rsid w:val="00213BA5"/>
    <w:rsid w:val="00214789"/>
    <w:rsid w:val="00215744"/>
    <w:rsid w:val="00215A73"/>
    <w:rsid w:val="00216D6E"/>
    <w:rsid w:val="0022015B"/>
    <w:rsid w:val="00227786"/>
    <w:rsid w:val="00234FEA"/>
    <w:rsid w:val="00242FBA"/>
    <w:rsid w:val="00245053"/>
    <w:rsid w:val="002456C6"/>
    <w:rsid w:val="00251EEE"/>
    <w:rsid w:val="00255634"/>
    <w:rsid w:val="00256CB7"/>
    <w:rsid w:val="002632D3"/>
    <w:rsid w:val="00266775"/>
    <w:rsid w:val="00270542"/>
    <w:rsid w:val="00272644"/>
    <w:rsid w:val="00276396"/>
    <w:rsid w:val="00277043"/>
    <w:rsid w:val="00280117"/>
    <w:rsid w:val="00282DE7"/>
    <w:rsid w:val="00283857"/>
    <w:rsid w:val="002869AE"/>
    <w:rsid w:val="00287DDA"/>
    <w:rsid w:val="00292372"/>
    <w:rsid w:val="00293068"/>
    <w:rsid w:val="00293577"/>
    <w:rsid w:val="002944EF"/>
    <w:rsid w:val="0029582B"/>
    <w:rsid w:val="002A0A96"/>
    <w:rsid w:val="002A1494"/>
    <w:rsid w:val="002A7FB6"/>
    <w:rsid w:val="002B0AA7"/>
    <w:rsid w:val="002B54F6"/>
    <w:rsid w:val="002B6E42"/>
    <w:rsid w:val="002C4499"/>
    <w:rsid w:val="002C507F"/>
    <w:rsid w:val="002D0B18"/>
    <w:rsid w:val="002D1D1C"/>
    <w:rsid w:val="002D62D0"/>
    <w:rsid w:val="002D6475"/>
    <w:rsid w:val="002E0857"/>
    <w:rsid w:val="002E2B3D"/>
    <w:rsid w:val="002E36D2"/>
    <w:rsid w:val="002E5EAF"/>
    <w:rsid w:val="002F0CA4"/>
    <w:rsid w:val="002F1319"/>
    <w:rsid w:val="002F188B"/>
    <w:rsid w:val="002F1FF5"/>
    <w:rsid w:val="002F4141"/>
    <w:rsid w:val="002F41B1"/>
    <w:rsid w:val="002F651B"/>
    <w:rsid w:val="003003F7"/>
    <w:rsid w:val="00301411"/>
    <w:rsid w:val="0030413A"/>
    <w:rsid w:val="00304CCB"/>
    <w:rsid w:val="003105D6"/>
    <w:rsid w:val="003112B5"/>
    <w:rsid w:val="00311DEC"/>
    <w:rsid w:val="00312359"/>
    <w:rsid w:val="00315895"/>
    <w:rsid w:val="003168C3"/>
    <w:rsid w:val="00317253"/>
    <w:rsid w:val="00317334"/>
    <w:rsid w:val="003227A2"/>
    <w:rsid w:val="003230AB"/>
    <w:rsid w:val="00325625"/>
    <w:rsid w:val="00327144"/>
    <w:rsid w:val="00327F6D"/>
    <w:rsid w:val="0033349E"/>
    <w:rsid w:val="00335BC4"/>
    <w:rsid w:val="003415E2"/>
    <w:rsid w:val="00341FE4"/>
    <w:rsid w:val="00342036"/>
    <w:rsid w:val="00342182"/>
    <w:rsid w:val="003438D2"/>
    <w:rsid w:val="00344EA6"/>
    <w:rsid w:val="0034733E"/>
    <w:rsid w:val="003477BF"/>
    <w:rsid w:val="00350BD1"/>
    <w:rsid w:val="00351D57"/>
    <w:rsid w:val="00353B2E"/>
    <w:rsid w:val="0035414D"/>
    <w:rsid w:val="0035670E"/>
    <w:rsid w:val="003572BB"/>
    <w:rsid w:val="003625FD"/>
    <w:rsid w:val="00363B3F"/>
    <w:rsid w:val="00365E90"/>
    <w:rsid w:val="00366C07"/>
    <w:rsid w:val="00370C76"/>
    <w:rsid w:val="00371250"/>
    <w:rsid w:val="0037262D"/>
    <w:rsid w:val="0037631D"/>
    <w:rsid w:val="003819F5"/>
    <w:rsid w:val="00382D95"/>
    <w:rsid w:val="00385FAC"/>
    <w:rsid w:val="00392B31"/>
    <w:rsid w:val="00392D3C"/>
    <w:rsid w:val="0039410E"/>
    <w:rsid w:val="003A11D8"/>
    <w:rsid w:val="003A5239"/>
    <w:rsid w:val="003A6108"/>
    <w:rsid w:val="003B15A1"/>
    <w:rsid w:val="003B1C70"/>
    <w:rsid w:val="003B2676"/>
    <w:rsid w:val="003B3820"/>
    <w:rsid w:val="003B4509"/>
    <w:rsid w:val="003B5E8F"/>
    <w:rsid w:val="003B5F55"/>
    <w:rsid w:val="003B6354"/>
    <w:rsid w:val="003B6CD3"/>
    <w:rsid w:val="003B7FF4"/>
    <w:rsid w:val="003C27C2"/>
    <w:rsid w:val="003C4FA3"/>
    <w:rsid w:val="003C5CF0"/>
    <w:rsid w:val="003C5F30"/>
    <w:rsid w:val="003D2ECF"/>
    <w:rsid w:val="003D3115"/>
    <w:rsid w:val="003D466B"/>
    <w:rsid w:val="003D5088"/>
    <w:rsid w:val="003D5B5C"/>
    <w:rsid w:val="003E0EEC"/>
    <w:rsid w:val="003E1119"/>
    <w:rsid w:val="003E2B09"/>
    <w:rsid w:val="003E3A44"/>
    <w:rsid w:val="003F1481"/>
    <w:rsid w:val="003F3985"/>
    <w:rsid w:val="003F475A"/>
    <w:rsid w:val="003F581C"/>
    <w:rsid w:val="003F6866"/>
    <w:rsid w:val="00400207"/>
    <w:rsid w:val="004023B7"/>
    <w:rsid w:val="004032F5"/>
    <w:rsid w:val="00403A50"/>
    <w:rsid w:val="0040706D"/>
    <w:rsid w:val="00410E07"/>
    <w:rsid w:val="00413DF6"/>
    <w:rsid w:val="00414303"/>
    <w:rsid w:val="00415C9B"/>
    <w:rsid w:val="0042174C"/>
    <w:rsid w:val="0043157B"/>
    <w:rsid w:val="00432720"/>
    <w:rsid w:val="0043338B"/>
    <w:rsid w:val="00434069"/>
    <w:rsid w:val="004342F6"/>
    <w:rsid w:val="00434E97"/>
    <w:rsid w:val="00435B6D"/>
    <w:rsid w:val="00436573"/>
    <w:rsid w:val="00437660"/>
    <w:rsid w:val="00437F67"/>
    <w:rsid w:val="00443B16"/>
    <w:rsid w:val="00444BF8"/>
    <w:rsid w:val="00445147"/>
    <w:rsid w:val="00445AEC"/>
    <w:rsid w:val="0044770E"/>
    <w:rsid w:val="004515E9"/>
    <w:rsid w:val="004530AA"/>
    <w:rsid w:val="0045314D"/>
    <w:rsid w:val="00453E3E"/>
    <w:rsid w:val="00455EBF"/>
    <w:rsid w:val="00461E50"/>
    <w:rsid w:val="00463869"/>
    <w:rsid w:val="00463880"/>
    <w:rsid w:val="00465E0A"/>
    <w:rsid w:val="00466192"/>
    <w:rsid w:val="00467663"/>
    <w:rsid w:val="0047077D"/>
    <w:rsid w:val="00471108"/>
    <w:rsid w:val="00471793"/>
    <w:rsid w:val="00471DDA"/>
    <w:rsid w:val="004756C5"/>
    <w:rsid w:val="00477C88"/>
    <w:rsid w:val="00482092"/>
    <w:rsid w:val="00483B07"/>
    <w:rsid w:val="004843E7"/>
    <w:rsid w:val="004845E3"/>
    <w:rsid w:val="0048660E"/>
    <w:rsid w:val="00487EAD"/>
    <w:rsid w:val="004905C9"/>
    <w:rsid w:val="00491088"/>
    <w:rsid w:val="00491CE8"/>
    <w:rsid w:val="00492AB2"/>
    <w:rsid w:val="00493AF5"/>
    <w:rsid w:val="00494021"/>
    <w:rsid w:val="004963D9"/>
    <w:rsid w:val="004968E5"/>
    <w:rsid w:val="00497748"/>
    <w:rsid w:val="00497D77"/>
    <w:rsid w:val="004A08B6"/>
    <w:rsid w:val="004A1795"/>
    <w:rsid w:val="004A30E8"/>
    <w:rsid w:val="004A3BC4"/>
    <w:rsid w:val="004A53F8"/>
    <w:rsid w:val="004A62A2"/>
    <w:rsid w:val="004A7E46"/>
    <w:rsid w:val="004B0704"/>
    <w:rsid w:val="004B30D5"/>
    <w:rsid w:val="004B355C"/>
    <w:rsid w:val="004B40C3"/>
    <w:rsid w:val="004B789F"/>
    <w:rsid w:val="004C0918"/>
    <w:rsid w:val="004C1E5E"/>
    <w:rsid w:val="004C2CC6"/>
    <w:rsid w:val="004C6697"/>
    <w:rsid w:val="004D0BFC"/>
    <w:rsid w:val="004D0C3E"/>
    <w:rsid w:val="004D17BA"/>
    <w:rsid w:val="004D3CC3"/>
    <w:rsid w:val="004D7B54"/>
    <w:rsid w:val="004E29B8"/>
    <w:rsid w:val="004E5497"/>
    <w:rsid w:val="004E5883"/>
    <w:rsid w:val="004F02D7"/>
    <w:rsid w:val="004F1FC3"/>
    <w:rsid w:val="004F3026"/>
    <w:rsid w:val="004F3C7B"/>
    <w:rsid w:val="004F5031"/>
    <w:rsid w:val="004F6843"/>
    <w:rsid w:val="004F6973"/>
    <w:rsid w:val="004F7674"/>
    <w:rsid w:val="005039AF"/>
    <w:rsid w:val="00505DC9"/>
    <w:rsid w:val="005075A1"/>
    <w:rsid w:val="0051006A"/>
    <w:rsid w:val="005100D7"/>
    <w:rsid w:val="00515E50"/>
    <w:rsid w:val="00517A8F"/>
    <w:rsid w:val="00520C61"/>
    <w:rsid w:val="00520E17"/>
    <w:rsid w:val="005231A4"/>
    <w:rsid w:val="005233DB"/>
    <w:rsid w:val="00523C10"/>
    <w:rsid w:val="00523ED0"/>
    <w:rsid w:val="00527173"/>
    <w:rsid w:val="00532256"/>
    <w:rsid w:val="00532640"/>
    <w:rsid w:val="00532B7B"/>
    <w:rsid w:val="00532C55"/>
    <w:rsid w:val="00534AB2"/>
    <w:rsid w:val="0053599E"/>
    <w:rsid w:val="00552558"/>
    <w:rsid w:val="00553122"/>
    <w:rsid w:val="0056032A"/>
    <w:rsid w:val="00562844"/>
    <w:rsid w:val="00562DC0"/>
    <w:rsid w:val="00566BB8"/>
    <w:rsid w:val="00567208"/>
    <w:rsid w:val="0056735A"/>
    <w:rsid w:val="005679D9"/>
    <w:rsid w:val="005700AD"/>
    <w:rsid w:val="00571027"/>
    <w:rsid w:val="00571A9B"/>
    <w:rsid w:val="005740CD"/>
    <w:rsid w:val="0057664A"/>
    <w:rsid w:val="005848FE"/>
    <w:rsid w:val="00585F7D"/>
    <w:rsid w:val="0058630D"/>
    <w:rsid w:val="00586518"/>
    <w:rsid w:val="00587020"/>
    <w:rsid w:val="00590750"/>
    <w:rsid w:val="005926DF"/>
    <w:rsid w:val="00595CDF"/>
    <w:rsid w:val="005A0347"/>
    <w:rsid w:val="005A1523"/>
    <w:rsid w:val="005A2595"/>
    <w:rsid w:val="005A25C0"/>
    <w:rsid w:val="005B111C"/>
    <w:rsid w:val="005B6ADF"/>
    <w:rsid w:val="005C190E"/>
    <w:rsid w:val="005C23DC"/>
    <w:rsid w:val="005C2595"/>
    <w:rsid w:val="005C2CAD"/>
    <w:rsid w:val="005C2F9F"/>
    <w:rsid w:val="005C3D7C"/>
    <w:rsid w:val="005C7ADD"/>
    <w:rsid w:val="005D1663"/>
    <w:rsid w:val="005D6C40"/>
    <w:rsid w:val="005D7921"/>
    <w:rsid w:val="005E18D3"/>
    <w:rsid w:val="005E22D1"/>
    <w:rsid w:val="005E3FB3"/>
    <w:rsid w:val="005E630E"/>
    <w:rsid w:val="005E703B"/>
    <w:rsid w:val="005E7BF4"/>
    <w:rsid w:val="005F0F2E"/>
    <w:rsid w:val="005F25C5"/>
    <w:rsid w:val="005F2DD0"/>
    <w:rsid w:val="005F4AC1"/>
    <w:rsid w:val="005F516B"/>
    <w:rsid w:val="005F7648"/>
    <w:rsid w:val="005F77A3"/>
    <w:rsid w:val="005F7887"/>
    <w:rsid w:val="006045FE"/>
    <w:rsid w:val="00604746"/>
    <w:rsid w:val="00611851"/>
    <w:rsid w:val="006135A3"/>
    <w:rsid w:val="00613A41"/>
    <w:rsid w:val="00616AA7"/>
    <w:rsid w:val="006171D0"/>
    <w:rsid w:val="00617623"/>
    <w:rsid w:val="00620124"/>
    <w:rsid w:val="0062044A"/>
    <w:rsid w:val="006228E8"/>
    <w:rsid w:val="006229E8"/>
    <w:rsid w:val="0062579E"/>
    <w:rsid w:val="00625F6C"/>
    <w:rsid w:val="00631D6D"/>
    <w:rsid w:val="00632FA1"/>
    <w:rsid w:val="00640162"/>
    <w:rsid w:val="0064235C"/>
    <w:rsid w:val="006439EB"/>
    <w:rsid w:val="00643A33"/>
    <w:rsid w:val="00644A08"/>
    <w:rsid w:val="006475B2"/>
    <w:rsid w:val="00652149"/>
    <w:rsid w:val="006547EA"/>
    <w:rsid w:val="00657702"/>
    <w:rsid w:val="00660A58"/>
    <w:rsid w:val="00661AC8"/>
    <w:rsid w:val="00663BED"/>
    <w:rsid w:val="00664C2A"/>
    <w:rsid w:val="006673B2"/>
    <w:rsid w:val="00673A5D"/>
    <w:rsid w:val="0067432D"/>
    <w:rsid w:val="00675A8E"/>
    <w:rsid w:val="0068068D"/>
    <w:rsid w:val="006844B0"/>
    <w:rsid w:val="00685F44"/>
    <w:rsid w:val="00686976"/>
    <w:rsid w:val="00691CA6"/>
    <w:rsid w:val="0069204F"/>
    <w:rsid w:val="00692A40"/>
    <w:rsid w:val="00693DA2"/>
    <w:rsid w:val="00694996"/>
    <w:rsid w:val="006A03FD"/>
    <w:rsid w:val="006A1B79"/>
    <w:rsid w:val="006A1D02"/>
    <w:rsid w:val="006A1DB1"/>
    <w:rsid w:val="006B4272"/>
    <w:rsid w:val="006B476C"/>
    <w:rsid w:val="006B5109"/>
    <w:rsid w:val="006C48F0"/>
    <w:rsid w:val="006E11C6"/>
    <w:rsid w:val="006E235B"/>
    <w:rsid w:val="006E5446"/>
    <w:rsid w:val="006E57BC"/>
    <w:rsid w:val="006F6F9F"/>
    <w:rsid w:val="006F73DA"/>
    <w:rsid w:val="006F7650"/>
    <w:rsid w:val="0070656B"/>
    <w:rsid w:val="00707BF1"/>
    <w:rsid w:val="007130F0"/>
    <w:rsid w:val="00717C9A"/>
    <w:rsid w:val="007206D9"/>
    <w:rsid w:val="0072114B"/>
    <w:rsid w:val="0072178C"/>
    <w:rsid w:val="00722CB0"/>
    <w:rsid w:val="00724C35"/>
    <w:rsid w:val="00731BB7"/>
    <w:rsid w:val="00740A95"/>
    <w:rsid w:val="0074150A"/>
    <w:rsid w:val="00741CAD"/>
    <w:rsid w:val="007466D9"/>
    <w:rsid w:val="00751909"/>
    <w:rsid w:val="007537AB"/>
    <w:rsid w:val="00754C52"/>
    <w:rsid w:val="00754F80"/>
    <w:rsid w:val="00755499"/>
    <w:rsid w:val="00770459"/>
    <w:rsid w:val="00770DA2"/>
    <w:rsid w:val="00771157"/>
    <w:rsid w:val="00771BEC"/>
    <w:rsid w:val="00772148"/>
    <w:rsid w:val="00772651"/>
    <w:rsid w:val="00773C49"/>
    <w:rsid w:val="00777156"/>
    <w:rsid w:val="00785D22"/>
    <w:rsid w:val="0078644A"/>
    <w:rsid w:val="00787AC2"/>
    <w:rsid w:val="00791E91"/>
    <w:rsid w:val="00794455"/>
    <w:rsid w:val="007968CC"/>
    <w:rsid w:val="00797D06"/>
    <w:rsid w:val="007A00C9"/>
    <w:rsid w:val="007A051C"/>
    <w:rsid w:val="007A1CB7"/>
    <w:rsid w:val="007A3098"/>
    <w:rsid w:val="007A36E1"/>
    <w:rsid w:val="007A4AB3"/>
    <w:rsid w:val="007A5274"/>
    <w:rsid w:val="007A628F"/>
    <w:rsid w:val="007A7B77"/>
    <w:rsid w:val="007B21D7"/>
    <w:rsid w:val="007B296C"/>
    <w:rsid w:val="007B3586"/>
    <w:rsid w:val="007B4217"/>
    <w:rsid w:val="007B5F57"/>
    <w:rsid w:val="007B6670"/>
    <w:rsid w:val="007B76DF"/>
    <w:rsid w:val="007C18E6"/>
    <w:rsid w:val="007C57AC"/>
    <w:rsid w:val="007C5D9F"/>
    <w:rsid w:val="007C6034"/>
    <w:rsid w:val="007C6104"/>
    <w:rsid w:val="007D0A4E"/>
    <w:rsid w:val="007D21C5"/>
    <w:rsid w:val="007D2BB5"/>
    <w:rsid w:val="007D2CDA"/>
    <w:rsid w:val="007D5960"/>
    <w:rsid w:val="007D6B7F"/>
    <w:rsid w:val="007E0343"/>
    <w:rsid w:val="007E18DC"/>
    <w:rsid w:val="007E5C28"/>
    <w:rsid w:val="007E5FDE"/>
    <w:rsid w:val="007E6189"/>
    <w:rsid w:val="007E645A"/>
    <w:rsid w:val="007E669D"/>
    <w:rsid w:val="007F0606"/>
    <w:rsid w:val="007F18D9"/>
    <w:rsid w:val="007F3709"/>
    <w:rsid w:val="007F428B"/>
    <w:rsid w:val="007F597C"/>
    <w:rsid w:val="007F674C"/>
    <w:rsid w:val="007F7FB0"/>
    <w:rsid w:val="0080118D"/>
    <w:rsid w:val="00801894"/>
    <w:rsid w:val="00804BD8"/>
    <w:rsid w:val="00805B3A"/>
    <w:rsid w:val="008060C7"/>
    <w:rsid w:val="00806DF2"/>
    <w:rsid w:val="00806FFB"/>
    <w:rsid w:val="00810072"/>
    <w:rsid w:val="00810332"/>
    <w:rsid w:val="00810398"/>
    <w:rsid w:val="008103ED"/>
    <w:rsid w:val="0081370D"/>
    <w:rsid w:val="00815FA6"/>
    <w:rsid w:val="00820EA4"/>
    <w:rsid w:val="008215B8"/>
    <w:rsid w:val="00823E85"/>
    <w:rsid w:val="00824259"/>
    <w:rsid w:val="00827D2B"/>
    <w:rsid w:val="00830954"/>
    <w:rsid w:val="008320E6"/>
    <w:rsid w:val="00832A8E"/>
    <w:rsid w:val="008332DC"/>
    <w:rsid w:val="008351CF"/>
    <w:rsid w:val="008355AF"/>
    <w:rsid w:val="00837278"/>
    <w:rsid w:val="00841376"/>
    <w:rsid w:val="00843B05"/>
    <w:rsid w:val="00846AC4"/>
    <w:rsid w:val="008479E3"/>
    <w:rsid w:val="0085179F"/>
    <w:rsid w:val="00851EB0"/>
    <w:rsid w:val="0085445C"/>
    <w:rsid w:val="00854EF3"/>
    <w:rsid w:val="00856186"/>
    <w:rsid w:val="008571C8"/>
    <w:rsid w:val="008605E2"/>
    <w:rsid w:val="00861D3A"/>
    <w:rsid w:val="00862336"/>
    <w:rsid w:val="00864A18"/>
    <w:rsid w:val="00865463"/>
    <w:rsid w:val="00865B19"/>
    <w:rsid w:val="00867B6C"/>
    <w:rsid w:val="00867D3C"/>
    <w:rsid w:val="008712F5"/>
    <w:rsid w:val="008719E8"/>
    <w:rsid w:val="008738C0"/>
    <w:rsid w:val="008739FA"/>
    <w:rsid w:val="0087432F"/>
    <w:rsid w:val="00874FAE"/>
    <w:rsid w:val="00875F4C"/>
    <w:rsid w:val="00877DB7"/>
    <w:rsid w:val="00880E27"/>
    <w:rsid w:val="00883398"/>
    <w:rsid w:val="008848A8"/>
    <w:rsid w:val="00893B01"/>
    <w:rsid w:val="00894065"/>
    <w:rsid w:val="00895296"/>
    <w:rsid w:val="00895967"/>
    <w:rsid w:val="0089684F"/>
    <w:rsid w:val="00896BE0"/>
    <w:rsid w:val="008971D7"/>
    <w:rsid w:val="008A0869"/>
    <w:rsid w:val="008A2A17"/>
    <w:rsid w:val="008A413B"/>
    <w:rsid w:val="008A4DAD"/>
    <w:rsid w:val="008B1132"/>
    <w:rsid w:val="008B2C9F"/>
    <w:rsid w:val="008B3BAF"/>
    <w:rsid w:val="008B582B"/>
    <w:rsid w:val="008B5FDB"/>
    <w:rsid w:val="008B7261"/>
    <w:rsid w:val="008B7C9F"/>
    <w:rsid w:val="008C12F2"/>
    <w:rsid w:val="008D2232"/>
    <w:rsid w:val="008D2B80"/>
    <w:rsid w:val="008D5898"/>
    <w:rsid w:val="008D6B75"/>
    <w:rsid w:val="008E593F"/>
    <w:rsid w:val="008E5967"/>
    <w:rsid w:val="008E68BE"/>
    <w:rsid w:val="008E6E89"/>
    <w:rsid w:val="008F0E90"/>
    <w:rsid w:val="008F1279"/>
    <w:rsid w:val="008F283D"/>
    <w:rsid w:val="008F2A26"/>
    <w:rsid w:val="008F31B7"/>
    <w:rsid w:val="008F3C85"/>
    <w:rsid w:val="008F40A4"/>
    <w:rsid w:val="008F4F4D"/>
    <w:rsid w:val="009022B0"/>
    <w:rsid w:val="00905603"/>
    <w:rsid w:val="00905DB4"/>
    <w:rsid w:val="009077EB"/>
    <w:rsid w:val="00912B45"/>
    <w:rsid w:val="00912C90"/>
    <w:rsid w:val="00915F14"/>
    <w:rsid w:val="009163A9"/>
    <w:rsid w:val="00920397"/>
    <w:rsid w:val="00925037"/>
    <w:rsid w:val="009259B9"/>
    <w:rsid w:val="0092756B"/>
    <w:rsid w:val="009307B3"/>
    <w:rsid w:val="009315E0"/>
    <w:rsid w:val="009348B7"/>
    <w:rsid w:val="00936760"/>
    <w:rsid w:val="00937BB1"/>
    <w:rsid w:val="00942E9E"/>
    <w:rsid w:val="00943E4E"/>
    <w:rsid w:val="00945D29"/>
    <w:rsid w:val="00945FCB"/>
    <w:rsid w:val="00946895"/>
    <w:rsid w:val="00950496"/>
    <w:rsid w:val="009517AC"/>
    <w:rsid w:val="00953301"/>
    <w:rsid w:val="009536B1"/>
    <w:rsid w:val="00953A57"/>
    <w:rsid w:val="00954FFA"/>
    <w:rsid w:val="009572AB"/>
    <w:rsid w:val="00961969"/>
    <w:rsid w:val="00963764"/>
    <w:rsid w:val="00971F7C"/>
    <w:rsid w:val="0097253C"/>
    <w:rsid w:val="009759B1"/>
    <w:rsid w:val="00977CF5"/>
    <w:rsid w:val="009844D1"/>
    <w:rsid w:val="00984EEB"/>
    <w:rsid w:val="009857BA"/>
    <w:rsid w:val="00985CCE"/>
    <w:rsid w:val="009874C9"/>
    <w:rsid w:val="00987EE6"/>
    <w:rsid w:val="00991DA1"/>
    <w:rsid w:val="00993DD0"/>
    <w:rsid w:val="0099557B"/>
    <w:rsid w:val="00995FA7"/>
    <w:rsid w:val="009A1119"/>
    <w:rsid w:val="009A4222"/>
    <w:rsid w:val="009A5F3E"/>
    <w:rsid w:val="009A71BE"/>
    <w:rsid w:val="009B33D7"/>
    <w:rsid w:val="009B5A36"/>
    <w:rsid w:val="009B6B82"/>
    <w:rsid w:val="009C16F0"/>
    <w:rsid w:val="009C366B"/>
    <w:rsid w:val="009C3E12"/>
    <w:rsid w:val="009C4BBD"/>
    <w:rsid w:val="009C6B33"/>
    <w:rsid w:val="009C6B64"/>
    <w:rsid w:val="009D0EA4"/>
    <w:rsid w:val="009D1B31"/>
    <w:rsid w:val="009D5D3F"/>
    <w:rsid w:val="009E09C3"/>
    <w:rsid w:val="009E5A7A"/>
    <w:rsid w:val="009E5EBB"/>
    <w:rsid w:val="009E6F80"/>
    <w:rsid w:val="009E7261"/>
    <w:rsid w:val="009F3EE5"/>
    <w:rsid w:val="009F561C"/>
    <w:rsid w:val="009F5B5A"/>
    <w:rsid w:val="009F6CFE"/>
    <w:rsid w:val="00A0003D"/>
    <w:rsid w:val="00A03EF5"/>
    <w:rsid w:val="00A055D4"/>
    <w:rsid w:val="00A05A82"/>
    <w:rsid w:val="00A0637B"/>
    <w:rsid w:val="00A07022"/>
    <w:rsid w:val="00A115CD"/>
    <w:rsid w:val="00A138CD"/>
    <w:rsid w:val="00A1496E"/>
    <w:rsid w:val="00A15C2A"/>
    <w:rsid w:val="00A16711"/>
    <w:rsid w:val="00A22EA5"/>
    <w:rsid w:val="00A23482"/>
    <w:rsid w:val="00A253CE"/>
    <w:rsid w:val="00A308DA"/>
    <w:rsid w:val="00A315FB"/>
    <w:rsid w:val="00A36475"/>
    <w:rsid w:val="00A37F82"/>
    <w:rsid w:val="00A40800"/>
    <w:rsid w:val="00A4124F"/>
    <w:rsid w:val="00A421D2"/>
    <w:rsid w:val="00A43B22"/>
    <w:rsid w:val="00A51773"/>
    <w:rsid w:val="00A54C92"/>
    <w:rsid w:val="00A55808"/>
    <w:rsid w:val="00A56ACD"/>
    <w:rsid w:val="00A6363D"/>
    <w:rsid w:val="00A742B8"/>
    <w:rsid w:val="00A7480D"/>
    <w:rsid w:val="00A74A74"/>
    <w:rsid w:val="00A76964"/>
    <w:rsid w:val="00A8051E"/>
    <w:rsid w:val="00A81965"/>
    <w:rsid w:val="00A82C6A"/>
    <w:rsid w:val="00A83F25"/>
    <w:rsid w:val="00A878B6"/>
    <w:rsid w:val="00A91473"/>
    <w:rsid w:val="00A91BFF"/>
    <w:rsid w:val="00A9698E"/>
    <w:rsid w:val="00AA3501"/>
    <w:rsid w:val="00AB0EF2"/>
    <w:rsid w:val="00AB3487"/>
    <w:rsid w:val="00AB3AA2"/>
    <w:rsid w:val="00AB4A57"/>
    <w:rsid w:val="00AC03E6"/>
    <w:rsid w:val="00AC0774"/>
    <w:rsid w:val="00AC1EDF"/>
    <w:rsid w:val="00AC21C5"/>
    <w:rsid w:val="00AD5435"/>
    <w:rsid w:val="00AD56E8"/>
    <w:rsid w:val="00AD6001"/>
    <w:rsid w:val="00AD6D40"/>
    <w:rsid w:val="00AD7A47"/>
    <w:rsid w:val="00AE0609"/>
    <w:rsid w:val="00AE2A70"/>
    <w:rsid w:val="00AE4229"/>
    <w:rsid w:val="00AE42FA"/>
    <w:rsid w:val="00AE46FC"/>
    <w:rsid w:val="00AE660F"/>
    <w:rsid w:val="00AE71F2"/>
    <w:rsid w:val="00AE7B4A"/>
    <w:rsid w:val="00AF2BED"/>
    <w:rsid w:val="00AF4B89"/>
    <w:rsid w:val="00AF7156"/>
    <w:rsid w:val="00B01822"/>
    <w:rsid w:val="00B019CB"/>
    <w:rsid w:val="00B02734"/>
    <w:rsid w:val="00B03EAA"/>
    <w:rsid w:val="00B04A6F"/>
    <w:rsid w:val="00B10DAA"/>
    <w:rsid w:val="00B13EFF"/>
    <w:rsid w:val="00B21144"/>
    <w:rsid w:val="00B2487D"/>
    <w:rsid w:val="00B24E83"/>
    <w:rsid w:val="00B25625"/>
    <w:rsid w:val="00B25776"/>
    <w:rsid w:val="00B27457"/>
    <w:rsid w:val="00B27479"/>
    <w:rsid w:val="00B311C8"/>
    <w:rsid w:val="00B34604"/>
    <w:rsid w:val="00B35C0E"/>
    <w:rsid w:val="00B36824"/>
    <w:rsid w:val="00B36CC8"/>
    <w:rsid w:val="00B37CA3"/>
    <w:rsid w:val="00B41246"/>
    <w:rsid w:val="00B4257A"/>
    <w:rsid w:val="00B429A7"/>
    <w:rsid w:val="00B4397D"/>
    <w:rsid w:val="00B43C0C"/>
    <w:rsid w:val="00B45FA9"/>
    <w:rsid w:val="00B45FCC"/>
    <w:rsid w:val="00B52122"/>
    <w:rsid w:val="00B52935"/>
    <w:rsid w:val="00B53084"/>
    <w:rsid w:val="00B559E9"/>
    <w:rsid w:val="00B55AA1"/>
    <w:rsid w:val="00B57C5B"/>
    <w:rsid w:val="00B609FA"/>
    <w:rsid w:val="00B60FEC"/>
    <w:rsid w:val="00B61ECE"/>
    <w:rsid w:val="00B62E13"/>
    <w:rsid w:val="00B639C5"/>
    <w:rsid w:val="00B6528E"/>
    <w:rsid w:val="00B65BA6"/>
    <w:rsid w:val="00B701A4"/>
    <w:rsid w:val="00B728A8"/>
    <w:rsid w:val="00B72C02"/>
    <w:rsid w:val="00B7396D"/>
    <w:rsid w:val="00B756A1"/>
    <w:rsid w:val="00B75EBC"/>
    <w:rsid w:val="00B803D9"/>
    <w:rsid w:val="00B825AA"/>
    <w:rsid w:val="00B849E3"/>
    <w:rsid w:val="00B86A59"/>
    <w:rsid w:val="00B91EC6"/>
    <w:rsid w:val="00B93A00"/>
    <w:rsid w:val="00B96307"/>
    <w:rsid w:val="00BA013D"/>
    <w:rsid w:val="00BA16E7"/>
    <w:rsid w:val="00BA4466"/>
    <w:rsid w:val="00BA5B45"/>
    <w:rsid w:val="00BA5E02"/>
    <w:rsid w:val="00BA5F9F"/>
    <w:rsid w:val="00BB1952"/>
    <w:rsid w:val="00BB5066"/>
    <w:rsid w:val="00BB70DA"/>
    <w:rsid w:val="00BB7E5F"/>
    <w:rsid w:val="00BC4F90"/>
    <w:rsid w:val="00BC6A22"/>
    <w:rsid w:val="00BC7283"/>
    <w:rsid w:val="00BC770D"/>
    <w:rsid w:val="00BD775D"/>
    <w:rsid w:val="00BE58E5"/>
    <w:rsid w:val="00BF0D1F"/>
    <w:rsid w:val="00BF19CC"/>
    <w:rsid w:val="00BF21CB"/>
    <w:rsid w:val="00C00978"/>
    <w:rsid w:val="00C0114C"/>
    <w:rsid w:val="00C020B3"/>
    <w:rsid w:val="00C027E8"/>
    <w:rsid w:val="00C03B6E"/>
    <w:rsid w:val="00C062BF"/>
    <w:rsid w:val="00C0686E"/>
    <w:rsid w:val="00C11B45"/>
    <w:rsid w:val="00C1267D"/>
    <w:rsid w:val="00C1444F"/>
    <w:rsid w:val="00C16AE8"/>
    <w:rsid w:val="00C17372"/>
    <w:rsid w:val="00C17813"/>
    <w:rsid w:val="00C17BE9"/>
    <w:rsid w:val="00C2004D"/>
    <w:rsid w:val="00C218DF"/>
    <w:rsid w:val="00C22220"/>
    <w:rsid w:val="00C275F9"/>
    <w:rsid w:val="00C3010A"/>
    <w:rsid w:val="00C32722"/>
    <w:rsid w:val="00C3495E"/>
    <w:rsid w:val="00C35129"/>
    <w:rsid w:val="00C370AA"/>
    <w:rsid w:val="00C37AD8"/>
    <w:rsid w:val="00C420E5"/>
    <w:rsid w:val="00C42666"/>
    <w:rsid w:val="00C42ADC"/>
    <w:rsid w:val="00C42D94"/>
    <w:rsid w:val="00C445F6"/>
    <w:rsid w:val="00C462B7"/>
    <w:rsid w:val="00C51E63"/>
    <w:rsid w:val="00C569E1"/>
    <w:rsid w:val="00C56AD4"/>
    <w:rsid w:val="00C61FE2"/>
    <w:rsid w:val="00C638D2"/>
    <w:rsid w:val="00C66279"/>
    <w:rsid w:val="00C67129"/>
    <w:rsid w:val="00C705BD"/>
    <w:rsid w:val="00C71400"/>
    <w:rsid w:val="00C71513"/>
    <w:rsid w:val="00C734ED"/>
    <w:rsid w:val="00C770F7"/>
    <w:rsid w:val="00C77816"/>
    <w:rsid w:val="00C779BB"/>
    <w:rsid w:val="00C83E19"/>
    <w:rsid w:val="00C86137"/>
    <w:rsid w:val="00C867B5"/>
    <w:rsid w:val="00C87427"/>
    <w:rsid w:val="00C8791C"/>
    <w:rsid w:val="00C92B49"/>
    <w:rsid w:val="00C92CBF"/>
    <w:rsid w:val="00C9598F"/>
    <w:rsid w:val="00CA2237"/>
    <w:rsid w:val="00CA3C73"/>
    <w:rsid w:val="00CA4C28"/>
    <w:rsid w:val="00CA4DB8"/>
    <w:rsid w:val="00CA603E"/>
    <w:rsid w:val="00CA684C"/>
    <w:rsid w:val="00CA78F5"/>
    <w:rsid w:val="00CB03DD"/>
    <w:rsid w:val="00CB5675"/>
    <w:rsid w:val="00CC2876"/>
    <w:rsid w:val="00CC2DE1"/>
    <w:rsid w:val="00CC6577"/>
    <w:rsid w:val="00CC677B"/>
    <w:rsid w:val="00CD244E"/>
    <w:rsid w:val="00CD2B15"/>
    <w:rsid w:val="00CD3188"/>
    <w:rsid w:val="00CD390D"/>
    <w:rsid w:val="00CD4E5D"/>
    <w:rsid w:val="00CD5ED8"/>
    <w:rsid w:val="00CE09AE"/>
    <w:rsid w:val="00CE0FC4"/>
    <w:rsid w:val="00CE18FE"/>
    <w:rsid w:val="00CE4661"/>
    <w:rsid w:val="00CE6175"/>
    <w:rsid w:val="00CE619D"/>
    <w:rsid w:val="00CE6EA1"/>
    <w:rsid w:val="00CE71F1"/>
    <w:rsid w:val="00CE7353"/>
    <w:rsid w:val="00CE7B79"/>
    <w:rsid w:val="00CF2115"/>
    <w:rsid w:val="00CF2D79"/>
    <w:rsid w:val="00CF2DF9"/>
    <w:rsid w:val="00CF4644"/>
    <w:rsid w:val="00CF5EA4"/>
    <w:rsid w:val="00CF637E"/>
    <w:rsid w:val="00CF65F4"/>
    <w:rsid w:val="00CF7F09"/>
    <w:rsid w:val="00D016F1"/>
    <w:rsid w:val="00D017C6"/>
    <w:rsid w:val="00D038C6"/>
    <w:rsid w:val="00D04985"/>
    <w:rsid w:val="00D06ADD"/>
    <w:rsid w:val="00D1106D"/>
    <w:rsid w:val="00D11E74"/>
    <w:rsid w:val="00D1219B"/>
    <w:rsid w:val="00D141C2"/>
    <w:rsid w:val="00D15B7A"/>
    <w:rsid w:val="00D174D8"/>
    <w:rsid w:val="00D21041"/>
    <w:rsid w:val="00D219DC"/>
    <w:rsid w:val="00D21DA4"/>
    <w:rsid w:val="00D220EA"/>
    <w:rsid w:val="00D27147"/>
    <w:rsid w:val="00D3237B"/>
    <w:rsid w:val="00D323DC"/>
    <w:rsid w:val="00D35B8E"/>
    <w:rsid w:val="00D361CB"/>
    <w:rsid w:val="00D37089"/>
    <w:rsid w:val="00D405A4"/>
    <w:rsid w:val="00D40C87"/>
    <w:rsid w:val="00D43734"/>
    <w:rsid w:val="00D43CC0"/>
    <w:rsid w:val="00D441A2"/>
    <w:rsid w:val="00D4426B"/>
    <w:rsid w:val="00D44BB9"/>
    <w:rsid w:val="00D460A4"/>
    <w:rsid w:val="00D50912"/>
    <w:rsid w:val="00D51746"/>
    <w:rsid w:val="00D52B48"/>
    <w:rsid w:val="00D53C25"/>
    <w:rsid w:val="00D55675"/>
    <w:rsid w:val="00D56F3D"/>
    <w:rsid w:val="00D631EC"/>
    <w:rsid w:val="00D661D0"/>
    <w:rsid w:val="00D662E4"/>
    <w:rsid w:val="00D678F5"/>
    <w:rsid w:val="00D70805"/>
    <w:rsid w:val="00D70933"/>
    <w:rsid w:val="00D70B01"/>
    <w:rsid w:val="00D71EDF"/>
    <w:rsid w:val="00D81577"/>
    <w:rsid w:val="00D83D45"/>
    <w:rsid w:val="00D84B72"/>
    <w:rsid w:val="00D91376"/>
    <w:rsid w:val="00D97FB6"/>
    <w:rsid w:val="00DA16D0"/>
    <w:rsid w:val="00DA23D9"/>
    <w:rsid w:val="00DA2D3D"/>
    <w:rsid w:val="00DA3575"/>
    <w:rsid w:val="00DB2BA8"/>
    <w:rsid w:val="00DB31B2"/>
    <w:rsid w:val="00DB451F"/>
    <w:rsid w:val="00DB4A18"/>
    <w:rsid w:val="00DB6D8A"/>
    <w:rsid w:val="00DB7E9D"/>
    <w:rsid w:val="00DC2DAE"/>
    <w:rsid w:val="00DC528A"/>
    <w:rsid w:val="00DC5B34"/>
    <w:rsid w:val="00DC7743"/>
    <w:rsid w:val="00DC7B90"/>
    <w:rsid w:val="00DD17FC"/>
    <w:rsid w:val="00DD295D"/>
    <w:rsid w:val="00DD303D"/>
    <w:rsid w:val="00DD3DCB"/>
    <w:rsid w:val="00DD3DCF"/>
    <w:rsid w:val="00DD3E2B"/>
    <w:rsid w:val="00DD5658"/>
    <w:rsid w:val="00DE17B8"/>
    <w:rsid w:val="00DE2D50"/>
    <w:rsid w:val="00DE56E9"/>
    <w:rsid w:val="00DE63B8"/>
    <w:rsid w:val="00DE64F1"/>
    <w:rsid w:val="00DE7DCB"/>
    <w:rsid w:val="00DF5928"/>
    <w:rsid w:val="00DF705A"/>
    <w:rsid w:val="00E00C79"/>
    <w:rsid w:val="00E04907"/>
    <w:rsid w:val="00E04AB9"/>
    <w:rsid w:val="00E14EA1"/>
    <w:rsid w:val="00E162E4"/>
    <w:rsid w:val="00E21915"/>
    <w:rsid w:val="00E238AD"/>
    <w:rsid w:val="00E24379"/>
    <w:rsid w:val="00E24933"/>
    <w:rsid w:val="00E256D2"/>
    <w:rsid w:val="00E259DE"/>
    <w:rsid w:val="00E3222E"/>
    <w:rsid w:val="00E33613"/>
    <w:rsid w:val="00E33EAA"/>
    <w:rsid w:val="00E3651B"/>
    <w:rsid w:val="00E404F5"/>
    <w:rsid w:val="00E434B8"/>
    <w:rsid w:val="00E43F47"/>
    <w:rsid w:val="00E46051"/>
    <w:rsid w:val="00E5058E"/>
    <w:rsid w:val="00E50E13"/>
    <w:rsid w:val="00E56ADA"/>
    <w:rsid w:val="00E61224"/>
    <w:rsid w:val="00E63648"/>
    <w:rsid w:val="00E638A2"/>
    <w:rsid w:val="00E643C2"/>
    <w:rsid w:val="00E72964"/>
    <w:rsid w:val="00E733F4"/>
    <w:rsid w:val="00E75533"/>
    <w:rsid w:val="00E75A26"/>
    <w:rsid w:val="00E77EE0"/>
    <w:rsid w:val="00E815D5"/>
    <w:rsid w:val="00E85844"/>
    <w:rsid w:val="00E92952"/>
    <w:rsid w:val="00E948CF"/>
    <w:rsid w:val="00E958EB"/>
    <w:rsid w:val="00EA116D"/>
    <w:rsid w:val="00EA252C"/>
    <w:rsid w:val="00EA3F57"/>
    <w:rsid w:val="00EA4433"/>
    <w:rsid w:val="00EA4685"/>
    <w:rsid w:val="00EA5745"/>
    <w:rsid w:val="00EA579E"/>
    <w:rsid w:val="00EA5A00"/>
    <w:rsid w:val="00EA5E7C"/>
    <w:rsid w:val="00EB0075"/>
    <w:rsid w:val="00EB05D3"/>
    <w:rsid w:val="00EB37E3"/>
    <w:rsid w:val="00EB43D3"/>
    <w:rsid w:val="00EC06D5"/>
    <w:rsid w:val="00EC17AE"/>
    <w:rsid w:val="00EC3201"/>
    <w:rsid w:val="00EC371D"/>
    <w:rsid w:val="00EC39FA"/>
    <w:rsid w:val="00EC41BD"/>
    <w:rsid w:val="00EC55E4"/>
    <w:rsid w:val="00EC747F"/>
    <w:rsid w:val="00EC7FB4"/>
    <w:rsid w:val="00ED0CAB"/>
    <w:rsid w:val="00ED2280"/>
    <w:rsid w:val="00ED2CBF"/>
    <w:rsid w:val="00ED5DFB"/>
    <w:rsid w:val="00ED7A98"/>
    <w:rsid w:val="00EE05E4"/>
    <w:rsid w:val="00EE074F"/>
    <w:rsid w:val="00EE2070"/>
    <w:rsid w:val="00EE4882"/>
    <w:rsid w:val="00EF1CAD"/>
    <w:rsid w:val="00EF216A"/>
    <w:rsid w:val="00EF3E50"/>
    <w:rsid w:val="00EF568E"/>
    <w:rsid w:val="00EF5BE2"/>
    <w:rsid w:val="00EF6096"/>
    <w:rsid w:val="00EF6DF8"/>
    <w:rsid w:val="00EF7227"/>
    <w:rsid w:val="00F007BC"/>
    <w:rsid w:val="00F025BE"/>
    <w:rsid w:val="00F101BB"/>
    <w:rsid w:val="00F112ED"/>
    <w:rsid w:val="00F11D08"/>
    <w:rsid w:val="00F14D11"/>
    <w:rsid w:val="00F17249"/>
    <w:rsid w:val="00F2074B"/>
    <w:rsid w:val="00F23FBD"/>
    <w:rsid w:val="00F26419"/>
    <w:rsid w:val="00F26EAE"/>
    <w:rsid w:val="00F32835"/>
    <w:rsid w:val="00F34E7C"/>
    <w:rsid w:val="00F376C3"/>
    <w:rsid w:val="00F40410"/>
    <w:rsid w:val="00F4293B"/>
    <w:rsid w:val="00F45460"/>
    <w:rsid w:val="00F46BBD"/>
    <w:rsid w:val="00F50102"/>
    <w:rsid w:val="00F57D9D"/>
    <w:rsid w:val="00F60C6A"/>
    <w:rsid w:val="00F63F6F"/>
    <w:rsid w:val="00F71399"/>
    <w:rsid w:val="00F758E9"/>
    <w:rsid w:val="00F76DDF"/>
    <w:rsid w:val="00F8172A"/>
    <w:rsid w:val="00F81E93"/>
    <w:rsid w:val="00F82E0F"/>
    <w:rsid w:val="00F85DA9"/>
    <w:rsid w:val="00F87096"/>
    <w:rsid w:val="00F87B60"/>
    <w:rsid w:val="00F87EDE"/>
    <w:rsid w:val="00F9028C"/>
    <w:rsid w:val="00F904B0"/>
    <w:rsid w:val="00F909FA"/>
    <w:rsid w:val="00F91349"/>
    <w:rsid w:val="00F93B63"/>
    <w:rsid w:val="00F94721"/>
    <w:rsid w:val="00F97170"/>
    <w:rsid w:val="00FA0315"/>
    <w:rsid w:val="00FA2704"/>
    <w:rsid w:val="00FA2899"/>
    <w:rsid w:val="00FA33E8"/>
    <w:rsid w:val="00FA3FE0"/>
    <w:rsid w:val="00FA5357"/>
    <w:rsid w:val="00FA74B7"/>
    <w:rsid w:val="00FB083E"/>
    <w:rsid w:val="00FB13A2"/>
    <w:rsid w:val="00FB2060"/>
    <w:rsid w:val="00FB2E6F"/>
    <w:rsid w:val="00FB3273"/>
    <w:rsid w:val="00FB430E"/>
    <w:rsid w:val="00FB4952"/>
    <w:rsid w:val="00FB714E"/>
    <w:rsid w:val="00FB7E48"/>
    <w:rsid w:val="00FC044B"/>
    <w:rsid w:val="00FC074E"/>
    <w:rsid w:val="00FC2409"/>
    <w:rsid w:val="00FC286E"/>
    <w:rsid w:val="00FC536D"/>
    <w:rsid w:val="00FC78A4"/>
    <w:rsid w:val="00FD002B"/>
    <w:rsid w:val="00FD1E3D"/>
    <w:rsid w:val="00FD1EDA"/>
    <w:rsid w:val="00FD5E23"/>
    <w:rsid w:val="00FE2CA2"/>
    <w:rsid w:val="00FE4D09"/>
    <w:rsid w:val="00FE4F39"/>
    <w:rsid w:val="00FF3BF9"/>
    <w:rsid w:val="00FF4660"/>
    <w:rsid w:val="00FF4C33"/>
    <w:rsid w:val="00FF59B0"/>
    <w:rsid w:val="00FF7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B3EF86"/>
  <w15:docId w15:val="{3BC5B4D1-EFF2-41A9-8372-5406B2C5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0E6"/>
    <w:pPr>
      <w:spacing w:after="4" w:line="249" w:lineRule="auto"/>
      <w:ind w:left="10" w:hanging="10"/>
      <w:jc w:val="both"/>
    </w:pPr>
    <w:rPr>
      <w:rFonts w:eastAsia="Arial" w:cs="Arial"/>
      <w:color w:val="000000"/>
    </w:rPr>
  </w:style>
  <w:style w:type="paragraph" w:styleId="Heading1">
    <w:name w:val="heading 1"/>
    <w:next w:val="Normal"/>
    <w:link w:val="Heading1Char"/>
    <w:autoRedefine/>
    <w:uiPriority w:val="9"/>
    <w:unhideWhenUsed/>
    <w:qFormat/>
    <w:rsid w:val="000614F9"/>
    <w:pPr>
      <w:keepNext/>
      <w:keepLines/>
      <w:spacing w:before="480" w:after="360" w:line="240" w:lineRule="auto"/>
      <w:ind w:left="14" w:hanging="14"/>
      <w:outlineLvl w:val="0"/>
    </w:pPr>
    <w:rPr>
      <w:rFonts w:eastAsia="Arial" w:cs="Arial"/>
      <w:b/>
      <w:color w:val="000000"/>
      <w:sz w:val="28"/>
    </w:rPr>
  </w:style>
  <w:style w:type="paragraph" w:styleId="Heading2">
    <w:name w:val="heading 2"/>
    <w:next w:val="Normal"/>
    <w:link w:val="Heading2Char"/>
    <w:autoRedefine/>
    <w:uiPriority w:val="9"/>
    <w:unhideWhenUsed/>
    <w:qFormat/>
    <w:rsid w:val="00D631EC"/>
    <w:pPr>
      <w:keepNext/>
      <w:keepLines/>
      <w:spacing w:before="360" w:after="240" w:line="240" w:lineRule="auto"/>
      <w:outlineLvl w:val="1"/>
    </w:pPr>
    <w:rPr>
      <w:rFonts w:eastAsia="Arial" w:cs="Arial"/>
      <w:b/>
      <w:i/>
      <w:iCs/>
      <w:color w:val="000000"/>
      <w:u w:val="single" w:color="000000"/>
    </w:rPr>
  </w:style>
  <w:style w:type="paragraph" w:styleId="Heading3">
    <w:name w:val="heading 3"/>
    <w:basedOn w:val="Normal"/>
    <w:next w:val="Normal"/>
    <w:link w:val="Heading3Char"/>
    <w:autoRedefine/>
    <w:uiPriority w:val="9"/>
    <w:unhideWhenUsed/>
    <w:qFormat/>
    <w:rsid w:val="00015962"/>
    <w:pPr>
      <w:keepNext/>
      <w:keepLines/>
      <w:spacing w:before="240" w:after="240" w:line="240" w:lineRule="auto"/>
      <w:ind w:left="14" w:hanging="14"/>
      <w:outlineLvl w:val="2"/>
    </w:pPr>
    <w:rPr>
      <w:rFonts w:eastAsiaTheme="majorEastAsia" w:cstheme="majorBidi"/>
      <w:b/>
      <w:i/>
      <w:color w:val="000000" w:themeColor="text1"/>
      <w:szCs w:val="24"/>
      <w:u w:val="single"/>
    </w:rPr>
  </w:style>
  <w:style w:type="paragraph" w:styleId="Heading4">
    <w:name w:val="heading 4"/>
    <w:basedOn w:val="Normal"/>
    <w:next w:val="Normal"/>
    <w:link w:val="Heading4Char"/>
    <w:autoRedefine/>
    <w:uiPriority w:val="9"/>
    <w:unhideWhenUsed/>
    <w:qFormat/>
    <w:rsid w:val="00905DB4"/>
    <w:pPr>
      <w:keepNext/>
      <w:keepLines/>
      <w:spacing w:before="120" w:after="240" w:line="240" w:lineRule="auto"/>
      <w:ind w:left="0" w:firstLine="720"/>
      <w:jc w:val="left"/>
      <w:outlineLvl w:val="3"/>
    </w:pPr>
    <w:rPr>
      <w:rFonts w:eastAsiaTheme="majorEastAsia" w:cstheme="minorHAnsi"/>
      <w:b/>
      <w:bCs/>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614F9"/>
    <w:rPr>
      <w:rFonts w:eastAsia="Arial" w:cs="Arial"/>
      <w:b/>
      <w:color w:val="000000"/>
      <w:sz w:val="28"/>
    </w:rPr>
  </w:style>
  <w:style w:type="character" w:customStyle="1" w:styleId="Heading2Char">
    <w:name w:val="Heading 2 Char"/>
    <w:link w:val="Heading2"/>
    <w:uiPriority w:val="9"/>
    <w:rsid w:val="00D631EC"/>
    <w:rPr>
      <w:rFonts w:eastAsia="Arial" w:cs="Arial"/>
      <w:b/>
      <w:i/>
      <w:iCs/>
      <w:color w:val="000000"/>
      <w:u w:val="single" w:color="000000"/>
    </w:rPr>
  </w:style>
  <w:style w:type="character" w:customStyle="1" w:styleId="Heading3Char">
    <w:name w:val="Heading 3 Char"/>
    <w:basedOn w:val="DefaultParagraphFont"/>
    <w:link w:val="Heading3"/>
    <w:uiPriority w:val="9"/>
    <w:rsid w:val="00015962"/>
    <w:rPr>
      <w:rFonts w:eastAsiaTheme="majorEastAsia" w:cstheme="majorBidi"/>
      <w:b/>
      <w:i/>
      <w:color w:val="000000" w:themeColor="text1"/>
      <w:szCs w:val="24"/>
      <w:u w:val="single"/>
    </w:rPr>
  </w:style>
  <w:style w:type="character" w:customStyle="1" w:styleId="Heading4Char">
    <w:name w:val="Heading 4 Char"/>
    <w:basedOn w:val="DefaultParagraphFont"/>
    <w:link w:val="Heading4"/>
    <w:uiPriority w:val="9"/>
    <w:rsid w:val="00905DB4"/>
    <w:rPr>
      <w:rFonts w:eastAsiaTheme="majorEastAsia" w:cstheme="minorHAnsi"/>
      <w:b/>
      <w:bCs/>
      <w:iCs/>
      <w:color w:val="000000" w:themeColor="text1"/>
      <w:u w:val="single"/>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4843E7"/>
    <w:pPr>
      <w:spacing w:before="24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4843E7"/>
    <w:pPr>
      <w:spacing w:after="100"/>
      <w:ind w:left="0"/>
    </w:pPr>
  </w:style>
  <w:style w:type="paragraph" w:styleId="TOC2">
    <w:name w:val="toc 2"/>
    <w:basedOn w:val="Normal"/>
    <w:next w:val="Normal"/>
    <w:autoRedefine/>
    <w:uiPriority w:val="39"/>
    <w:unhideWhenUsed/>
    <w:rsid w:val="004843E7"/>
    <w:pPr>
      <w:spacing w:after="100"/>
      <w:ind w:left="200"/>
    </w:pPr>
  </w:style>
  <w:style w:type="character" w:styleId="Hyperlink">
    <w:name w:val="Hyperlink"/>
    <w:basedOn w:val="DefaultParagraphFont"/>
    <w:uiPriority w:val="99"/>
    <w:unhideWhenUsed/>
    <w:rsid w:val="004843E7"/>
    <w:rPr>
      <w:color w:val="0563C1" w:themeColor="hyperlink"/>
      <w:u w:val="single"/>
    </w:rPr>
  </w:style>
  <w:style w:type="paragraph" w:styleId="TOC3">
    <w:name w:val="toc 3"/>
    <w:basedOn w:val="Normal"/>
    <w:next w:val="Normal"/>
    <w:autoRedefine/>
    <w:uiPriority w:val="39"/>
    <w:unhideWhenUsed/>
    <w:rsid w:val="00435B6D"/>
    <w:pPr>
      <w:tabs>
        <w:tab w:val="right" w:leader="dot" w:pos="10070"/>
      </w:tabs>
      <w:spacing w:after="0" w:line="360" w:lineRule="auto"/>
      <w:ind w:left="403" w:hanging="14"/>
    </w:pPr>
  </w:style>
  <w:style w:type="paragraph" w:styleId="Header">
    <w:name w:val="header"/>
    <w:basedOn w:val="Normal"/>
    <w:link w:val="HeaderChar"/>
    <w:uiPriority w:val="99"/>
    <w:unhideWhenUsed/>
    <w:rsid w:val="00632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FA1"/>
    <w:rPr>
      <w:rFonts w:ascii="Arial" w:eastAsia="Arial" w:hAnsi="Arial" w:cs="Arial"/>
      <w:color w:val="000000"/>
      <w:sz w:val="20"/>
    </w:rPr>
  </w:style>
  <w:style w:type="paragraph" w:styleId="Footer">
    <w:name w:val="footer"/>
    <w:basedOn w:val="Normal"/>
    <w:link w:val="FooterChar"/>
    <w:uiPriority w:val="99"/>
    <w:unhideWhenUsed/>
    <w:rsid w:val="00632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FA1"/>
    <w:rPr>
      <w:rFonts w:ascii="Arial" w:eastAsia="Arial" w:hAnsi="Arial" w:cs="Arial"/>
      <w:color w:val="000000"/>
      <w:sz w:val="20"/>
    </w:rPr>
  </w:style>
  <w:style w:type="paragraph" w:styleId="ListParagraph">
    <w:name w:val="List Paragraph"/>
    <w:basedOn w:val="Normal"/>
    <w:uiPriority w:val="34"/>
    <w:qFormat/>
    <w:rsid w:val="0099557B"/>
    <w:pPr>
      <w:ind w:left="720"/>
      <w:contextualSpacing/>
    </w:pPr>
  </w:style>
  <w:style w:type="paragraph" w:styleId="NoSpacing">
    <w:name w:val="No Spacing"/>
    <w:link w:val="NoSpacingChar"/>
    <w:uiPriority w:val="1"/>
    <w:qFormat/>
    <w:rsid w:val="00BA013D"/>
    <w:pPr>
      <w:spacing w:after="0" w:line="240" w:lineRule="auto"/>
    </w:pPr>
  </w:style>
  <w:style w:type="character" w:customStyle="1" w:styleId="NoSpacingChar">
    <w:name w:val="No Spacing Char"/>
    <w:basedOn w:val="DefaultParagraphFont"/>
    <w:link w:val="NoSpacing"/>
    <w:uiPriority w:val="1"/>
    <w:rsid w:val="00BA013D"/>
  </w:style>
  <w:style w:type="table" w:styleId="GridTable4-Accent6">
    <w:name w:val="Grid Table 4 Accent 6"/>
    <w:basedOn w:val="TableNormal"/>
    <w:uiPriority w:val="49"/>
    <w:rsid w:val="005233D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4">
    <w:name w:val="toc 4"/>
    <w:basedOn w:val="Normal"/>
    <w:next w:val="Normal"/>
    <w:autoRedefine/>
    <w:uiPriority w:val="39"/>
    <w:unhideWhenUsed/>
    <w:rsid w:val="00EC371D"/>
    <w:pPr>
      <w:spacing w:after="100"/>
      <w:ind w:left="600"/>
    </w:pPr>
  </w:style>
  <w:style w:type="paragraph" w:styleId="Caption">
    <w:name w:val="caption"/>
    <w:basedOn w:val="Normal"/>
    <w:next w:val="Normal"/>
    <w:uiPriority w:val="35"/>
    <w:unhideWhenUsed/>
    <w:qFormat/>
    <w:rsid w:val="000F1A2A"/>
    <w:pPr>
      <w:spacing w:after="200" w:line="240" w:lineRule="auto"/>
    </w:pPr>
    <w:rPr>
      <w:i/>
      <w:iCs/>
      <w:color w:val="44546A" w:themeColor="text2"/>
      <w:sz w:val="18"/>
      <w:szCs w:val="18"/>
    </w:rPr>
  </w:style>
  <w:style w:type="paragraph" w:styleId="TOC5">
    <w:name w:val="toc 5"/>
    <w:basedOn w:val="Normal"/>
    <w:next w:val="Normal"/>
    <w:autoRedefine/>
    <w:uiPriority w:val="39"/>
    <w:unhideWhenUsed/>
    <w:rsid w:val="00A22EA5"/>
    <w:pPr>
      <w:spacing w:after="100" w:line="259" w:lineRule="auto"/>
      <w:ind w:left="880" w:firstLine="0"/>
      <w:jc w:val="left"/>
    </w:pPr>
    <w:rPr>
      <w:rFonts w:eastAsiaTheme="minorEastAsia" w:cstheme="minorBidi"/>
      <w:color w:val="auto"/>
    </w:rPr>
  </w:style>
  <w:style w:type="paragraph" w:styleId="TOC6">
    <w:name w:val="toc 6"/>
    <w:basedOn w:val="Normal"/>
    <w:next w:val="Normal"/>
    <w:autoRedefine/>
    <w:uiPriority w:val="39"/>
    <w:unhideWhenUsed/>
    <w:rsid w:val="00A22EA5"/>
    <w:pPr>
      <w:spacing w:after="100" w:line="259" w:lineRule="auto"/>
      <w:ind w:left="1100" w:firstLine="0"/>
      <w:jc w:val="left"/>
    </w:pPr>
    <w:rPr>
      <w:rFonts w:eastAsiaTheme="minorEastAsia" w:cstheme="minorBidi"/>
      <w:color w:val="auto"/>
    </w:rPr>
  </w:style>
  <w:style w:type="paragraph" w:styleId="TOC7">
    <w:name w:val="toc 7"/>
    <w:basedOn w:val="Normal"/>
    <w:next w:val="Normal"/>
    <w:autoRedefine/>
    <w:uiPriority w:val="39"/>
    <w:unhideWhenUsed/>
    <w:rsid w:val="00A22EA5"/>
    <w:pPr>
      <w:spacing w:after="100" w:line="259" w:lineRule="auto"/>
      <w:ind w:left="1320" w:firstLine="0"/>
      <w:jc w:val="left"/>
    </w:pPr>
    <w:rPr>
      <w:rFonts w:eastAsiaTheme="minorEastAsia" w:cstheme="minorBidi"/>
      <w:color w:val="auto"/>
    </w:rPr>
  </w:style>
  <w:style w:type="paragraph" w:styleId="TOC8">
    <w:name w:val="toc 8"/>
    <w:basedOn w:val="Normal"/>
    <w:next w:val="Normal"/>
    <w:autoRedefine/>
    <w:uiPriority w:val="39"/>
    <w:unhideWhenUsed/>
    <w:rsid w:val="00A22EA5"/>
    <w:pPr>
      <w:spacing w:after="100" w:line="259" w:lineRule="auto"/>
      <w:ind w:left="1540" w:firstLine="0"/>
      <w:jc w:val="left"/>
    </w:pPr>
    <w:rPr>
      <w:rFonts w:eastAsiaTheme="minorEastAsia" w:cstheme="minorBidi"/>
      <w:color w:val="auto"/>
    </w:rPr>
  </w:style>
  <w:style w:type="paragraph" w:styleId="TOC9">
    <w:name w:val="toc 9"/>
    <w:basedOn w:val="Normal"/>
    <w:next w:val="Normal"/>
    <w:autoRedefine/>
    <w:uiPriority w:val="39"/>
    <w:unhideWhenUsed/>
    <w:rsid w:val="00A22EA5"/>
    <w:pPr>
      <w:spacing w:after="100" w:line="259" w:lineRule="auto"/>
      <w:ind w:left="1760" w:firstLine="0"/>
      <w:jc w:val="left"/>
    </w:pPr>
    <w:rPr>
      <w:rFonts w:eastAsiaTheme="minorEastAsia" w:cstheme="minorBidi"/>
      <w:color w:val="auto"/>
    </w:rPr>
  </w:style>
  <w:style w:type="character" w:customStyle="1" w:styleId="UnresolvedMention1">
    <w:name w:val="Unresolved Mention1"/>
    <w:basedOn w:val="DefaultParagraphFont"/>
    <w:uiPriority w:val="99"/>
    <w:semiHidden/>
    <w:unhideWhenUsed/>
    <w:rsid w:val="00A22EA5"/>
    <w:rPr>
      <w:color w:val="808080"/>
      <w:shd w:val="clear" w:color="auto" w:fill="E6E6E6"/>
    </w:rPr>
  </w:style>
  <w:style w:type="paragraph" w:styleId="BalloonText">
    <w:name w:val="Balloon Text"/>
    <w:basedOn w:val="Normal"/>
    <w:link w:val="BalloonTextChar"/>
    <w:uiPriority w:val="99"/>
    <w:semiHidden/>
    <w:unhideWhenUsed/>
    <w:rsid w:val="000E17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794"/>
    <w:rPr>
      <w:rFonts w:ascii="Segoe UI" w:eastAsia="Arial" w:hAnsi="Segoe UI" w:cs="Segoe UI"/>
      <w:color w:val="000000"/>
      <w:sz w:val="18"/>
      <w:szCs w:val="18"/>
    </w:rPr>
  </w:style>
  <w:style w:type="character" w:styleId="FollowedHyperlink">
    <w:name w:val="FollowedHyperlink"/>
    <w:basedOn w:val="DefaultParagraphFont"/>
    <w:uiPriority w:val="99"/>
    <w:semiHidden/>
    <w:unhideWhenUsed/>
    <w:rsid w:val="000D7638"/>
    <w:rPr>
      <w:color w:val="954F72" w:themeColor="followedHyperlink"/>
      <w:u w:val="single"/>
    </w:rPr>
  </w:style>
  <w:style w:type="character" w:styleId="CommentReference">
    <w:name w:val="annotation reference"/>
    <w:basedOn w:val="DefaultParagraphFont"/>
    <w:uiPriority w:val="99"/>
    <w:semiHidden/>
    <w:unhideWhenUsed/>
    <w:rsid w:val="007C57AC"/>
    <w:rPr>
      <w:sz w:val="16"/>
      <w:szCs w:val="16"/>
    </w:rPr>
  </w:style>
  <w:style w:type="paragraph" w:styleId="CommentText">
    <w:name w:val="annotation text"/>
    <w:basedOn w:val="Normal"/>
    <w:link w:val="CommentTextChar"/>
    <w:uiPriority w:val="99"/>
    <w:unhideWhenUsed/>
    <w:rsid w:val="007C57AC"/>
    <w:pPr>
      <w:spacing w:line="240" w:lineRule="auto"/>
    </w:pPr>
    <w:rPr>
      <w:szCs w:val="20"/>
    </w:rPr>
  </w:style>
  <w:style w:type="character" w:customStyle="1" w:styleId="CommentTextChar">
    <w:name w:val="Comment Text Char"/>
    <w:basedOn w:val="DefaultParagraphFont"/>
    <w:link w:val="CommentText"/>
    <w:uiPriority w:val="99"/>
    <w:rsid w:val="007C57A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C57AC"/>
    <w:rPr>
      <w:b/>
      <w:bCs/>
    </w:rPr>
  </w:style>
  <w:style w:type="character" w:customStyle="1" w:styleId="CommentSubjectChar">
    <w:name w:val="Comment Subject Char"/>
    <w:basedOn w:val="CommentTextChar"/>
    <w:link w:val="CommentSubject"/>
    <w:uiPriority w:val="99"/>
    <w:semiHidden/>
    <w:rsid w:val="007C57AC"/>
    <w:rPr>
      <w:rFonts w:ascii="Arial" w:eastAsia="Arial" w:hAnsi="Arial" w:cs="Arial"/>
      <w:b/>
      <w:bCs/>
      <w:color w:val="000000"/>
      <w:sz w:val="20"/>
      <w:szCs w:val="20"/>
    </w:rPr>
  </w:style>
  <w:style w:type="paragraph" w:styleId="Revision">
    <w:name w:val="Revision"/>
    <w:hidden/>
    <w:uiPriority w:val="99"/>
    <w:semiHidden/>
    <w:rsid w:val="008A2A17"/>
    <w:pPr>
      <w:spacing w:after="0" w:line="240" w:lineRule="auto"/>
    </w:pPr>
    <w:rPr>
      <w:rFonts w:ascii="Arial" w:eastAsia="Arial" w:hAnsi="Arial" w:cs="Arial"/>
      <w:color w:val="000000"/>
      <w:sz w:val="20"/>
    </w:rPr>
  </w:style>
  <w:style w:type="character" w:styleId="UnresolvedMention">
    <w:name w:val="Unresolved Mention"/>
    <w:basedOn w:val="DefaultParagraphFont"/>
    <w:uiPriority w:val="99"/>
    <w:semiHidden/>
    <w:unhideWhenUsed/>
    <w:rsid w:val="005F25C5"/>
    <w:rPr>
      <w:color w:val="808080"/>
      <w:shd w:val="clear" w:color="auto" w:fill="E6E6E6"/>
    </w:rPr>
  </w:style>
  <w:style w:type="character" w:customStyle="1" w:styleId="citation">
    <w:name w:val="citation"/>
    <w:basedOn w:val="DefaultParagraphFont"/>
    <w:rsid w:val="00C35129"/>
  </w:style>
  <w:style w:type="table" w:styleId="GridTable4-Accent5">
    <w:name w:val="Grid Table 4 Accent 5"/>
    <w:basedOn w:val="TableNormal"/>
    <w:uiPriority w:val="49"/>
    <w:rsid w:val="00435B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89">
      <w:bodyDiv w:val="1"/>
      <w:marLeft w:val="0"/>
      <w:marRight w:val="0"/>
      <w:marTop w:val="0"/>
      <w:marBottom w:val="0"/>
      <w:divBdr>
        <w:top w:val="none" w:sz="0" w:space="0" w:color="auto"/>
        <w:left w:val="none" w:sz="0" w:space="0" w:color="auto"/>
        <w:bottom w:val="none" w:sz="0" w:space="0" w:color="auto"/>
        <w:right w:val="none" w:sz="0" w:space="0" w:color="auto"/>
      </w:divBdr>
    </w:div>
    <w:div w:id="414522949">
      <w:bodyDiv w:val="1"/>
      <w:marLeft w:val="0"/>
      <w:marRight w:val="0"/>
      <w:marTop w:val="0"/>
      <w:marBottom w:val="0"/>
      <w:divBdr>
        <w:top w:val="none" w:sz="0" w:space="0" w:color="auto"/>
        <w:left w:val="none" w:sz="0" w:space="0" w:color="auto"/>
        <w:bottom w:val="none" w:sz="0" w:space="0" w:color="auto"/>
        <w:right w:val="none" w:sz="0" w:space="0" w:color="auto"/>
      </w:divBdr>
    </w:div>
    <w:div w:id="626818842">
      <w:bodyDiv w:val="1"/>
      <w:marLeft w:val="0"/>
      <w:marRight w:val="0"/>
      <w:marTop w:val="0"/>
      <w:marBottom w:val="0"/>
      <w:divBdr>
        <w:top w:val="none" w:sz="0" w:space="0" w:color="auto"/>
        <w:left w:val="none" w:sz="0" w:space="0" w:color="auto"/>
        <w:bottom w:val="none" w:sz="0" w:space="0" w:color="auto"/>
        <w:right w:val="none" w:sz="0" w:space="0" w:color="auto"/>
      </w:divBdr>
    </w:div>
    <w:div w:id="736174983">
      <w:bodyDiv w:val="1"/>
      <w:marLeft w:val="0"/>
      <w:marRight w:val="0"/>
      <w:marTop w:val="0"/>
      <w:marBottom w:val="0"/>
      <w:divBdr>
        <w:top w:val="none" w:sz="0" w:space="0" w:color="auto"/>
        <w:left w:val="none" w:sz="0" w:space="0" w:color="auto"/>
        <w:bottom w:val="none" w:sz="0" w:space="0" w:color="auto"/>
        <w:right w:val="none" w:sz="0" w:space="0" w:color="auto"/>
      </w:divBdr>
      <w:divsChild>
        <w:div w:id="1492020483">
          <w:marLeft w:val="0"/>
          <w:marRight w:val="0"/>
          <w:marTop w:val="0"/>
          <w:marBottom w:val="0"/>
          <w:divBdr>
            <w:top w:val="none" w:sz="0" w:space="0" w:color="auto"/>
            <w:left w:val="none" w:sz="0" w:space="0" w:color="auto"/>
            <w:bottom w:val="none" w:sz="0" w:space="0" w:color="auto"/>
            <w:right w:val="none" w:sz="0" w:space="0" w:color="auto"/>
          </w:divBdr>
          <w:divsChild>
            <w:div w:id="1047337835">
              <w:marLeft w:val="0"/>
              <w:marRight w:val="0"/>
              <w:marTop w:val="0"/>
              <w:marBottom w:val="0"/>
              <w:divBdr>
                <w:top w:val="none" w:sz="0" w:space="0" w:color="auto"/>
                <w:left w:val="none" w:sz="0" w:space="0" w:color="auto"/>
                <w:bottom w:val="none" w:sz="0" w:space="0" w:color="auto"/>
                <w:right w:val="none" w:sz="0" w:space="0" w:color="auto"/>
              </w:divBdr>
              <w:divsChild>
                <w:div w:id="1238515678">
                  <w:marLeft w:val="0"/>
                  <w:marRight w:val="0"/>
                  <w:marTop w:val="0"/>
                  <w:marBottom w:val="0"/>
                  <w:divBdr>
                    <w:top w:val="none" w:sz="0" w:space="0" w:color="auto"/>
                    <w:left w:val="none" w:sz="0" w:space="0" w:color="auto"/>
                    <w:bottom w:val="none" w:sz="0" w:space="0" w:color="auto"/>
                    <w:right w:val="none" w:sz="0" w:space="0" w:color="auto"/>
                  </w:divBdr>
                  <w:divsChild>
                    <w:div w:id="914125043">
                      <w:marLeft w:val="0"/>
                      <w:marRight w:val="0"/>
                      <w:marTop w:val="0"/>
                      <w:marBottom w:val="0"/>
                      <w:divBdr>
                        <w:top w:val="none" w:sz="0" w:space="0" w:color="auto"/>
                        <w:left w:val="none" w:sz="0" w:space="0" w:color="auto"/>
                        <w:bottom w:val="none" w:sz="0" w:space="0" w:color="auto"/>
                        <w:right w:val="none" w:sz="0" w:space="0" w:color="auto"/>
                      </w:divBdr>
                      <w:divsChild>
                        <w:div w:id="358744305">
                          <w:marLeft w:val="0"/>
                          <w:marRight w:val="0"/>
                          <w:marTop w:val="0"/>
                          <w:marBottom w:val="0"/>
                          <w:divBdr>
                            <w:top w:val="none" w:sz="0" w:space="0" w:color="auto"/>
                            <w:left w:val="none" w:sz="0" w:space="0" w:color="auto"/>
                            <w:bottom w:val="none" w:sz="0" w:space="0" w:color="auto"/>
                            <w:right w:val="none" w:sz="0" w:space="0" w:color="auto"/>
                          </w:divBdr>
                          <w:divsChild>
                            <w:div w:id="284701523">
                              <w:marLeft w:val="0"/>
                              <w:marRight w:val="0"/>
                              <w:marTop w:val="0"/>
                              <w:marBottom w:val="0"/>
                              <w:divBdr>
                                <w:top w:val="none" w:sz="0" w:space="0" w:color="auto"/>
                                <w:left w:val="none" w:sz="0" w:space="0" w:color="auto"/>
                                <w:bottom w:val="none" w:sz="0" w:space="0" w:color="auto"/>
                                <w:right w:val="none" w:sz="0" w:space="0" w:color="auto"/>
                              </w:divBdr>
                              <w:divsChild>
                                <w:div w:id="1889875802">
                                  <w:marLeft w:val="0"/>
                                  <w:marRight w:val="0"/>
                                  <w:marTop w:val="0"/>
                                  <w:marBottom w:val="0"/>
                                  <w:divBdr>
                                    <w:top w:val="none" w:sz="0" w:space="0" w:color="auto"/>
                                    <w:left w:val="none" w:sz="0" w:space="0" w:color="auto"/>
                                    <w:bottom w:val="none" w:sz="0" w:space="0" w:color="auto"/>
                                    <w:right w:val="none" w:sz="0" w:space="0" w:color="auto"/>
                                  </w:divBdr>
                                  <w:divsChild>
                                    <w:div w:id="560597976">
                                      <w:marLeft w:val="0"/>
                                      <w:marRight w:val="0"/>
                                      <w:marTop w:val="0"/>
                                      <w:marBottom w:val="0"/>
                                      <w:divBdr>
                                        <w:top w:val="none" w:sz="0" w:space="0" w:color="auto"/>
                                        <w:left w:val="none" w:sz="0" w:space="0" w:color="auto"/>
                                        <w:bottom w:val="none" w:sz="0" w:space="0" w:color="auto"/>
                                        <w:right w:val="none" w:sz="0" w:space="0" w:color="auto"/>
                                      </w:divBdr>
                                      <w:divsChild>
                                        <w:div w:id="4557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1108355875">
      <w:bodyDiv w:val="1"/>
      <w:marLeft w:val="0"/>
      <w:marRight w:val="0"/>
      <w:marTop w:val="0"/>
      <w:marBottom w:val="0"/>
      <w:divBdr>
        <w:top w:val="none" w:sz="0" w:space="0" w:color="auto"/>
        <w:left w:val="none" w:sz="0" w:space="0" w:color="auto"/>
        <w:bottom w:val="none" w:sz="0" w:space="0" w:color="auto"/>
        <w:right w:val="none" w:sz="0" w:space="0" w:color="auto"/>
      </w:divBdr>
    </w:div>
    <w:div w:id="1676305523">
      <w:bodyDiv w:val="1"/>
      <w:marLeft w:val="0"/>
      <w:marRight w:val="0"/>
      <w:marTop w:val="0"/>
      <w:marBottom w:val="0"/>
      <w:divBdr>
        <w:top w:val="none" w:sz="0" w:space="0" w:color="auto"/>
        <w:left w:val="none" w:sz="0" w:space="0" w:color="auto"/>
        <w:bottom w:val="none" w:sz="0" w:space="0" w:color="auto"/>
        <w:right w:val="none" w:sz="0" w:space="0" w:color="auto"/>
      </w:divBdr>
    </w:div>
    <w:div w:id="1676495065">
      <w:bodyDiv w:val="1"/>
      <w:marLeft w:val="0"/>
      <w:marRight w:val="0"/>
      <w:marTop w:val="0"/>
      <w:marBottom w:val="0"/>
      <w:divBdr>
        <w:top w:val="none" w:sz="0" w:space="0" w:color="auto"/>
        <w:left w:val="none" w:sz="0" w:space="0" w:color="auto"/>
        <w:bottom w:val="none" w:sz="0" w:space="0" w:color="auto"/>
        <w:right w:val="none" w:sz="0" w:space="0" w:color="auto"/>
      </w:divBdr>
    </w:div>
    <w:div w:id="2085880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bo.com/files/CONFERENCES/VETERAN%20CLERK/VC%20GASB%2084%20Fiduciary%20Funds%209_2019.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2.ed.gov/about/offices/list/oese/impactaid/whatisia.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g.mt.gov/bills/mca/title_0200/chapter_0090/part_0010/section_0040/0200-0090-0010-0040.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asb.org/cs/ContentServer?cid=1176168786182&amp;d=&amp;pagename=GASB%2FDocument_C%2FGASBDocumentPage" TargetMode="External"/><Relationship Id="rId5" Type="http://schemas.openxmlformats.org/officeDocument/2006/relationships/settings" Target="settings.xml"/><Relationship Id="rId15" Type="http://schemas.openxmlformats.org/officeDocument/2006/relationships/hyperlink" Target="https://nces.ed.gov/pubs2015/2015347.pdf" TargetMode="External"/><Relationship Id="rId10" Type="http://schemas.openxmlformats.org/officeDocument/2006/relationships/hyperlink" Target="https://nces.ed.gov/pubs2015/2015347.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opi.mt.gov/LinkClick.aspx?fileticket=rxu5Y6qR6P0%3d&amp;portalid=18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6639E2-BC1F-4075-8862-61296A93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33861</Words>
  <Characters>193014</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Chart of Accounts</vt:lpstr>
    </vt:vector>
  </TitlesOfParts>
  <Company>School Finance Division</Company>
  <LinksUpToDate>false</LinksUpToDate>
  <CharactersWithSpaces>226423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 of Accounts</dc:title>
  <dc:subject>Chapter 3 of the School Accounting Manual</dc:subject>
  <dc:creator>School Finance Division – June 2020 DRAFT;PTaylor2@t.gov</dc:creator>
  <cp:keywords>Chart of Accounts, School Finance Chart of Accounts</cp:keywords>
  <cp:lastModifiedBy>Denise Williams</cp:lastModifiedBy>
  <cp:revision>4</cp:revision>
  <cp:lastPrinted>2020-06-15T19:23:00Z</cp:lastPrinted>
  <dcterms:created xsi:type="dcterms:W3CDTF">2020-06-15T19:23:00Z</dcterms:created>
  <dcterms:modified xsi:type="dcterms:W3CDTF">2020-06-15T19:24:00Z</dcterms:modified>
</cp:coreProperties>
</file>